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2018年度大田县全县政府决算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相关重要事项的说明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大田县全县支出决算说明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2018年度大田县全县一般公共预算支出数为257766万元，比2017年度决算数减少19064万元，增加7.99%。具体情况如下：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（一）201-一般公共服务支出20165万元，较上年增支2875万元，增长16.63%。其中：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 20101-人大事务科目526万元，较上年增加56万元，增长11.91%。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2、20102-政协事务科目483万元，较上年增加135万元，增长38.79%。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3、20103-政府办公厅（室）及相关机构事务科目7876万元，较上年增加1110万元，增加16.41%。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4、20104-发展与改革事务科目954万元，较上年增加45万元，增长4.95%。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5、20105-统计信息事务科目433万元，较上年增加30万元，增长7.44%。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6、20106-财政事务科目1055万元，较上年增加140万元，增长15.3%。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7、20107-税收事务科目1233万元，较上年增加371万元，增长43.04%。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8、20108-审计事务科目273万元，较上年减少54万元，下降16.51%。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9、20110-人力资源事务科目451万元，较上年增加113，增长33.43%。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10、20111-纪检监察事务科目1174万元，较上年增加323万元，增长37.96%。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11、20113-商贸事务科目3003万元，较上年增加1756万元，增长140.82%。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12、20115-工商行政管理事务科目0万元，较上年减少926万元，减少100%。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13、20117-质量技术监督与检验检疫事务科目61万元，较上年减少152万元，减少71.36%。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14、20125-港澳台侨事务科目57万元，较上年减少13万元，下降18.57%。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15、20126-档案事务科目222万元，较上年增加67万元，增长43.23%。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16、20127共产党事务科目1872万元，较上年减少100万元，下降5.07%。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17、20128-民主党派及工商联事务科目75万元，较上年减少47万元，减少38.52%。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18、20129-群众团体事务科目417万元，较上年增加21万元，增长5.3%。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（二）203-国防支出科目287万元，较上年增支61万元，增长26.99%。其中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1、20306-国防动员科目174万元，较上年增加67万元，增长62.62%。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2、20399-其他国防支出113万元，较上年减少6万元，下降5.04%。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（三）204-公共安全支出科目13847万元，较上年增支388万元，增长2.88%。其中：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1、20401-武装警察科目733万元，较上年减少90万元，下降10.94%。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2、20402-公安科目8421万元，较上年增加595万元，增长7.6%。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3、20404-检察科目79万元，较上年减少178万元，下降69.26%。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4、20405-法院科目3546万元，较上年增加2995万元，增长543.56%。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5、20406-司法科目1014万元，较上年增加77万元，增长8.22%。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6、20499-其他公共安全支出科目54万元，较上年减少3011万元，下降98.24%。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（四）205-教育支出科目73580万元，较上年增支4208万元，增长6.07%。其中：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1、20501-教育管理事务科目1094万元，较上年增加134万元，增长13.96%。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2、20502-普通教育科目65437万元，较上年增加3542万元，增长5.72%。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3、20503-职业教育科目3015万元，较上年增加437万元，增长16.95%。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4、20504-成人教育科目103万元，较上年增加14万元，增长15.73%。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5、20507-特殊学校科目304万元，较上年增加54万元，增长21.6%。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6、20508-进修及培训科目727万元，较上年增长41万元，增长5.98%。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7、20509-教育费附加安排的支出科目1428万元，较上年减少131万元，下降8.4%。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8、20599-其他教育支出科目1472万元，较上年增加117万元，增长8.63%。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（五）206-科学技术支出科目1496万元，较上年减支5537万元，下降78.73%。其中：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1、20601-科学技术管理事务科目183万元，较上年增加3万元，增长1.76%。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2、20604-技术研究与开发科目1124万元，较上年减少81万元，下降6.72%。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3、20607-科学技术普及科目118万元，较上年减少30万元，下降20.27%。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4、20609-其他科学技术支出科目56万元，较上年减少5444万元，下降98.98%。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（六）207-文化体育与传媒支出科目4651万元，较上年增加2339万元，增长101.17%。其中：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1、20701-文化科目1060万元，较上年增加163万元，增长18.17%。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2、20702-文物科目482万元，较上年增加448万元，增长1317.65%。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3、20703-体育科目2363万元，较上年增加2260万元，增长2194.17%。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4、20704-新闻出版广播影视科目435万元，较上年增加15万元，增长3.57%。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5、20799-其他文化体育与传媒支出科目311万元，较上年减少547万元，下降63.75%。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（七）208-社会保障和就业支出科目19747万元，较上年减支858万元，下降4.16%。其中：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1、20801-人力资源和社会保障管理事务科目1233万元，较上年增加117万元，增长10.48%。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2、20802-民政管理事务科目1554万元，较上年增加566万元，增长57.29%。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3、20805-行政事业单位离退休科目357万元，较上年增加399万元，增长1883.33%。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4、20807-就业补助科目408万元，较上年减少187万元，下降31.43%。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5、20808-抚恤科目1481万元，较上年增加172万元，增长13.14%。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6、20809-退役安置科目372万元，较上年减少33万元，下降8.15%。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7、20810-社会福利科目1413万元，较上年增加437万元，增长44.77%。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8、20811-残疾人事业科目1493万元，较上年增加252万元，增长20.31%。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9、20815-自然灾害生活救助科目194万元，较上年增加121万元，增长165.75%。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10、20819-最低生活保障科目1644万元，较上年增加957万元，增长139.3%。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11、20820-临时救助科目351万元，较上年增加92万元，增长35.52%。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12、20821-特困人员救助供养科目1349万元，较上年减少184万元，下降12%。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13、20825-其他生活救助科目24万元，较上年减少1万元，下降4%。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14、20826-财政对基本养老保险基金的补助科目7793万元，较上年减少161万元，下降2.02%。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15、20899-其他社会保障和就业支出科目81万元，较上年减少3345万元，下降97.64%。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（八）210-医疗卫生与计划生育支出科目18849万元，较上年增支3011万元，增长19.01%。其中：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1、21001-医疗卫生与计划生育管理事务科目1159万元，较上年减少273万元，下降19.06%。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2、21002-公立医院科目3927万元，较上年增加1822万元，增长86.56%。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3、21003-基层医疗卫生机构科目4076万元，较上年增加1160万元，增长39.78%。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4、21004-公共卫生科目3325万元，较上年增加269万元，增长8.8%。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5、21006-中医药科目70万元，较上年减少24万元，下降25.53%。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6、21007-计划生育事务科目1014万元，较上年减少1万元，下降0.1%。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7、21010-食品和药品监督管理事务科目742万元，较上年增加208万元，增长38.95%。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8、21011-行政事业单位医疗科目800万元，较上年增加100万元，增长14.29%。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9、21012-财政对基本医疗保险基金的补助科目3319万元，较上年增加343万元，增长11.53%。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10、21013-医疗救助科目226万元，较上年减少667万元，下降74.69%。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11、21014-优抚对象医疗科目46万元，较上年减少17万元，下降26.98%。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12、21099-其他医疗卫生与计划生育支出科目145万元，较上年增加91万元，增长168.52%。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（九）211-节能环保支出科目10021万元，较上年减支473万元，下降4.51%。其中：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1、21101-环境保护管理事务科目711万元，较上年增加232万元，增长48.43%。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2、21103-污染防治科目4576万元，较上年增加232万元，增长5.34%。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3、21104-自然生态保护科目542万元，较上年增加515万元，增长1907.41%。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4、21105-天然林保护科目125万元，较上年增加125万元。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5、21110-能源节约利用137科目万元，较上年较少108万元，下降44.08%。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6、21112-可再生能源科目170万元，较上年减少256万元，下降60.09%。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7、21199-其他节能环保支出科目3760万元，较上年减少1201万元，下降24.21%。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（九）212-城乡社区支出科目28760万元，较上年减支3066万元，下降9.63%。其中：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1、21201-城乡社区管理事务科目2592万元，较上年增加841万元，增长48.03%。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2、21202-城乡社区规划与管理科目1709万元，较上年减少713万元，下降29.44%。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3、21203-城乡社区公共设施科目845万元，较上年减少1555万元，下降64.79%。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4、21205-城乡社区环境卫生科目2262万元，较上年增加693万元，增长44.17%。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5、21299-其他城乡社区支出科目21352万元，较上年减少2332元，下降9.85%。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（十）213-农林水支出科目32414万元，较上年增支5843万元，增长21.99%。其中：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1、21301-农业科目10386万元，较上年增加2492万元，增长31.57%。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2、21302-林业科目4326万元，较上年增加2417元，增长126.61%。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3、21303-水利科目6124万元，较上年增加3085万元，增长101.51%。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4、21305-扶贫科目4987万元，较上年增加3万元，增长0.06%。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5、21306-农业综合开发科目273万元，较上年减少813万元，下降74.86%。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6、21307-农村综合改革科目6125万元，较上年减少744万元，降低10.83%。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7、21308-普惠金融发展支出科目148万元，较上年减少506万元，下降77.37%。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8、21399-其他农林水科目45万元，较上年减少91万元，下降66.91%。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（十一）214-交通运输支出科目13566万元，较上年增支8592万元，增长172.74%。其中：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1、21401-公路水路运输科目4750万元，较上年增加590万元，增长14.18%。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2、21402-铁路运输科目2373万元，较上年增加2173万元，增长1086.5%。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3、21404-成品油价格改革对交通运输的补贴科目578万元，较上年减少4万元，下降0.69%。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4、21406-车辆购置税支出科目5407万元，较上年增加5375万元，增长16796.88%。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5、21499-其他交通运输支出科目458万元，较上年增加458万元。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（十二）215-资源勘探信息等支出科目2147万元，较上年减支1338万元，降低38.39%。其中：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1、21502-制造业科目95万元，较上年增加19万元，增长25%。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2、21505-工业和信息产业监管科目203万元，较上年增加23万元，增长12.78%。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3、21506-安全生产监管科目1599万元，较上年增加1094万元，增长216.63%。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4、21508-支持中小企业事务科目31万元，较上年减少1873万元，降低98.37%。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5、21599-其他资源勘探信息等支出科目219万元，较上年减少521万元，降低70.41%。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（十三）216-商业服务业等支出科目3108万元，较上年增支1517万元，增长95.35%。其中：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1、21602-商业流通事务科目2160万元，较上年增加1774万元，增长459.59%。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2、21605-旅游业管理与服务支出科目850万元，较上年增加311万元，增长57.7%。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3、21606-涉外发展服务支出科目98万元，较上年减少288万元，降低74.61%。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（十四）220-国土海洋气象等支出科目3952万元，较上年增支1609万元，增长68.67%，其中：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1、22001-国土资源事务科目3839万元，较上年增加1581万元，增长70.02%。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2、海洋、地震事务科目4万元，较上年减少6万元，降低60%。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3、22005-气象事务科目109万元，较上年增加34万元，增长45.33%。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（十五）221-住房保障支出科目2618万元，较上年减支1306万元，下降33.28%，其中：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1、22101-保障性安居工程支出科目2618万元，较上年减支1306万元，下降33.28%。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（十六）222-粮油物资储备支出科目499万元，较上年增加137万元，增长37.85%。其中：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1、22201-粮油事务科目499万元，较上年增加137万元，增长37.85%。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（十七）229-其他支出科目603万元，较上年减少555万元，降低47.93%。其中：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1、22999-其他支出科目603万元，较上年减少555万元，降低47.93%。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（十八）232-债务付息支出科目7431万元，较上年增支1687万元，增长29.37%。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（十九）233-债务发行费用支出科目25万元，较上年减少19万元，下降43.18%。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二、财政转移支付支出情况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2018年度大田县全县对下税收返还和转移支付决算数为14937万元，比上年减少210万元，降低1.39%。具体情况如下：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（一）一般性转移支付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2018年度大田县对下一般转移支付决算数为2352万元，比上年增加282万元，增长13.62%。具体情况如下：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1.体制补助支出868万元，与上年持平。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 农村综合改革等转移支付支出6002万元，较上年减少897万元，降低13%。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3.结算补助支出400万元，比上年减少213万元，下降34.75%。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4.其他一般性转移支付支出7667万元，与上年持平。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（二）专项转移支付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4A6"/>
    <w:rsid w:val="0001520F"/>
    <w:rsid w:val="000204A3"/>
    <w:rsid w:val="00042629"/>
    <w:rsid w:val="00057A3C"/>
    <w:rsid w:val="00060375"/>
    <w:rsid w:val="000D6A86"/>
    <w:rsid w:val="000E08B9"/>
    <w:rsid w:val="00102DF0"/>
    <w:rsid w:val="00104351"/>
    <w:rsid w:val="00110D53"/>
    <w:rsid w:val="00130BDF"/>
    <w:rsid w:val="00153B2C"/>
    <w:rsid w:val="00177795"/>
    <w:rsid w:val="00181AF9"/>
    <w:rsid w:val="001A69E8"/>
    <w:rsid w:val="001C165F"/>
    <w:rsid w:val="002052F8"/>
    <w:rsid w:val="00225CA1"/>
    <w:rsid w:val="00236053"/>
    <w:rsid w:val="00281A90"/>
    <w:rsid w:val="00283500"/>
    <w:rsid w:val="0029633B"/>
    <w:rsid w:val="002E678C"/>
    <w:rsid w:val="00311DC2"/>
    <w:rsid w:val="00313891"/>
    <w:rsid w:val="00317FD0"/>
    <w:rsid w:val="00327CF0"/>
    <w:rsid w:val="003707DD"/>
    <w:rsid w:val="003861CF"/>
    <w:rsid w:val="003A7CEB"/>
    <w:rsid w:val="003B2C2F"/>
    <w:rsid w:val="003B68A0"/>
    <w:rsid w:val="003D1396"/>
    <w:rsid w:val="003E2BC1"/>
    <w:rsid w:val="003F28DF"/>
    <w:rsid w:val="00456B02"/>
    <w:rsid w:val="00483DFF"/>
    <w:rsid w:val="004A2184"/>
    <w:rsid w:val="004F688F"/>
    <w:rsid w:val="005030FB"/>
    <w:rsid w:val="00535AD0"/>
    <w:rsid w:val="005558FE"/>
    <w:rsid w:val="0057536D"/>
    <w:rsid w:val="005775D9"/>
    <w:rsid w:val="00580AD9"/>
    <w:rsid w:val="005870F0"/>
    <w:rsid w:val="005914CF"/>
    <w:rsid w:val="005D12B2"/>
    <w:rsid w:val="005D1AEF"/>
    <w:rsid w:val="005E5A93"/>
    <w:rsid w:val="005F0E3D"/>
    <w:rsid w:val="005F5FC3"/>
    <w:rsid w:val="00651375"/>
    <w:rsid w:val="00665EE0"/>
    <w:rsid w:val="00671464"/>
    <w:rsid w:val="006908D9"/>
    <w:rsid w:val="006B2653"/>
    <w:rsid w:val="006C7C3D"/>
    <w:rsid w:val="006D1A73"/>
    <w:rsid w:val="00707CB7"/>
    <w:rsid w:val="00710012"/>
    <w:rsid w:val="00750933"/>
    <w:rsid w:val="0075663B"/>
    <w:rsid w:val="007A0B3E"/>
    <w:rsid w:val="007C63EF"/>
    <w:rsid w:val="007D1833"/>
    <w:rsid w:val="007F2A35"/>
    <w:rsid w:val="00804544"/>
    <w:rsid w:val="00805A72"/>
    <w:rsid w:val="00824605"/>
    <w:rsid w:val="0082751B"/>
    <w:rsid w:val="00847F81"/>
    <w:rsid w:val="008624D4"/>
    <w:rsid w:val="00863676"/>
    <w:rsid w:val="008A72B9"/>
    <w:rsid w:val="008C15D9"/>
    <w:rsid w:val="008D0AD5"/>
    <w:rsid w:val="008E0A2E"/>
    <w:rsid w:val="00907306"/>
    <w:rsid w:val="00914305"/>
    <w:rsid w:val="00915824"/>
    <w:rsid w:val="00966B38"/>
    <w:rsid w:val="00977ED0"/>
    <w:rsid w:val="00992141"/>
    <w:rsid w:val="009A1AB6"/>
    <w:rsid w:val="009B2221"/>
    <w:rsid w:val="009D00F6"/>
    <w:rsid w:val="009D2498"/>
    <w:rsid w:val="009D34A6"/>
    <w:rsid w:val="009F2E62"/>
    <w:rsid w:val="009F4FAE"/>
    <w:rsid w:val="009F500E"/>
    <w:rsid w:val="00A214F3"/>
    <w:rsid w:val="00A248DA"/>
    <w:rsid w:val="00A3043A"/>
    <w:rsid w:val="00A33F17"/>
    <w:rsid w:val="00A50A61"/>
    <w:rsid w:val="00A72BF2"/>
    <w:rsid w:val="00AB01B0"/>
    <w:rsid w:val="00AE79B6"/>
    <w:rsid w:val="00B03E7C"/>
    <w:rsid w:val="00B20A6A"/>
    <w:rsid w:val="00B72540"/>
    <w:rsid w:val="00B92F7A"/>
    <w:rsid w:val="00BC4536"/>
    <w:rsid w:val="00BD790C"/>
    <w:rsid w:val="00BF0784"/>
    <w:rsid w:val="00C0042E"/>
    <w:rsid w:val="00C23DAD"/>
    <w:rsid w:val="00C26F57"/>
    <w:rsid w:val="00C272E5"/>
    <w:rsid w:val="00C35119"/>
    <w:rsid w:val="00C46F27"/>
    <w:rsid w:val="00C6644D"/>
    <w:rsid w:val="00C6654F"/>
    <w:rsid w:val="00C81178"/>
    <w:rsid w:val="00CE354B"/>
    <w:rsid w:val="00D16D1E"/>
    <w:rsid w:val="00D41853"/>
    <w:rsid w:val="00D46FFF"/>
    <w:rsid w:val="00D61865"/>
    <w:rsid w:val="00D678CE"/>
    <w:rsid w:val="00D905AB"/>
    <w:rsid w:val="00DC5CB3"/>
    <w:rsid w:val="00DF1926"/>
    <w:rsid w:val="00E017BC"/>
    <w:rsid w:val="00E10849"/>
    <w:rsid w:val="00E20993"/>
    <w:rsid w:val="00E34C50"/>
    <w:rsid w:val="00E469B6"/>
    <w:rsid w:val="00E61F06"/>
    <w:rsid w:val="00E71D6E"/>
    <w:rsid w:val="00E858EC"/>
    <w:rsid w:val="00E92C30"/>
    <w:rsid w:val="00EB7F84"/>
    <w:rsid w:val="00EC7EB1"/>
    <w:rsid w:val="00EE575F"/>
    <w:rsid w:val="00EF6ED0"/>
    <w:rsid w:val="00F2642B"/>
    <w:rsid w:val="00F66366"/>
    <w:rsid w:val="00F702B8"/>
    <w:rsid w:val="00F830FB"/>
    <w:rsid w:val="00FC6FDA"/>
    <w:rsid w:val="00FE3A56"/>
    <w:rsid w:val="77D05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DB56B5-9411-4903-957A-5FF499CD2A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901</Words>
  <Characters>5139</Characters>
  <Lines>42</Lines>
  <Paragraphs>12</Paragraphs>
  <TotalTime>1717</TotalTime>
  <ScaleCrop>false</ScaleCrop>
  <LinksUpToDate>false</LinksUpToDate>
  <CharactersWithSpaces>6028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2018-08-08T02:58:00Z</dcterms:created>
  <dc:creator>何吾志</dc:creator>
  <cp:lastModifiedBy>Administrator</cp:lastModifiedBy>
  <cp:lastPrinted>2018-01-09T06:37:00Z</cp:lastPrinted>
  <dcterms:modified xsi:type="dcterms:W3CDTF">2019-10-25T02:38:38Z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