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2A0" w:rsidRDefault="0078253A">
      <w:pPr>
        <w:autoSpaceDE w:val="0"/>
        <w:autoSpaceDN w:val="0"/>
        <w:adjustRightInd w:val="0"/>
        <w:spacing w:line="240" w:lineRule="auto"/>
        <w:ind w:firstLineChars="250" w:firstLine="800"/>
        <w:jc w:val="left"/>
        <w:rPr>
          <w:rFonts w:ascii="方正小标宋简体" w:eastAsia="方正小标宋简体" w:hAnsi="仿宋" w:cs="宋体"/>
          <w:kern w:val="0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仿宋" w:cs="宋体"/>
          <w:kern w:val="0"/>
          <w:sz w:val="32"/>
          <w:szCs w:val="32"/>
        </w:rPr>
        <w:t>20</w:t>
      </w:r>
      <w:r>
        <w:rPr>
          <w:rFonts w:ascii="方正小标宋简体" w:eastAsia="方正小标宋简体" w:hAnsi="仿宋" w:cs="宋体" w:hint="eastAsia"/>
          <w:kern w:val="0"/>
          <w:sz w:val="32"/>
          <w:szCs w:val="32"/>
        </w:rPr>
        <w:t>2</w:t>
      </w:r>
      <w:r>
        <w:rPr>
          <w:rFonts w:ascii="方正小标宋简体" w:eastAsia="方正小标宋简体" w:hAnsi="仿宋" w:cs="宋体" w:hint="eastAsia"/>
          <w:kern w:val="0"/>
          <w:sz w:val="32"/>
          <w:szCs w:val="32"/>
        </w:rPr>
        <w:t>4</w:t>
      </w:r>
      <w:r>
        <w:rPr>
          <w:rFonts w:ascii="方正小标宋简体" w:eastAsia="方正小标宋简体" w:hAnsi="仿宋" w:cs="宋体" w:hint="eastAsia"/>
          <w:kern w:val="0"/>
          <w:sz w:val="32"/>
          <w:szCs w:val="32"/>
        </w:rPr>
        <w:t>年度</w:t>
      </w:r>
      <w:r>
        <w:rPr>
          <w:rFonts w:ascii="方正小标宋简体" w:eastAsia="方正小标宋简体" w:hAnsi="仿宋" w:cs="宋体" w:hint="eastAsia"/>
          <w:kern w:val="0"/>
          <w:sz w:val="32"/>
          <w:szCs w:val="32"/>
        </w:rPr>
        <w:t>大田县</w:t>
      </w:r>
      <w:r>
        <w:rPr>
          <w:rFonts w:ascii="方正小标宋简体" w:eastAsia="方正小标宋简体" w:hAnsi="仿宋" w:cs="宋体" w:hint="eastAsia"/>
          <w:kern w:val="0"/>
          <w:sz w:val="32"/>
          <w:szCs w:val="32"/>
        </w:rPr>
        <w:t>本级</w:t>
      </w:r>
      <w:r>
        <w:rPr>
          <w:rFonts w:ascii="方正小标宋简体" w:eastAsia="方正小标宋简体" w:hAnsi="仿宋" w:cs="宋体"/>
          <w:kern w:val="0"/>
          <w:sz w:val="32"/>
          <w:szCs w:val="32"/>
        </w:rPr>
        <w:t>“</w:t>
      </w:r>
      <w:r>
        <w:rPr>
          <w:rFonts w:ascii="方正小标宋简体" w:eastAsia="方正小标宋简体" w:hAnsi="仿宋" w:cs="宋体" w:hint="eastAsia"/>
          <w:kern w:val="0"/>
          <w:sz w:val="32"/>
          <w:szCs w:val="32"/>
        </w:rPr>
        <w:t>三公</w:t>
      </w:r>
      <w:r>
        <w:rPr>
          <w:rFonts w:ascii="方正小标宋简体" w:eastAsia="方正小标宋简体" w:hAnsi="仿宋" w:cs="宋体"/>
          <w:kern w:val="0"/>
          <w:sz w:val="32"/>
          <w:szCs w:val="32"/>
        </w:rPr>
        <w:t>”</w:t>
      </w:r>
      <w:r>
        <w:rPr>
          <w:rFonts w:ascii="方正小标宋简体" w:eastAsia="方正小标宋简体" w:hAnsi="仿宋" w:cs="宋体" w:hint="eastAsia"/>
          <w:kern w:val="0"/>
          <w:sz w:val="32"/>
          <w:szCs w:val="32"/>
        </w:rPr>
        <w:t>经费决算支出情况</w:t>
      </w:r>
    </w:p>
    <w:p w:rsidR="008772A0" w:rsidRDefault="0078253A">
      <w:pPr>
        <w:tabs>
          <w:tab w:val="left" w:pos="7513"/>
        </w:tabs>
        <w:adjustRightInd w:val="0"/>
        <w:snapToGrid w:val="0"/>
        <w:spacing w:line="240" w:lineRule="auto"/>
        <w:ind w:firstLineChars="220" w:firstLine="616"/>
        <w:rPr>
          <w:rFonts w:ascii="仿宋" w:eastAsia="仿宋" w:hAnsi="宋体" w:cs="仿宋_GB2312"/>
          <w:kern w:val="0"/>
          <w:sz w:val="28"/>
          <w:szCs w:val="28"/>
        </w:rPr>
      </w:pPr>
      <w:r>
        <w:rPr>
          <w:rFonts w:ascii="仿宋" w:eastAsia="仿宋" w:hAnsi="宋体" w:cs="仿宋_GB2312" w:hint="eastAsia"/>
          <w:kern w:val="0"/>
          <w:sz w:val="28"/>
          <w:szCs w:val="28"/>
        </w:rPr>
        <w:t>经</w:t>
      </w:r>
      <w:r>
        <w:rPr>
          <w:rFonts w:ascii="仿宋" w:eastAsia="仿宋" w:hAnsi="宋体" w:cs="仿宋_GB2312" w:hint="eastAsia"/>
          <w:kern w:val="0"/>
          <w:sz w:val="28"/>
          <w:szCs w:val="28"/>
        </w:rPr>
        <w:t>大田县</w:t>
      </w:r>
      <w:r>
        <w:rPr>
          <w:rFonts w:ascii="仿宋" w:eastAsia="仿宋" w:hAnsi="宋体" w:cs="仿宋_GB2312" w:hint="eastAsia"/>
          <w:kern w:val="0"/>
          <w:sz w:val="28"/>
          <w:szCs w:val="28"/>
        </w:rPr>
        <w:t>财政局汇总，</w:t>
      </w:r>
      <w:r>
        <w:rPr>
          <w:rFonts w:ascii="仿宋" w:eastAsia="仿宋" w:hAnsi="宋体" w:cs="仿宋_GB2312" w:hint="eastAsia"/>
          <w:kern w:val="0"/>
          <w:sz w:val="28"/>
          <w:szCs w:val="28"/>
        </w:rPr>
        <w:t>202</w:t>
      </w:r>
      <w:r>
        <w:rPr>
          <w:rFonts w:ascii="仿宋" w:eastAsia="仿宋" w:hAnsi="宋体" w:cs="仿宋_GB2312" w:hint="eastAsia"/>
          <w:kern w:val="0"/>
          <w:sz w:val="28"/>
          <w:szCs w:val="28"/>
        </w:rPr>
        <w:t>4</w:t>
      </w:r>
      <w:r>
        <w:rPr>
          <w:rFonts w:ascii="仿宋" w:eastAsia="仿宋" w:hAnsi="宋体" w:cs="仿宋_GB2312"/>
          <w:kern w:val="0"/>
          <w:sz w:val="28"/>
          <w:szCs w:val="28"/>
        </w:rPr>
        <w:t>年</w:t>
      </w:r>
      <w:r>
        <w:rPr>
          <w:rFonts w:ascii="仿宋" w:eastAsia="仿宋" w:hAnsi="宋体" w:cs="仿宋_GB2312" w:hint="eastAsia"/>
          <w:kern w:val="0"/>
          <w:sz w:val="28"/>
          <w:szCs w:val="28"/>
        </w:rPr>
        <w:t>度市本级</w:t>
      </w:r>
      <w:r>
        <w:rPr>
          <w:rFonts w:ascii="仿宋" w:eastAsia="仿宋" w:hAnsi="宋体" w:cs="仿宋_GB2312"/>
          <w:kern w:val="0"/>
          <w:sz w:val="28"/>
          <w:szCs w:val="28"/>
        </w:rPr>
        <w:t>“</w:t>
      </w:r>
      <w:r>
        <w:rPr>
          <w:rFonts w:ascii="仿宋" w:eastAsia="仿宋" w:hAnsi="宋体" w:cs="仿宋_GB2312"/>
          <w:kern w:val="0"/>
          <w:sz w:val="28"/>
          <w:szCs w:val="28"/>
        </w:rPr>
        <w:t>三公</w:t>
      </w:r>
      <w:r>
        <w:rPr>
          <w:rFonts w:ascii="仿宋" w:eastAsia="仿宋" w:hAnsi="宋体" w:cs="仿宋_GB2312"/>
          <w:kern w:val="0"/>
          <w:sz w:val="28"/>
          <w:szCs w:val="28"/>
        </w:rPr>
        <w:t>”</w:t>
      </w:r>
      <w:r>
        <w:rPr>
          <w:rFonts w:ascii="仿宋" w:eastAsia="仿宋" w:hAnsi="宋体" w:cs="仿宋_GB2312"/>
          <w:kern w:val="0"/>
          <w:sz w:val="28"/>
          <w:szCs w:val="28"/>
        </w:rPr>
        <w:t>经费</w:t>
      </w:r>
      <w:r>
        <w:rPr>
          <w:rFonts w:ascii="仿宋" w:eastAsia="仿宋" w:hAnsi="宋体" w:cs="仿宋_GB2312" w:hint="eastAsia"/>
          <w:kern w:val="0"/>
          <w:sz w:val="28"/>
          <w:szCs w:val="28"/>
        </w:rPr>
        <w:t>一般公共预算</w:t>
      </w:r>
      <w:r>
        <w:rPr>
          <w:rFonts w:ascii="仿宋" w:eastAsia="仿宋" w:hAnsi="宋体" w:cs="仿宋_GB2312" w:hint="eastAsia"/>
          <w:kern w:val="0"/>
          <w:sz w:val="28"/>
          <w:szCs w:val="28"/>
        </w:rPr>
        <w:t>财政拨款支出</w:t>
      </w:r>
      <w:r>
        <w:rPr>
          <w:rFonts w:ascii="仿宋" w:eastAsia="仿宋" w:hAnsi="宋体" w:cs="仿宋_GB2312" w:hint="eastAsia"/>
          <w:kern w:val="0"/>
          <w:sz w:val="28"/>
          <w:szCs w:val="28"/>
        </w:rPr>
        <w:t>586.07</w:t>
      </w:r>
      <w:r>
        <w:rPr>
          <w:rFonts w:ascii="仿宋" w:eastAsia="仿宋" w:hAnsi="宋体" w:cs="仿宋_GB2312" w:hint="eastAsia"/>
          <w:kern w:val="0"/>
          <w:sz w:val="28"/>
          <w:szCs w:val="28"/>
        </w:rPr>
        <w:t>万元，比年初预算的</w:t>
      </w:r>
      <w:r>
        <w:rPr>
          <w:rFonts w:ascii="仿宋" w:eastAsia="仿宋" w:hAnsi="宋体" w:cs="仿宋_GB2312" w:hint="eastAsia"/>
          <w:kern w:val="0"/>
          <w:sz w:val="28"/>
          <w:szCs w:val="28"/>
        </w:rPr>
        <w:t>647.56</w:t>
      </w:r>
      <w:r>
        <w:rPr>
          <w:rFonts w:ascii="仿宋" w:eastAsia="仿宋" w:hAnsi="宋体" w:cs="仿宋_GB2312" w:hint="eastAsia"/>
          <w:kern w:val="0"/>
          <w:sz w:val="28"/>
          <w:szCs w:val="28"/>
        </w:rPr>
        <w:t>万元下降</w:t>
      </w:r>
      <w:r>
        <w:rPr>
          <w:rFonts w:ascii="仿宋" w:eastAsia="仿宋" w:hAnsi="宋体" w:cs="仿宋_GB2312" w:hint="eastAsia"/>
          <w:kern w:val="0"/>
          <w:sz w:val="28"/>
          <w:szCs w:val="28"/>
        </w:rPr>
        <w:t>9.5</w:t>
      </w:r>
      <w:r>
        <w:rPr>
          <w:rFonts w:ascii="仿宋" w:eastAsia="仿宋" w:hAnsi="宋体" w:cs="仿宋_GB2312" w:hint="eastAsia"/>
          <w:kern w:val="0"/>
          <w:sz w:val="28"/>
          <w:szCs w:val="28"/>
        </w:rPr>
        <w:t>%</w:t>
      </w:r>
      <w:r>
        <w:rPr>
          <w:rFonts w:ascii="仿宋" w:eastAsia="仿宋" w:hAnsi="宋体" w:cs="仿宋_GB2312"/>
          <w:kern w:val="0"/>
          <w:sz w:val="28"/>
          <w:szCs w:val="28"/>
        </w:rPr>
        <w:t>。具体情况如下：</w:t>
      </w:r>
      <w:r>
        <w:rPr>
          <w:rFonts w:ascii="仿宋" w:eastAsia="仿宋" w:hAnsi="宋体" w:cs="仿宋_GB2312"/>
          <w:kern w:val="0"/>
          <w:sz w:val="28"/>
          <w:szCs w:val="28"/>
        </w:rPr>
        <w:br/>
      </w:r>
      <w:r>
        <w:rPr>
          <w:rFonts w:ascii="仿宋" w:eastAsia="仿宋" w:hAnsi="宋体" w:cs="仿宋_GB2312" w:hint="eastAsia"/>
          <w:kern w:val="0"/>
          <w:sz w:val="28"/>
          <w:szCs w:val="28"/>
        </w:rPr>
        <w:t xml:space="preserve">　　（一）因公出国（境）费支出</w:t>
      </w:r>
      <w:r>
        <w:rPr>
          <w:rFonts w:ascii="仿宋" w:eastAsia="仿宋" w:hAnsi="宋体" w:cs="仿宋_GB2312" w:hint="eastAsia"/>
          <w:kern w:val="0"/>
          <w:sz w:val="28"/>
          <w:szCs w:val="28"/>
        </w:rPr>
        <w:t>0.68</w:t>
      </w:r>
      <w:r>
        <w:rPr>
          <w:rFonts w:ascii="仿宋" w:eastAsia="仿宋" w:hAnsi="宋体" w:cs="仿宋_GB2312" w:hint="eastAsia"/>
          <w:kern w:val="0"/>
          <w:sz w:val="28"/>
          <w:szCs w:val="28"/>
        </w:rPr>
        <w:t>万元，比年初预算的</w:t>
      </w:r>
      <w:r>
        <w:rPr>
          <w:rFonts w:ascii="仿宋" w:eastAsia="仿宋" w:hAnsi="宋体" w:cs="仿宋_GB2312" w:hint="eastAsia"/>
          <w:kern w:val="0"/>
          <w:sz w:val="28"/>
          <w:szCs w:val="28"/>
        </w:rPr>
        <w:t>18</w:t>
      </w:r>
      <w:r>
        <w:rPr>
          <w:rFonts w:ascii="仿宋" w:eastAsia="仿宋" w:hAnsi="宋体" w:cs="仿宋_GB2312" w:hint="eastAsia"/>
          <w:kern w:val="0"/>
          <w:sz w:val="28"/>
          <w:szCs w:val="28"/>
        </w:rPr>
        <w:t>万元下降</w:t>
      </w:r>
      <w:r>
        <w:rPr>
          <w:rFonts w:ascii="仿宋" w:eastAsia="仿宋" w:hAnsi="宋体" w:cs="仿宋_GB2312" w:hint="eastAsia"/>
          <w:kern w:val="0"/>
          <w:sz w:val="28"/>
          <w:szCs w:val="28"/>
        </w:rPr>
        <w:t>96.22</w:t>
      </w:r>
      <w:r>
        <w:rPr>
          <w:rFonts w:ascii="仿宋" w:eastAsia="仿宋" w:hAnsi="宋体" w:cs="仿宋_GB2312" w:hint="eastAsia"/>
          <w:kern w:val="0"/>
          <w:sz w:val="28"/>
          <w:szCs w:val="28"/>
        </w:rPr>
        <w:t>%</w:t>
      </w:r>
      <w:r>
        <w:rPr>
          <w:rFonts w:ascii="仿宋" w:eastAsia="仿宋" w:hAnsi="宋体" w:cs="仿宋_GB2312" w:hint="eastAsia"/>
          <w:color w:val="000000" w:themeColor="text1"/>
          <w:kern w:val="0"/>
          <w:sz w:val="28"/>
          <w:szCs w:val="28"/>
        </w:rPr>
        <w:t>。全年安排本部门组织的出国团组</w:t>
      </w:r>
      <w:r>
        <w:rPr>
          <w:rFonts w:ascii="仿宋" w:eastAsia="仿宋" w:hAnsi="宋体" w:cs="仿宋_GB2312" w:hint="eastAsia"/>
          <w:color w:val="000000" w:themeColor="text1"/>
          <w:kern w:val="0"/>
          <w:sz w:val="28"/>
          <w:szCs w:val="28"/>
        </w:rPr>
        <w:t>1</w:t>
      </w:r>
      <w:r>
        <w:rPr>
          <w:rFonts w:ascii="仿宋" w:eastAsia="仿宋" w:hAnsi="宋体" w:cs="仿宋_GB2312" w:hint="eastAsia"/>
          <w:color w:val="000000" w:themeColor="text1"/>
          <w:kern w:val="0"/>
          <w:sz w:val="28"/>
          <w:szCs w:val="28"/>
        </w:rPr>
        <w:t>个，全年因公出国（境）累计</w:t>
      </w:r>
      <w:r>
        <w:rPr>
          <w:rFonts w:ascii="仿宋" w:eastAsia="仿宋" w:hAnsi="宋体" w:cs="仿宋_GB2312" w:hint="eastAsia"/>
          <w:color w:val="000000" w:themeColor="text1"/>
          <w:kern w:val="0"/>
          <w:sz w:val="28"/>
          <w:szCs w:val="28"/>
        </w:rPr>
        <w:t>1</w:t>
      </w:r>
      <w:r>
        <w:rPr>
          <w:rFonts w:ascii="仿宋" w:eastAsia="仿宋" w:hAnsi="宋体" w:cs="仿宋_GB2312" w:hint="eastAsia"/>
          <w:color w:val="000000" w:themeColor="text1"/>
          <w:kern w:val="0"/>
          <w:sz w:val="28"/>
          <w:szCs w:val="28"/>
        </w:rPr>
        <w:t>人次。</w:t>
      </w:r>
      <w:r>
        <w:rPr>
          <w:rFonts w:ascii="仿宋" w:eastAsia="仿宋" w:hAnsi="宋体" w:cs="仿宋_GB2312" w:hint="eastAsia"/>
          <w:kern w:val="0"/>
          <w:sz w:val="28"/>
          <w:szCs w:val="28"/>
        </w:rPr>
        <w:t>主要是：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本年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因公出国（境）任务不多。</w:t>
      </w:r>
    </w:p>
    <w:p w:rsidR="008772A0" w:rsidRDefault="0078253A">
      <w:pPr>
        <w:tabs>
          <w:tab w:val="left" w:pos="7513"/>
        </w:tabs>
        <w:adjustRightInd w:val="0"/>
        <w:snapToGrid w:val="0"/>
        <w:spacing w:line="240" w:lineRule="auto"/>
        <w:ind w:firstLineChars="220" w:firstLine="616"/>
        <w:rPr>
          <w:rFonts w:ascii="仿宋" w:eastAsia="仿宋" w:hAnsi="宋体" w:cs="仿宋_GB2312"/>
          <w:kern w:val="0"/>
          <w:sz w:val="28"/>
          <w:szCs w:val="28"/>
        </w:rPr>
      </w:pPr>
      <w:r>
        <w:rPr>
          <w:rFonts w:ascii="仿宋" w:eastAsia="仿宋" w:hAnsi="宋体" w:cs="仿宋_GB2312"/>
          <w:kern w:val="0"/>
          <w:sz w:val="28"/>
          <w:szCs w:val="28"/>
        </w:rPr>
        <w:t>（二）公务用车购置及运行费</w:t>
      </w:r>
      <w:r>
        <w:rPr>
          <w:rFonts w:ascii="仿宋" w:eastAsia="仿宋" w:hAnsi="宋体" w:cs="仿宋_GB2312" w:hint="eastAsia"/>
          <w:kern w:val="0"/>
          <w:sz w:val="28"/>
          <w:szCs w:val="28"/>
        </w:rPr>
        <w:t>支出</w:t>
      </w:r>
      <w:r>
        <w:rPr>
          <w:rFonts w:ascii="仿宋" w:eastAsia="仿宋" w:hAnsi="宋体" w:cs="仿宋_GB2312" w:hint="eastAsia"/>
          <w:kern w:val="0"/>
          <w:sz w:val="28"/>
          <w:szCs w:val="28"/>
        </w:rPr>
        <w:t>460.59</w:t>
      </w:r>
      <w:r>
        <w:rPr>
          <w:rFonts w:ascii="仿宋" w:eastAsia="仿宋" w:hAnsi="宋体" w:cs="仿宋_GB2312" w:hint="eastAsia"/>
          <w:kern w:val="0"/>
          <w:sz w:val="28"/>
          <w:szCs w:val="28"/>
        </w:rPr>
        <w:t>万元，比年初预算的</w:t>
      </w:r>
      <w:r>
        <w:rPr>
          <w:rFonts w:ascii="仿宋" w:eastAsia="仿宋" w:hAnsi="宋体" w:cs="仿宋_GB2312" w:hint="eastAsia"/>
          <w:kern w:val="0"/>
          <w:sz w:val="28"/>
          <w:szCs w:val="28"/>
        </w:rPr>
        <w:t>420.19</w:t>
      </w:r>
      <w:r>
        <w:rPr>
          <w:rFonts w:ascii="仿宋" w:eastAsia="仿宋" w:hAnsi="宋体" w:cs="仿宋_GB2312" w:hint="eastAsia"/>
          <w:kern w:val="0"/>
          <w:sz w:val="28"/>
          <w:szCs w:val="28"/>
        </w:rPr>
        <w:t>万元</w:t>
      </w:r>
      <w:r>
        <w:rPr>
          <w:rFonts w:ascii="仿宋" w:eastAsia="仿宋" w:hAnsi="宋体" w:cs="仿宋_GB2312" w:hint="eastAsia"/>
          <w:kern w:val="0"/>
          <w:sz w:val="28"/>
          <w:szCs w:val="28"/>
        </w:rPr>
        <w:t>上升</w:t>
      </w:r>
      <w:r>
        <w:rPr>
          <w:rFonts w:ascii="仿宋" w:eastAsia="仿宋" w:hAnsi="宋体" w:cs="仿宋_GB2312" w:hint="eastAsia"/>
          <w:kern w:val="0"/>
          <w:sz w:val="28"/>
          <w:szCs w:val="28"/>
        </w:rPr>
        <w:t>9.61</w:t>
      </w:r>
      <w:r>
        <w:rPr>
          <w:rFonts w:ascii="仿宋" w:eastAsia="仿宋" w:hAnsi="宋体" w:cs="仿宋_GB2312"/>
          <w:kern w:val="0"/>
          <w:sz w:val="28"/>
          <w:szCs w:val="28"/>
        </w:rPr>
        <w:t>%</w:t>
      </w:r>
      <w:r>
        <w:rPr>
          <w:rFonts w:ascii="仿宋" w:eastAsia="仿宋" w:hAnsi="宋体" w:cs="仿宋_GB2312" w:hint="eastAsia"/>
          <w:kern w:val="0"/>
          <w:sz w:val="28"/>
          <w:szCs w:val="28"/>
        </w:rPr>
        <w:t>。</w:t>
      </w:r>
      <w:r>
        <w:rPr>
          <w:rFonts w:ascii="仿宋" w:eastAsia="仿宋" w:hAnsi="宋体" w:cs="仿宋_GB2312"/>
          <w:kern w:val="0"/>
          <w:sz w:val="28"/>
          <w:szCs w:val="28"/>
        </w:rPr>
        <w:t xml:space="preserve"> </w:t>
      </w:r>
    </w:p>
    <w:p w:rsidR="008772A0" w:rsidRDefault="0078253A">
      <w:pPr>
        <w:tabs>
          <w:tab w:val="left" w:pos="7513"/>
        </w:tabs>
        <w:adjustRightInd w:val="0"/>
        <w:snapToGrid w:val="0"/>
        <w:spacing w:line="240" w:lineRule="auto"/>
        <w:ind w:firstLine="645"/>
        <w:rPr>
          <w:rFonts w:ascii="仿宋" w:eastAsia="仿宋" w:hAnsi="宋体" w:cs="仿宋_GB2312"/>
          <w:color w:val="000000"/>
          <w:kern w:val="0"/>
          <w:sz w:val="28"/>
          <w:szCs w:val="28"/>
          <w:shd w:val="pct10" w:color="auto" w:fill="FFFFFF"/>
        </w:rPr>
      </w:pP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（１）</w:t>
      </w:r>
      <w:r>
        <w:rPr>
          <w:rFonts w:ascii="仿宋" w:eastAsia="仿宋" w:hAnsi="宋体" w:cs="仿宋_GB2312"/>
          <w:color w:val="000000"/>
          <w:kern w:val="0"/>
          <w:sz w:val="28"/>
          <w:szCs w:val="28"/>
        </w:rPr>
        <w:t>公务用车购置费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支出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215.06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万元，比年初预算的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134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万元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上升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60.49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%</w:t>
      </w:r>
      <w:r>
        <w:rPr>
          <w:rFonts w:ascii="仿宋" w:eastAsia="仿宋" w:hAnsi="宋体" w:cs="仿宋_GB2312"/>
          <w:color w:val="000000"/>
          <w:kern w:val="0"/>
          <w:sz w:val="28"/>
          <w:szCs w:val="28"/>
        </w:rPr>
        <w:t>，主要是</w:t>
      </w:r>
      <w:r>
        <w:rPr>
          <w:rFonts w:ascii="仿宋" w:eastAsia="仿宋" w:hAnsi="宋体" w:cs="仿宋_GB2312"/>
          <w:color w:val="000000"/>
          <w:kern w:val="0"/>
          <w:sz w:val="28"/>
          <w:szCs w:val="28"/>
        </w:rPr>
        <w:t>: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宋体" w:cs="仿宋_GB2312"/>
          <w:color w:val="000000"/>
          <w:kern w:val="0"/>
          <w:sz w:val="28"/>
          <w:szCs w:val="28"/>
        </w:rPr>
        <w:t>购置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公务用车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11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辆，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其中公安局购置警车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7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辆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。</w:t>
      </w:r>
    </w:p>
    <w:p w:rsidR="008772A0" w:rsidRDefault="0078253A">
      <w:pPr>
        <w:tabs>
          <w:tab w:val="left" w:pos="7513"/>
        </w:tabs>
        <w:adjustRightInd w:val="0"/>
        <w:snapToGrid w:val="0"/>
        <w:spacing w:line="240" w:lineRule="auto"/>
        <w:ind w:firstLine="645"/>
        <w:rPr>
          <w:rFonts w:ascii="仿宋" w:eastAsia="仿宋" w:hAnsi="宋体" w:cs="仿宋_GB2312"/>
          <w:color w:val="000000"/>
          <w:kern w:val="0"/>
          <w:sz w:val="28"/>
          <w:szCs w:val="28"/>
        </w:rPr>
      </w:pP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（２）公务用车运行费支出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245.53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万元，年末公务用车保有量</w:t>
      </w:r>
      <w:r>
        <w:rPr>
          <w:rFonts w:ascii="仿宋" w:eastAsia="仿宋" w:hAnsi="宋体" w:cs="仿宋_GB2312" w:hint="eastAsia"/>
          <w:color w:val="000000" w:themeColor="text1"/>
          <w:kern w:val="0"/>
          <w:sz w:val="28"/>
          <w:szCs w:val="28"/>
        </w:rPr>
        <w:t>为</w:t>
      </w:r>
      <w:r>
        <w:rPr>
          <w:rFonts w:ascii="仿宋" w:eastAsia="仿宋" w:hAnsi="宋体" w:cs="仿宋_GB2312" w:hint="eastAsia"/>
          <w:color w:val="000000" w:themeColor="text1"/>
          <w:kern w:val="0"/>
          <w:sz w:val="28"/>
          <w:szCs w:val="28"/>
        </w:rPr>
        <w:t>145</w:t>
      </w:r>
      <w:r>
        <w:rPr>
          <w:rFonts w:ascii="仿宋" w:eastAsia="仿宋" w:hAnsi="宋体" w:cs="仿宋_GB2312" w:hint="eastAsia"/>
          <w:color w:val="000000" w:themeColor="text1"/>
          <w:kern w:val="0"/>
          <w:sz w:val="28"/>
          <w:szCs w:val="28"/>
        </w:rPr>
        <w:t>辆。公务用车运行费主要用于公务用车燃油、维修、保险等方面支出，比年初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预算的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286.19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万元下降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14.21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%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，主要是：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1.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事业单位公车改革取消一般公务用车减少支出，留存的公务用车严格控制运行经费支出；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2.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老旧车辆报废更新，新车维护费用较低。</w:t>
      </w:r>
    </w:p>
    <w:p w:rsidR="008772A0" w:rsidRDefault="0078253A">
      <w:pPr>
        <w:tabs>
          <w:tab w:val="left" w:pos="7513"/>
        </w:tabs>
        <w:adjustRightInd w:val="0"/>
        <w:snapToGrid w:val="0"/>
        <w:spacing w:line="240" w:lineRule="auto"/>
        <w:ind w:firstLine="630"/>
        <w:rPr>
          <w:rFonts w:ascii="仿宋" w:eastAsia="仿宋" w:hAnsi="宋体" w:cs="仿宋_GB2312"/>
          <w:color w:val="000000"/>
          <w:kern w:val="0"/>
          <w:sz w:val="28"/>
          <w:szCs w:val="28"/>
        </w:rPr>
      </w:pP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（三）公务接待费支出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124.8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万元，比年初预算的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209.37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万元下降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40.39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%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。累计接待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1575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批次、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10748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人次。主要是：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贯彻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落实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中央有关政府要带头过“紧日子”要求，从严从紧控制公务接待</w:t>
      </w:r>
      <w:r>
        <w:rPr>
          <w:rFonts w:ascii="仿宋" w:eastAsia="仿宋" w:hAnsi="宋体" w:cs="仿宋_GB2312" w:hint="eastAsia"/>
          <w:color w:val="000000"/>
          <w:kern w:val="0"/>
          <w:sz w:val="28"/>
          <w:szCs w:val="28"/>
        </w:rPr>
        <w:t>。</w:t>
      </w:r>
    </w:p>
    <w:p w:rsidR="008772A0" w:rsidRDefault="0078253A">
      <w:pPr>
        <w:tabs>
          <w:tab w:val="left" w:pos="7513"/>
        </w:tabs>
        <w:adjustRightInd w:val="0"/>
        <w:snapToGrid w:val="0"/>
        <w:spacing w:line="240" w:lineRule="auto"/>
        <w:ind w:firstLine="630"/>
        <w:rPr>
          <w:rFonts w:ascii="仿宋" w:eastAsia="仿宋" w:hAnsi="宋体" w:cs="仿宋_GB2312"/>
          <w:kern w:val="0"/>
          <w:sz w:val="28"/>
          <w:szCs w:val="28"/>
        </w:rPr>
      </w:pPr>
      <w:r>
        <w:rPr>
          <w:rFonts w:ascii="仿宋" w:eastAsia="仿宋" w:hAnsi="宋体" w:cs="仿宋_GB2312" w:hint="eastAsia"/>
          <w:kern w:val="0"/>
          <w:sz w:val="28"/>
          <w:szCs w:val="28"/>
        </w:rPr>
        <w:t>附件：</w:t>
      </w:r>
      <w:r>
        <w:rPr>
          <w:rFonts w:ascii="仿宋" w:eastAsia="仿宋" w:hAnsi="宋体" w:cs="仿宋_GB2312" w:hint="eastAsia"/>
          <w:kern w:val="0"/>
          <w:sz w:val="28"/>
          <w:szCs w:val="28"/>
        </w:rPr>
        <w:t>2024</w:t>
      </w:r>
      <w:r>
        <w:rPr>
          <w:rFonts w:ascii="仿宋" w:eastAsia="仿宋" w:hAnsi="宋体" w:cs="仿宋_GB2312" w:hint="eastAsia"/>
          <w:kern w:val="0"/>
          <w:sz w:val="28"/>
          <w:szCs w:val="28"/>
        </w:rPr>
        <w:t>年度市本级一般公共预算“三公”经费支出决算情况表</w:t>
      </w:r>
    </w:p>
    <w:p w:rsidR="008772A0" w:rsidRDefault="008772A0">
      <w:pPr>
        <w:widowControl/>
        <w:adjustRightInd w:val="0"/>
        <w:snapToGrid w:val="0"/>
        <w:spacing w:line="240" w:lineRule="auto"/>
        <w:ind w:firstLineChars="250" w:firstLine="700"/>
        <w:rPr>
          <w:rFonts w:ascii="仿宋" w:eastAsia="仿宋" w:hAnsi="宋体" w:cs="仿宋_GB2312"/>
          <w:kern w:val="0"/>
          <w:sz w:val="28"/>
          <w:szCs w:val="28"/>
        </w:rPr>
      </w:pPr>
    </w:p>
    <w:sectPr w:rsidR="008772A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53A" w:rsidRDefault="0078253A">
      <w:pPr>
        <w:spacing w:line="240" w:lineRule="auto"/>
      </w:pPr>
      <w:r>
        <w:separator/>
      </w:r>
    </w:p>
  </w:endnote>
  <w:endnote w:type="continuationSeparator" w:id="0">
    <w:p w:rsidR="0078253A" w:rsidRDefault="007825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53A" w:rsidRDefault="0078253A">
      <w:r>
        <w:separator/>
      </w:r>
    </w:p>
  </w:footnote>
  <w:footnote w:type="continuationSeparator" w:id="0">
    <w:p w:rsidR="0078253A" w:rsidRDefault="00782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OWU4ZjgzYTM2MDYwYTA2YjFmYzJiNDM5NDc2MDgifQ=="/>
    <w:docVar w:name="IsProcessingDocument" w:val="-1"/>
  </w:docVars>
  <w:rsids>
    <w:rsidRoot w:val="00B02E73"/>
    <w:rsid w:val="FFDF24B4"/>
    <w:rsid w:val="000830F9"/>
    <w:rsid w:val="000900B8"/>
    <w:rsid w:val="00093E24"/>
    <w:rsid w:val="0018311D"/>
    <w:rsid w:val="001C746F"/>
    <w:rsid w:val="002560B1"/>
    <w:rsid w:val="00274DDE"/>
    <w:rsid w:val="00295EDC"/>
    <w:rsid w:val="002E0C78"/>
    <w:rsid w:val="00300BEA"/>
    <w:rsid w:val="003D7092"/>
    <w:rsid w:val="00495F61"/>
    <w:rsid w:val="004E64FA"/>
    <w:rsid w:val="00584587"/>
    <w:rsid w:val="00585A0C"/>
    <w:rsid w:val="005D2968"/>
    <w:rsid w:val="005F6A1E"/>
    <w:rsid w:val="00605F73"/>
    <w:rsid w:val="00640A6C"/>
    <w:rsid w:val="00674A9A"/>
    <w:rsid w:val="006752A9"/>
    <w:rsid w:val="00680326"/>
    <w:rsid w:val="00727DBE"/>
    <w:rsid w:val="00742679"/>
    <w:rsid w:val="0078253A"/>
    <w:rsid w:val="007C2D72"/>
    <w:rsid w:val="007F2F3E"/>
    <w:rsid w:val="007F3344"/>
    <w:rsid w:val="00846E81"/>
    <w:rsid w:val="008772A0"/>
    <w:rsid w:val="0087737A"/>
    <w:rsid w:val="008B7BF5"/>
    <w:rsid w:val="008C4A3C"/>
    <w:rsid w:val="00903BA6"/>
    <w:rsid w:val="00B02E73"/>
    <w:rsid w:val="00BA23FD"/>
    <w:rsid w:val="00BB3577"/>
    <w:rsid w:val="00BD24F4"/>
    <w:rsid w:val="00C05113"/>
    <w:rsid w:val="00C24CC9"/>
    <w:rsid w:val="00C7216B"/>
    <w:rsid w:val="00C754BE"/>
    <w:rsid w:val="00C80A94"/>
    <w:rsid w:val="00CA7A51"/>
    <w:rsid w:val="00CB7842"/>
    <w:rsid w:val="00CC5EE6"/>
    <w:rsid w:val="00CE0015"/>
    <w:rsid w:val="00D230DA"/>
    <w:rsid w:val="00DC19C2"/>
    <w:rsid w:val="00DE0B02"/>
    <w:rsid w:val="00E30834"/>
    <w:rsid w:val="00E367D7"/>
    <w:rsid w:val="00E4251B"/>
    <w:rsid w:val="00E9497F"/>
    <w:rsid w:val="00EA37E2"/>
    <w:rsid w:val="00EB5005"/>
    <w:rsid w:val="00EE6D36"/>
    <w:rsid w:val="00EF4A0B"/>
    <w:rsid w:val="00F070C5"/>
    <w:rsid w:val="00F16DCE"/>
    <w:rsid w:val="00F52BE5"/>
    <w:rsid w:val="00F7533D"/>
    <w:rsid w:val="00F96F75"/>
    <w:rsid w:val="00FC3774"/>
    <w:rsid w:val="02BC653B"/>
    <w:rsid w:val="13C074A8"/>
    <w:rsid w:val="1A835E80"/>
    <w:rsid w:val="1C5251B3"/>
    <w:rsid w:val="24944F32"/>
    <w:rsid w:val="33F071FF"/>
    <w:rsid w:val="38204131"/>
    <w:rsid w:val="3ED67A10"/>
    <w:rsid w:val="3FC80D46"/>
    <w:rsid w:val="4D6543EB"/>
    <w:rsid w:val="58004474"/>
    <w:rsid w:val="63441911"/>
    <w:rsid w:val="63534231"/>
    <w:rsid w:val="64FB39EF"/>
    <w:rsid w:val="693E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276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276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88</Words>
  <Characters>505</Characters>
  <Application>Microsoft Office Word</Application>
  <DocSecurity>0</DocSecurity>
  <Lines>4</Lines>
  <Paragraphs>1</Paragraphs>
  <ScaleCrop>false</ScaleCrop>
  <Company>China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/</cp:lastModifiedBy>
  <cp:revision>20</cp:revision>
  <cp:lastPrinted>2022-07-14T01:24:00Z</cp:lastPrinted>
  <dcterms:created xsi:type="dcterms:W3CDTF">2020-07-31T08:40:00Z</dcterms:created>
  <dcterms:modified xsi:type="dcterms:W3CDTF">2025-11-10T02:11:00Z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5317D67275E5464AB56950EA69B0A737_13</vt:lpwstr>
  </property>
</Properties>
</file>