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附表6</w:t>
      </w:r>
    </w:p>
    <w:p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政府预算相关重要事项说明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大田县本级支出预算说明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2019年度大田县本级一般公共预算支出数为261049万元，比2018年度预算数</w:t>
      </w:r>
      <w:r>
        <w:rPr>
          <w:rFonts w:hint="eastAsia" w:ascii="仿宋" w:hAnsi="仿宋" w:eastAsia="仿宋"/>
          <w:kern w:val="0"/>
          <w:sz w:val="32"/>
          <w:szCs w:val="32"/>
        </w:rPr>
        <w:t>增加63636万元，增长32.23%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（一）一般公共服务支出11731万元，较2018年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增加1024万元，增长9.56%。其中：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人大事务415万元，较2018年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增加121万元，增长41.16%。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政协事务367万元，较2018年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增加110万元，增长42.80%。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政府办公厅(室)及相关机构事务1826万元，较2018年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增加194万元，增长11.89%。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发展与改革事务476万元，较2018年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增加37万元，增长8.43%。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统计信息事务358万元，较2018年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减少6万元，下降1.65%。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财政事务616万元，较2018年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增加60万元，增长10.79%。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税收事务900万元，较2018年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增加100万元，增长12.50%。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审计事务214万元，较2018年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减少5万元，下降2.28%。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人力资源事务1087万元，较2018年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减少96万元，减少8.11%。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纪检监察事务1105万元，较2018年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增加289万元，增长35.42%。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商贸事务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985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减少1278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下降56.47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港澳台侨事务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减少6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下降12.77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档案事务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188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5.62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14.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民主党派及工商联事务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下降21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下降35.00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群众团体事务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8.61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16.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党委办公厅(室)及相关机构事务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401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6.93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17.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组织事务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212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14.59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18.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宣传事务2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2.83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19.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统战事务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47.69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其他共产党事务支出(款)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469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29.56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市场监督管理事务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1490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万元，较2018年预算数增加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1299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680.10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（二）国防支出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218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减少33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下降13.15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国防动员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106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减少50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下降13.15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其他国防支出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17.89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（三）公共安全支出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8637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761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9.66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武装警察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部队</w:t>
      </w:r>
      <w:r>
        <w:rPr>
          <w:rFonts w:hint="eastAsia" w:ascii="仿宋" w:hAnsi="仿宋" w:eastAsia="仿宋"/>
          <w:kern w:val="0"/>
          <w:sz w:val="32"/>
          <w:szCs w:val="32"/>
        </w:rPr>
        <w:t>25万元，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较2018年预算数减少643万元，下降96.26%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公安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7754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1205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18.40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.司法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858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增加199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增长30.20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（四）教育支出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58096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4454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8.30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教育管理事务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835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7.33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普通教育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51996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3890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8.09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职业教育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2395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7.98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成人教育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13.19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特殊教育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392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14.29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 进修及培训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676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11.92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 教育费附加安排的支出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增加200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增长15.38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 其他教育支出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199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下降1.49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（五）科学技术支出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1024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减少709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下降40.91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科学技术管理事务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132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减少16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下降10.81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技术研究与开发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46.67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 科学技术普及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增长8.24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（六）文化旅游体育与传媒支出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3883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减少277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下降6.66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文化和旅游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935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6.86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文物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减少442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下降96.72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体育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2459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5.18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新闻出版电影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7万元，较2018年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减少352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下降95.39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广播电视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上年未安排。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6.其他文化体育与传媒支出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136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12.40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（七）社会保障和就业支出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18614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4307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30.10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1.人力资源和社会保障管理事务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665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下降1.48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民政管理事务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821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2.24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行政事业单位离退休16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增加145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增长805.56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就业补助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减少167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下降44.53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抚恤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1189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245</w:t>
      </w:r>
      <w:r>
        <w:rPr>
          <w:rFonts w:hint="eastAsia" w:ascii="仿宋" w:hAnsi="仿宋" w:eastAsia="仿宋"/>
          <w:kern w:val="0"/>
          <w:sz w:val="32"/>
          <w:szCs w:val="32"/>
        </w:rPr>
        <w:t>万元，增加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25.95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6.退役安置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增加25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增长6.17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7.社会福利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1184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3.86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8.残疾人事业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1325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增长38.31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9. 最低生活保障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3275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1974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151.73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10. 临时救助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287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10.81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11. 特困人员救助供养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1077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预算数增加</w:t>
      </w:r>
      <w:r>
        <w:rPr>
          <w:rFonts w:hint="eastAsia" w:ascii="仿宋" w:hAnsi="仿宋" w:eastAsia="仿宋"/>
          <w:kern w:val="0"/>
          <w:sz w:val="32"/>
          <w:szCs w:val="32"/>
        </w:rPr>
        <w:t>17万元，增长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1.60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12. 其他生活救助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减少14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下降45.16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13. 财政对基本养老保险基金的补助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7922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增加1617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增长25.65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15. 其他社会保障和就业支出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48.48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（八）卫生健康支出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13747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减少727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下降5.02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卫生健康管理事务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409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22.46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公立医院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3822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2.77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基层医疗卫生机构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3180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8.35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公共卫生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1326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减少1103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下降45.41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计划生育事务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469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减少604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56.29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6.行政事业单位医疗800万元，上年未安排。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. 财政对基本医疗保险基金的补助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3476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增加513万元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增长17.31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.医疗救助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13.64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.优抚对象医疗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增加20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增长44.44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（九）节能环保支出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12542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8742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230.05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环境保护管理事务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18.46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.污染防治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4312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30.19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.自然生态保护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上年未安排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.其他节能环保支出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7500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上年未安排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（十）城乡社区支出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6423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减少1950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下降23.29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城乡社区管理事务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1438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减少552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下降27.74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城乡社区规划与管理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405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万元,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上年未安排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城乡社区公共设施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1274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减少500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下降28.18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城乡社区环境卫生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1886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17.22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其他城乡社区支出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1420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减少1580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下降52.67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（十一）农林水支出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23123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2408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11.62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农业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5932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1481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33.27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林业和草原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6160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增加1082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增长21.31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水利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7303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增加1199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增长19.64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扶贫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838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138.07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农村综合改革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减少432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下降44.44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2"/>
          <w:szCs w:val="32"/>
        </w:rPr>
        <w:t>. 普惠金融发展支出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减少20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下降28.57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其他农林水支出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2300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增加700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增长43.75%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（十二）交通运输支出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33582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16365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95.05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公路水路运输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3272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765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30.51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铁路运输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减少20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下降20.00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成品油价格改革对交通运输的补贴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上年未安排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车辆购置税支出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30129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15519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106.22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（十三）资源勘探信息等支出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247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7.39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制造业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32.20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工业和信息产业监管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164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1.20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支持中小企业发展和管理支出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（十四）商业服务业等支出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640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减少78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下降10.86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商业流通事务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518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22.57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涉外发展服务支出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其他商业服务业等支出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与上年数持平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（十五）自然资源海洋气象等支出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2660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35.99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自然资源事务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2583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736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39.85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海洋管理事务2万元，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上年未安排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气象事务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5万元，较2018年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减少34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下降31.19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（十六）住房保障支出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860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2766.67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住房改革支出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860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上年未安排。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（十七）粮油物资储备支出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415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减少13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下降3.04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粮油事务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415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减少13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下降3.04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（十八）灾害防治及应急管理支出20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0万元，较2018年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增加746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增长59.02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kern w:val="0"/>
          <w:sz w:val="32"/>
          <w:szCs w:val="32"/>
        </w:rPr>
        <w:t>应急管理事务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456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减少746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62.06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kern w:val="0"/>
          <w:sz w:val="32"/>
          <w:szCs w:val="32"/>
        </w:rPr>
        <w:t>消防事务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上年未安排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kern w:val="0"/>
          <w:sz w:val="32"/>
          <w:szCs w:val="32"/>
        </w:rPr>
        <w:t>煤矿安全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984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上年未安排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kern w:val="0"/>
          <w:sz w:val="32"/>
          <w:szCs w:val="32"/>
        </w:rPr>
        <w:t>自然灾害救灾及恢复重建支出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（十九）预备费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2800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40.00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预备费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2800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其他支出52045万元，较2018年预算数增加25816万元，增长98.43%。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kern w:val="0"/>
          <w:sz w:val="32"/>
          <w:szCs w:val="32"/>
        </w:rPr>
        <w:t>）债务付息支出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7673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5.92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地方政府一般债务付息支出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7673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5.92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kern w:val="0"/>
          <w:sz w:val="32"/>
          <w:szCs w:val="32"/>
        </w:rPr>
        <w:t>）债务发行费用支出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35.59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地方政府一般债务发行费用支出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35.59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年度大田县本级对下税收返还和转移支付预算数为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11260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万元，比2018年度预算数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2.36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3" w:firstLineChars="200"/>
        <w:rPr>
          <w:rStyle w:val="6"/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（一）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一般性转移支付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年度大田县本级对下一般转移支付预算数为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11260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万元，比2018年度预算数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2.36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1.均衡性转移支付项目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6410</w:t>
      </w:r>
      <w:r>
        <w:rPr>
          <w:rFonts w:hint="eastAsia" w:ascii="仿宋" w:hAnsi="仿宋" w:eastAsia="仿宋"/>
          <w:kern w:val="0"/>
          <w:sz w:val="32"/>
          <w:szCs w:val="32"/>
        </w:rPr>
        <w:t>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312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5.12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%。主要原因是人员经费的增加。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2.农村综合改革转移支付项目4400万元，较2018年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减少52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下降1.17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3.固定数</w:t>
      </w:r>
      <w:r>
        <w:rPr>
          <w:rFonts w:hint="eastAsia" w:ascii="仿宋" w:hAnsi="仿宋" w:eastAsia="仿宋"/>
          <w:kern w:val="0"/>
          <w:sz w:val="32"/>
          <w:szCs w:val="32"/>
        </w:rPr>
        <w:t>额项目450万元，较2018年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预算数持平。</w:t>
      </w:r>
    </w:p>
    <w:p>
      <w:pPr>
        <w:spacing w:line="600" w:lineRule="exact"/>
        <w:ind w:firstLine="643" w:firstLineChars="200"/>
        <w:rPr>
          <w:rStyle w:val="6"/>
          <w:rFonts w:ascii="楷体" w:hAnsi="楷体" w:eastAsia="楷体" w:cs="Arial"/>
          <w:b w:val="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（二）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专项转移支付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年度大田县本级对下专项转移支付预算数为0万元，没有安排对下专项转移支付，与2018年度预算数持平。</w:t>
      </w:r>
    </w:p>
    <w:p>
      <w:pPr>
        <w:spacing w:line="600" w:lineRule="exact"/>
        <w:ind w:firstLine="643" w:firstLineChars="200"/>
        <w:rPr>
          <w:rStyle w:val="6"/>
          <w:rFonts w:ascii="楷体" w:hAnsi="楷体" w:eastAsia="楷体" w:cs="Arial"/>
          <w:b w:val="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（三）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税收返还</w:t>
      </w:r>
    </w:p>
    <w:p>
      <w:pPr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年度大田县本级对下税收返还预算数为0万元，没有安排对下税收返还，与2018年度预算数持平。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三、举借政府债务情况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2018年，全市（县、区）新增政府债务限额49700万元，实际发行新增债券48567万元（一般债券9667万元，专项债券38900万元）。截至2018年底，全市（县、区）政府债务余额302158.46万元（一般债务223871.46万元，专项债务78287万元）；市（县、区）本级政府债务余额302158.46万元（一般债务223871.46万元，专项债务78287万元），债务余额严格控制在上级核定的限额362726万元内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四、预算绩效开展情况</w:t>
      </w:r>
    </w:p>
    <w:p>
      <w:pPr>
        <w:spacing w:line="600" w:lineRule="exact"/>
        <w:ind w:firstLine="6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2018年，大田县财政部门对教育，医疗，环境保护，农业、工业发展共五个领域的五个财政重点支出项目进行了绩效评价，涉及财政资金3630万元。其中，绩效等级达到“优”的有2项，达到“良”的有3项，评为“合格”的有0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4A6"/>
    <w:rsid w:val="00012496"/>
    <w:rsid w:val="000141C1"/>
    <w:rsid w:val="00014BC1"/>
    <w:rsid w:val="00016532"/>
    <w:rsid w:val="000204A3"/>
    <w:rsid w:val="00034354"/>
    <w:rsid w:val="00037975"/>
    <w:rsid w:val="00043157"/>
    <w:rsid w:val="000460D2"/>
    <w:rsid w:val="00057A3C"/>
    <w:rsid w:val="000663D1"/>
    <w:rsid w:val="000729D7"/>
    <w:rsid w:val="000831D3"/>
    <w:rsid w:val="000B2EE1"/>
    <w:rsid w:val="000B6959"/>
    <w:rsid w:val="000C3ED9"/>
    <w:rsid w:val="00102DF0"/>
    <w:rsid w:val="00117FDC"/>
    <w:rsid w:val="001539DE"/>
    <w:rsid w:val="00160799"/>
    <w:rsid w:val="00161FEF"/>
    <w:rsid w:val="00162CBE"/>
    <w:rsid w:val="00192866"/>
    <w:rsid w:val="00192F7D"/>
    <w:rsid w:val="001C07AC"/>
    <w:rsid w:val="001E5CF3"/>
    <w:rsid w:val="001F7FB2"/>
    <w:rsid w:val="002030C8"/>
    <w:rsid w:val="00251502"/>
    <w:rsid w:val="00254A9C"/>
    <w:rsid w:val="0026161A"/>
    <w:rsid w:val="00262BC7"/>
    <w:rsid w:val="00263DCB"/>
    <w:rsid w:val="0027167F"/>
    <w:rsid w:val="002A42E6"/>
    <w:rsid w:val="002B0047"/>
    <w:rsid w:val="002B1183"/>
    <w:rsid w:val="002C43D9"/>
    <w:rsid w:val="002C4C2D"/>
    <w:rsid w:val="002D0BDD"/>
    <w:rsid w:val="002D2384"/>
    <w:rsid w:val="002D3455"/>
    <w:rsid w:val="002E6A0D"/>
    <w:rsid w:val="002E6F1A"/>
    <w:rsid w:val="002F6B56"/>
    <w:rsid w:val="003011BB"/>
    <w:rsid w:val="00313891"/>
    <w:rsid w:val="0037314E"/>
    <w:rsid w:val="003965BE"/>
    <w:rsid w:val="003A39B2"/>
    <w:rsid w:val="003D40C3"/>
    <w:rsid w:val="003E5F9F"/>
    <w:rsid w:val="004013E0"/>
    <w:rsid w:val="00404CC5"/>
    <w:rsid w:val="00415BC1"/>
    <w:rsid w:val="004432BD"/>
    <w:rsid w:val="00447EAD"/>
    <w:rsid w:val="00470132"/>
    <w:rsid w:val="00484596"/>
    <w:rsid w:val="004B147F"/>
    <w:rsid w:val="004C7365"/>
    <w:rsid w:val="004D746A"/>
    <w:rsid w:val="004D7870"/>
    <w:rsid w:val="004F72FB"/>
    <w:rsid w:val="00512F6F"/>
    <w:rsid w:val="00533BA1"/>
    <w:rsid w:val="00547CA3"/>
    <w:rsid w:val="00550FE0"/>
    <w:rsid w:val="005775D9"/>
    <w:rsid w:val="00580AD9"/>
    <w:rsid w:val="005C650D"/>
    <w:rsid w:val="005D12B2"/>
    <w:rsid w:val="005D4739"/>
    <w:rsid w:val="005E1B47"/>
    <w:rsid w:val="006466B1"/>
    <w:rsid w:val="00651375"/>
    <w:rsid w:val="006629E2"/>
    <w:rsid w:val="00664FC2"/>
    <w:rsid w:val="00681AD6"/>
    <w:rsid w:val="00681D3A"/>
    <w:rsid w:val="00696375"/>
    <w:rsid w:val="006A07CA"/>
    <w:rsid w:val="006B5C74"/>
    <w:rsid w:val="006C115A"/>
    <w:rsid w:val="006E1DFB"/>
    <w:rsid w:val="00707D32"/>
    <w:rsid w:val="00721544"/>
    <w:rsid w:val="00756B94"/>
    <w:rsid w:val="0076153F"/>
    <w:rsid w:val="007853E1"/>
    <w:rsid w:val="00786E4A"/>
    <w:rsid w:val="0079240F"/>
    <w:rsid w:val="007A0B3E"/>
    <w:rsid w:val="007A5D24"/>
    <w:rsid w:val="007B4DC4"/>
    <w:rsid w:val="007C2441"/>
    <w:rsid w:val="00801520"/>
    <w:rsid w:val="00843AAA"/>
    <w:rsid w:val="00854FB9"/>
    <w:rsid w:val="00863589"/>
    <w:rsid w:val="0089454D"/>
    <w:rsid w:val="008E5EF0"/>
    <w:rsid w:val="008E6A19"/>
    <w:rsid w:val="00915B9E"/>
    <w:rsid w:val="00934A35"/>
    <w:rsid w:val="00935080"/>
    <w:rsid w:val="00971FC1"/>
    <w:rsid w:val="00990720"/>
    <w:rsid w:val="009A5972"/>
    <w:rsid w:val="009D23AB"/>
    <w:rsid w:val="009D34A6"/>
    <w:rsid w:val="009F2D83"/>
    <w:rsid w:val="00A07FF8"/>
    <w:rsid w:val="00A266AF"/>
    <w:rsid w:val="00A4439C"/>
    <w:rsid w:val="00A63C60"/>
    <w:rsid w:val="00A67FED"/>
    <w:rsid w:val="00A708B7"/>
    <w:rsid w:val="00A83AE0"/>
    <w:rsid w:val="00A84FA7"/>
    <w:rsid w:val="00AA258E"/>
    <w:rsid w:val="00AC2C32"/>
    <w:rsid w:val="00AD5A20"/>
    <w:rsid w:val="00AF1494"/>
    <w:rsid w:val="00B03E7C"/>
    <w:rsid w:val="00B40190"/>
    <w:rsid w:val="00B55793"/>
    <w:rsid w:val="00BA298D"/>
    <w:rsid w:val="00BC66A5"/>
    <w:rsid w:val="00BC7DE2"/>
    <w:rsid w:val="00BE0283"/>
    <w:rsid w:val="00BE45A9"/>
    <w:rsid w:val="00BE7253"/>
    <w:rsid w:val="00BF0B2E"/>
    <w:rsid w:val="00BF4FF5"/>
    <w:rsid w:val="00C03A3B"/>
    <w:rsid w:val="00C4045A"/>
    <w:rsid w:val="00C4201B"/>
    <w:rsid w:val="00C528F1"/>
    <w:rsid w:val="00C616D5"/>
    <w:rsid w:val="00C6556B"/>
    <w:rsid w:val="00C66FE8"/>
    <w:rsid w:val="00C9159F"/>
    <w:rsid w:val="00C91869"/>
    <w:rsid w:val="00C93DAA"/>
    <w:rsid w:val="00C95284"/>
    <w:rsid w:val="00C97218"/>
    <w:rsid w:val="00CA4C1D"/>
    <w:rsid w:val="00CA54BD"/>
    <w:rsid w:val="00CA6158"/>
    <w:rsid w:val="00D058B8"/>
    <w:rsid w:val="00D060BE"/>
    <w:rsid w:val="00D123E5"/>
    <w:rsid w:val="00D223C5"/>
    <w:rsid w:val="00D34AA8"/>
    <w:rsid w:val="00D435A1"/>
    <w:rsid w:val="00D60802"/>
    <w:rsid w:val="00D73266"/>
    <w:rsid w:val="00D735D9"/>
    <w:rsid w:val="00D82BCB"/>
    <w:rsid w:val="00D905AB"/>
    <w:rsid w:val="00D9767D"/>
    <w:rsid w:val="00E043DF"/>
    <w:rsid w:val="00E06CBF"/>
    <w:rsid w:val="00E44D34"/>
    <w:rsid w:val="00E469B6"/>
    <w:rsid w:val="00E60F23"/>
    <w:rsid w:val="00E95AAE"/>
    <w:rsid w:val="00ED1F11"/>
    <w:rsid w:val="00ED7195"/>
    <w:rsid w:val="00EE575F"/>
    <w:rsid w:val="00EE6597"/>
    <w:rsid w:val="00F30635"/>
    <w:rsid w:val="00F67F0A"/>
    <w:rsid w:val="00F852F9"/>
    <w:rsid w:val="00F86007"/>
    <w:rsid w:val="00FC3FD7"/>
    <w:rsid w:val="00FC6532"/>
    <w:rsid w:val="00FC6FDA"/>
    <w:rsid w:val="00FD52EE"/>
    <w:rsid w:val="00FE08D8"/>
    <w:rsid w:val="0BB8736B"/>
    <w:rsid w:val="10613924"/>
    <w:rsid w:val="11D87BA5"/>
    <w:rsid w:val="14F11C96"/>
    <w:rsid w:val="21B74E9B"/>
    <w:rsid w:val="32AF48DE"/>
    <w:rsid w:val="36276164"/>
    <w:rsid w:val="3BA6267E"/>
    <w:rsid w:val="41BB7EAB"/>
    <w:rsid w:val="4240031E"/>
    <w:rsid w:val="45BD5CC8"/>
    <w:rsid w:val="462564BE"/>
    <w:rsid w:val="4631171A"/>
    <w:rsid w:val="467A1243"/>
    <w:rsid w:val="4DEC2E4A"/>
    <w:rsid w:val="5110100C"/>
    <w:rsid w:val="5807579E"/>
    <w:rsid w:val="62D215CC"/>
    <w:rsid w:val="6317096A"/>
    <w:rsid w:val="642D7DF0"/>
    <w:rsid w:val="6B714411"/>
    <w:rsid w:val="78441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977</Words>
  <Characters>5571</Characters>
  <Lines>46</Lines>
  <Paragraphs>13</Paragraphs>
  <TotalTime>2</TotalTime>
  <ScaleCrop>false</ScaleCrop>
  <LinksUpToDate>false</LinksUpToDate>
  <CharactersWithSpaces>6535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18750</cp:lastModifiedBy>
  <cp:lastPrinted>2018-01-09T06:37:00Z</cp:lastPrinted>
  <dcterms:modified xsi:type="dcterms:W3CDTF">2020-02-21T14:34:50Z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