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t>附表6</w:t>
      </w:r>
    </w:p>
    <w:p>
      <w:pPr>
        <w:spacing w:beforeLines="50" w:afterLines="50"/>
        <w:jc w:val="center"/>
        <w:rPr>
          <w:rFonts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</w:rPr>
        <w:t>政府预算相关重要事项说明</w:t>
      </w:r>
    </w:p>
    <w:p>
      <w:pPr>
        <w:spacing w:line="600" w:lineRule="exact"/>
        <w:ind w:firstLine="640" w:firstLineChars="200"/>
        <w:rPr>
          <w:rFonts w:ascii="方正黑体_GBK" w:hAnsi="黑体" w:eastAsia="方正黑体_GBK"/>
          <w:sz w:val="32"/>
          <w:szCs w:val="32"/>
        </w:rPr>
      </w:pPr>
      <w:r>
        <w:rPr>
          <w:rFonts w:hint="eastAsia" w:ascii="方正黑体_GBK" w:hAnsi="黑体" w:eastAsia="方正黑体_GBK"/>
          <w:sz w:val="32"/>
          <w:szCs w:val="32"/>
        </w:rPr>
        <w:t>一、</w:t>
      </w:r>
      <w:r>
        <w:rPr>
          <w:rFonts w:hint="eastAsia" w:ascii="方正黑体_GBK" w:hAnsi="仿宋" w:eastAsia="方正黑体_GBK" w:cs="Arial"/>
          <w:kern w:val="0"/>
          <w:sz w:val="32"/>
          <w:szCs w:val="32"/>
        </w:rPr>
        <w:t>大田县本级支出预算说明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2022年</w:t>
      </w:r>
      <w:r>
        <w:rPr>
          <w:rFonts w:hint="eastAsia" w:ascii="仿宋" w:hAnsi="仿宋" w:eastAsia="仿宋" w:cs="Arial"/>
          <w:kern w:val="0"/>
          <w:sz w:val="32"/>
          <w:szCs w:val="32"/>
        </w:rPr>
        <w:t>度大田县本级一般公共预算支出数为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294176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万元，比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Arial"/>
          <w:kern w:val="0"/>
          <w:sz w:val="32"/>
          <w:szCs w:val="32"/>
        </w:rPr>
        <w:t>度预算数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3716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1.25</w:t>
      </w:r>
      <w:r>
        <w:rPr>
          <w:rFonts w:hint="eastAsia" w:ascii="仿宋" w:hAnsi="仿宋" w:eastAsia="仿宋"/>
          <w:kern w:val="0"/>
          <w:sz w:val="32"/>
          <w:szCs w:val="32"/>
        </w:rPr>
        <w:t>%</w:t>
      </w:r>
      <w:r>
        <w:rPr>
          <w:rFonts w:hint="eastAsia" w:ascii="仿宋" w:hAnsi="仿宋" w:eastAsia="仿宋" w:cs="Arial"/>
          <w:kern w:val="0"/>
          <w:sz w:val="32"/>
          <w:szCs w:val="32"/>
        </w:rPr>
        <w:t>。具体情况如下（分款级科目表述）：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（一）一般公共服务支出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16146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3997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32.90</w:t>
      </w:r>
      <w:r>
        <w:rPr>
          <w:rFonts w:hint="eastAsia" w:ascii="仿宋" w:hAnsi="仿宋" w:eastAsia="仿宋"/>
          <w:kern w:val="0"/>
          <w:sz w:val="32"/>
          <w:szCs w:val="32"/>
        </w:rPr>
        <w:t>%。其中：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人大事务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622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144</w:t>
      </w:r>
      <w:r>
        <w:rPr>
          <w:rFonts w:hint="eastAsia" w:ascii="仿宋" w:hAnsi="仿宋" w:eastAsia="仿宋"/>
          <w:kern w:val="0"/>
          <w:sz w:val="32"/>
          <w:szCs w:val="32"/>
        </w:rPr>
        <w:t>元，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30.13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政协事务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484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102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26.70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政府办公厅(室)及相关机构事务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2482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613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32.80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4. 发展与改革事务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610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增加152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增长33.19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5.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统计信息事务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453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default" w:ascii="仿宋" w:hAnsi="仿宋" w:eastAsia="仿宋" w:cs="Arial"/>
          <w:kern w:val="0"/>
          <w:sz w:val="32"/>
          <w:szCs w:val="32"/>
          <w:lang w:val="en" w:eastAsia="zh-CN"/>
        </w:rPr>
        <w:t>增加41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增长9.95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6.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财政事务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724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增加170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增长30.69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7.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税收事务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1750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150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9.38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8.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审计事务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325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hint="default" w:ascii="仿宋" w:hAnsi="仿宋" w:eastAsia="仿宋"/>
          <w:kern w:val="0"/>
          <w:sz w:val="32"/>
          <w:szCs w:val="32"/>
          <w:lang w:val="en"/>
        </w:rPr>
        <w:t>96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default" w:ascii="仿宋" w:hAnsi="仿宋" w:eastAsia="仿宋"/>
          <w:kern w:val="0"/>
          <w:sz w:val="32"/>
          <w:szCs w:val="32"/>
          <w:lang w:val="en"/>
        </w:rPr>
        <w:t>41.92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kern w:val="0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纪检监察事务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1492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default" w:ascii="仿宋" w:hAnsi="仿宋" w:eastAsia="仿宋" w:cs="Arial"/>
          <w:kern w:val="0"/>
          <w:sz w:val="32"/>
          <w:szCs w:val="32"/>
          <w:lang w:val="en" w:eastAsia="zh-CN"/>
        </w:rPr>
        <w:t>增加159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增长11.93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kern w:val="0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商贸事务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2088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增加905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增长76.50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kern w:val="0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港澳台侨事务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63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7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增长36.96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kern w:val="0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档案事务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165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val="en"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2.94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kern w:val="0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民主党派及工商联事务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66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40.43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kern w:val="0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群众团体事务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347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129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59.17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kern w:val="0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党委办公厅(室)及相关机构事务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517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val="en"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4.79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kern w:val="0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组织事务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442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156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54.55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kern w:val="0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宣传事务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256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default" w:ascii="仿宋" w:hAnsi="仿宋" w:eastAsia="仿宋" w:cs="Arial"/>
          <w:kern w:val="0"/>
          <w:sz w:val="32"/>
          <w:szCs w:val="32"/>
          <w:lang w:val="en"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12.28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kern w:val="0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统战事务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153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36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30.77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/>
          <w:kern w:val="0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其他共产党事务支出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692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185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36.49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kern w:val="0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市场监督管理事务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2215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/>
          <w:kern w:val="0"/>
          <w:sz w:val="32"/>
          <w:szCs w:val="32"/>
        </w:rPr>
        <w:t>预算数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724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48.56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default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21.其他一般公共服务支出200万元，</w:t>
      </w:r>
      <w:r>
        <w:rPr>
          <w:rFonts w:hint="eastAsia" w:ascii="仿宋" w:hAnsi="仿宋" w:eastAsia="仿宋"/>
          <w:kern w:val="0"/>
          <w:sz w:val="32"/>
          <w:szCs w:val="32"/>
        </w:rPr>
        <w:t>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/>
          <w:kern w:val="0"/>
          <w:sz w:val="32"/>
          <w:szCs w:val="32"/>
        </w:rPr>
        <w:t>预算数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200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100.00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（二）国防支出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436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188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75.81</w:t>
      </w:r>
      <w:r>
        <w:rPr>
          <w:rFonts w:hint="eastAsia" w:ascii="仿宋" w:hAnsi="仿宋" w:eastAsia="仿宋"/>
          <w:kern w:val="0"/>
          <w:sz w:val="32"/>
          <w:szCs w:val="32"/>
        </w:rPr>
        <w:t>%。其中：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1. 国防动员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344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162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89.01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其他国防支出(款)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92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39.39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（三）公共安全支出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14708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931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6.76</w:t>
      </w:r>
      <w:r>
        <w:rPr>
          <w:rFonts w:hint="eastAsia" w:ascii="仿宋" w:hAnsi="仿宋" w:eastAsia="仿宋"/>
          <w:kern w:val="0"/>
          <w:sz w:val="32"/>
          <w:szCs w:val="32"/>
        </w:rPr>
        <w:t>%。其中：</w:t>
      </w:r>
    </w:p>
    <w:p>
      <w:pPr>
        <w:spacing w:line="600" w:lineRule="exact"/>
        <w:ind w:firstLine="640" w:firstLineChars="200"/>
        <w:rPr>
          <w:rFonts w:hint="default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1.武装警察部队25万元，与上年持平。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kern w:val="0"/>
          <w:sz w:val="32"/>
          <w:szCs w:val="32"/>
        </w:rPr>
        <w:t>. 公安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13539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680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5.29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kern w:val="0"/>
          <w:sz w:val="32"/>
          <w:szCs w:val="32"/>
        </w:rPr>
        <w:t>.司法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1144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default" w:ascii="仿宋" w:hAnsi="仿宋" w:eastAsia="仿宋"/>
          <w:kern w:val="0"/>
          <w:sz w:val="32"/>
          <w:szCs w:val="32"/>
          <w:lang w:val="e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251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default" w:ascii="仿宋" w:hAnsi="仿宋" w:eastAsia="仿宋"/>
          <w:kern w:val="0"/>
          <w:sz w:val="32"/>
          <w:szCs w:val="32"/>
          <w:lang w:val="e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28.11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（四）教育支出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103900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33076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46.70</w:t>
      </w:r>
      <w:r>
        <w:rPr>
          <w:rFonts w:hint="eastAsia" w:ascii="仿宋" w:hAnsi="仿宋" w:eastAsia="仿宋"/>
          <w:kern w:val="0"/>
          <w:sz w:val="32"/>
          <w:szCs w:val="32"/>
        </w:rPr>
        <w:t>%。其中：</w:t>
      </w:r>
      <w:r>
        <w:rPr>
          <w:rFonts w:ascii="仿宋" w:hAnsi="仿宋" w:eastAsia="仿宋"/>
          <w:kern w:val="0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1. 教育管理事务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2484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default" w:ascii="仿宋" w:hAnsi="仿宋" w:eastAsia="仿宋" w:cs="Arial"/>
          <w:kern w:val="0"/>
          <w:sz w:val="32"/>
          <w:szCs w:val="32"/>
          <w:lang w:val="en"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1783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254.35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2. 普通教育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89534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default" w:ascii="仿宋" w:hAnsi="仿宋" w:eastAsia="仿宋" w:cs="Arial"/>
          <w:kern w:val="0"/>
          <w:sz w:val="32"/>
          <w:szCs w:val="32"/>
          <w:lang w:val="en"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25036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38.82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3. 职业教育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3567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699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24.37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4. 成人教育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159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50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45.87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5. 特殊教育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669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156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30.41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6. 进修及培训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977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354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56.82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7. 教育费附加安排的支出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1500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100.00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8. 其他教育支出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6511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6500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59090.91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（五）科学技术支出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473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80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20.36</w:t>
      </w:r>
      <w:r>
        <w:rPr>
          <w:rFonts w:hint="eastAsia" w:ascii="仿宋" w:hAnsi="仿宋" w:eastAsia="仿宋"/>
          <w:kern w:val="0"/>
          <w:sz w:val="32"/>
          <w:szCs w:val="32"/>
        </w:rPr>
        <w:t>%。其中：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1. 科学技术管理事务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145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55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61.11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kern w:val="0"/>
          <w:sz w:val="32"/>
          <w:szCs w:val="32"/>
        </w:rPr>
        <w:t>. 技术研究与开发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200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与上年数持平</w:t>
      </w:r>
      <w:r>
        <w:rPr>
          <w:rFonts w:hint="eastAsia" w:ascii="仿宋" w:hAnsi="仿宋" w:eastAsia="仿宋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kern w:val="0"/>
          <w:sz w:val="32"/>
          <w:szCs w:val="32"/>
        </w:rPr>
        <w:t>. 科学技术普及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128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default" w:ascii="仿宋" w:hAnsi="仿宋" w:eastAsia="仿宋"/>
          <w:kern w:val="0"/>
          <w:sz w:val="32"/>
          <w:szCs w:val="32"/>
          <w:lang w:val="e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23.08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（六）文化旅游体育与传媒支出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6542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1633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33.27</w:t>
      </w:r>
      <w:r>
        <w:rPr>
          <w:rFonts w:hint="eastAsia" w:ascii="仿宋" w:hAnsi="仿宋" w:eastAsia="仿宋"/>
          <w:kern w:val="0"/>
          <w:sz w:val="32"/>
          <w:szCs w:val="32"/>
        </w:rPr>
        <w:t>%。其中：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1. 文化和旅游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1029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366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55.20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2. 文物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439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838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65.62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3. 体育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2497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49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2.00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4. 新闻出版广播电影37万元，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与上年持平</w:t>
      </w:r>
      <w:r>
        <w:rPr>
          <w:rFonts w:hint="eastAsia" w:ascii="仿宋" w:hAnsi="仿宋" w:eastAsia="仿宋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5. 广播电视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482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85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21.41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6.其他文化体育与传媒支出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2058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1970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2238.64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（七）社会保障和就业支出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36462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4724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14.88</w:t>
      </w:r>
      <w:r>
        <w:rPr>
          <w:rFonts w:hint="eastAsia" w:ascii="仿宋" w:hAnsi="仿宋" w:eastAsia="仿宋"/>
          <w:kern w:val="0"/>
          <w:sz w:val="32"/>
          <w:szCs w:val="32"/>
        </w:rPr>
        <w:t>%。其中：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1.人力资源和社会保障管理事务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1271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default" w:ascii="仿宋" w:hAnsi="仿宋" w:eastAsia="仿宋" w:cs="Arial"/>
          <w:kern w:val="0"/>
          <w:sz w:val="32"/>
          <w:szCs w:val="32"/>
          <w:lang w:val="en"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323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34.07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2. 民政管理事务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1079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139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14.79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3. 行政事业单位离退休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9002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8163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972.94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4. 就业补助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与上线持平</w:t>
      </w:r>
      <w:r>
        <w:rPr>
          <w:rFonts w:hint="eastAsia" w:ascii="仿宋" w:hAnsi="仿宋" w:eastAsia="仿宋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5. 抚恤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1390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58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2.92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6.退役安置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487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37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8.22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7.社会福利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1766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202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12.92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8.残疾人事业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1615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83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4.89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9. 最低生活保障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3704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443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13.58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10. 临时救助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430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47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12.27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11. 特困人员救助供养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1857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151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8.85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kern w:val="0"/>
          <w:sz w:val="32"/>
          <w:szCs w:val="32"/>
        </w:rPr>
        <w:t>. 财政对基本养老保险基金的补助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10618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6663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38.56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default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13.财政对其他社会保险基金的补助500万元，与上线持平。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kern w:val="0"/>
          <w:sz w:val="32"/>
          <w:szCs w:val="32"/>
        </w:rPr>
        <w:t>.退役军人管理事务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104万元</w:t>
      </w:r>
      <w:r>
        <w:rPr>
          <w:rFonts w:hint="eastAsia" w:ascii="仿宋" w:hAnsi="仿宋" w:eastAsia="仿宋"/>
          <w:kern w:val="0"/>
          <w:sz w:val="32"/>
          <w:szCs w:val="32"/>
        </w:rPr>
        <w:t>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28.40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default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15.其他社会保障和就业支出2000万元，</w:t>
      </w:r>
      <w:r>
        <w:rPr>
          <w:rFonts w:hint="eastAsia" w:ascii="仿宋" w:hAnsi="仿宋" w:eastAsia="仿宋"/>
          <w:kern w:val="0"/>
          <w:sz w:val="32"/>
          <w:szCs w:val="32"/>
        </w:rPr>
        <w:t>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2000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100.00</w:t>
      </w:r>
      <w:r>
        <w:rPr>
          <w:rFonts w:hint="eastAsia" w:ascii="仿宋" w:hAnsi="仿宋" w:eastAsia="仿宋"/>
          <w:kern w:val="0"/>
          <w:sz w:val="32"/>
          <w:szCs w:val="32"/>
        </w:rPr>
        <w:t>%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（八）卫生健康支出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21895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5338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32.24</w:t>
      </w:r>
      <w:r>
        <w:rPr>
          <w:rFonts w:hint="eastAsia" w:ascii="仿宋" w:hAnsi="仿宋" w:eastAsia="仿宋"/>
          <w:kern w:val="0"/>
          <w:sz w:val="32"/>
          <w:szCs w:val="32"/>
        </w:rPr>
        <w:t>%。其中：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1. 卫生健康管理事务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479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default" w:ascii="仿宋" w:hAnsi="仿宋" w:eastAsia="仿宋" w:cs="Arial"/>
          <w:kern w:val="0"/>
          <w:sz w:val="32"/>
          <w:szCs w:val="32"/>
          <w:lang w:val="en"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35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7.88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2. 公立医院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4058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191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4.94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3. 基层医疗卫生机构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4098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790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23.88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4. 公共卫生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5115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1560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434.88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5. 计划生育事务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347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val="en"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val="en"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6.97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default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6.行政事业单位医疗1000万元，</w:t>
      </w:r>
      <w:r>
        <w:rPr>
          <w:rFonts w:hint="eastAsia" w:ascii="仿宋" w:hAnsi="仿宋" w:eastAsia="仿宋"/>
          <w:kern w:val="0"/>
          <w:sz w:val="32"/>
          <w:szCs w:val="32"/>
        </w:rPr>
        <w:t>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200万元</w:t>
      </w:r>
      <w:r>
        <w:rPr>
          <w:rFonts w:hint="eastAsia" w:ascii="仿宋" w:hAnsi="仿宋" w:eastAsia="仿宋"/>
          <w:kern w:val="0"/>
          <w:sz w:val="32"/>
          <w:szCs w:val="32"/>
        </w:rPr>
        <w:t>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25.00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kern w:val="0"/>
          <w:sz w:val="32"/>
          <w:szCs w:val="32"/>
        </w:rPr>
        <w:t>. 财政对基本医疗保险基金的补助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4300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403万元</w:t>
      </w:r>
      <w:r>
        <w:rPr>
          <w:rFonts w:hint="eastAsia" w:ascii="仿宋" w:hAnsi="仿宋" w:eastAsia="仿宋"/>
          <w:kern w:val="0"/>
          <w:sz w:val="32"/>
          <w:szCs w:val="32"/>
        </w:rPr>
        <w:t>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10.34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kern w:val="0"/>
          <w:sz w:val="32"/>
          <w:szCs w:val="32"/>
        </w:rPr>
        <w:t>.医疗救助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250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与上年持平</w:t>
      </w:r>
      <w:r>
        <w:rPr>
          <w:rFonts w:hint="eastAsia" w:ascii="仿宋" w:hAnsi="仿宋" w:eastAsia="仿宋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9.</w:t>
      </w:r>
      <w:r>
        <w:rPr>
          <w:rFonts w:hint="eastAsia" w:ascii="仿宋" w:hAnsi="仿宋" w:eastAsia="仿宋"/>
          <w:kern w:val="0"/>
          <w:sz w:val="32"/>
          <w:szCs w:val="32"/>
        </w:rPr>
        <w:t>优抚对象医疗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48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22.58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10.其他卫生健康支出2200万元，</w:t>
      </w:r>
      <w:r>
        <w:rPr>
          <w:rFonts w:hint="eastAsia" w:ascii="仿宋" w:hAnsi="仿宋" w:eastAsia="仿宋"/>
          <w:kern w:val="0"/>
          <w:sz w:val="32"/>
          <w:szCs w:val="32"/>
        </w:rPr>
        <w:t>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2200万元</w:t>
      </w:r>
      <w:r>
        <w:rPr>
          <w:rFonts w:hint="eastAsia" w:ascii="仿宋" w:hAnsi="仿宋" w:eastAsia="仿宋"/>
          <w:kern w:val="0"/>
          <w:sz w:val="32"/>
          <w:szCs w:val="32"/>
        </w:rPr>
        <w:t>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100.00</w:t>
      </w:r>
      <w:r>
        <w:rPr>
          <w:rFonts w:hint="eastAsia" w:ascii="仿宋" w:hAnsi="仿宋" w:eastAsia="仿宋"/>
          <w:kern w:val="0"/>
          <w:sz w:val="32"/>
          <w:szCs w:val="32"/>
        </w:rPr>
        <w:t>%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.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（九）节能环保支出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11083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default" w:ascii="仿宋" w:hAnsi="仿宋" w:eastAsia="仿宋" w:cs="Arial"/>
          <w:kern w:val="0"/>
          <w:sz w:val="32"/>
          <w:szCs w:val="32"/>
          <w:lang w:val="en"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8683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361.79</w:t>
      </w:r>
      <w:r>
        <w:rPr>
          <w:rFonts w:hint="eastAsia" w:ascii="仿宋" w:hAnsi="仿宋" w:eastAsia="仿宋"/>
          <w:kern w:val="0"/>
          <w:sz w:val="32"/>
          <w:szCs w:val="32"/>
        </w:rPr>
        <w:t>%。其中：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1. 环境保护管理事务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71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52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273.68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kern w:val="0"/>
          <w:sz w:val="32"/>
          <w:szCs w:val="32"/>
        </w:rPr>
        <w:t>.污染防治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2012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val="en"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103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val="en"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4.87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kern w:val="0"/>
          <w:sz w:val="32"/>
          <w:szCs w:val="32"/>
        </w:rPr>
        <w:t>.天然林保护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216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100.00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kern w:val="0"/>
          <w:sz w:val="32"/>
          <w:szCs w:val="32"/>
        </w:rPr>
        <w:t>.能源节约利用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val="en"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51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val="en"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100.00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default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5.其他节能环保支出9000万元，</w:t>
      </w:r>
      <w:r>
        <w:rPr>
          <w:rFonts w:hint="eastAsia" w:ascii="仿宋" w:hAnsi="仿宋" w:eastAsia="仿宋"/>
          <w:kern w:val="0"/>
          <w:sz w:val="32"/>
          <w:szCs w:val="32"/>
        </w:rPr>
        <w:t>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9000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100.00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（十）城乡社区支出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5526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default" w:ascii="仿宋" w:hAnsi="仿宋" w:eastAsia="仿宋" w:cs="Arial"/>
          <w:kern w:val="0"/>
          <w:sz w:val="32"/>
          <w:szCs w:val="32"/>
          <w:lang w:val="en"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1001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22.12</w:t>
      </w:r>
      <w:r>
        <w:rPr>
          <w:rFonts w:hint="eastAsia" w:ascii="仿宋" w:hAnsi="仿宋" w:eastAsia="仿宋"/>
          <w:kern w:val="0"/>
          <w:sz w:val="32"/>
          <w:szCs w:val="32"/>
        </w:rPr>
        <w:t>%。其中：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城乡社区管理事务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2281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526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29.97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kern w:val="0"/>
          <w:sz w:val="32"/>
          <w:szCs w:val="32"/>
        </w:rPr>
        <w:t>. 城乡社区公共设施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val="en"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893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val="en"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100.00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kern w:val="0"/>
          <w:sz w:val="32"/>
          <w:szCs w:val="32"/>
        </w:rPr>
        <w:t>. 城乡社区环境卫生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1651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156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10.43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kern w:val="0"/>
          <w:sz w:val="32"/>
          <w:szCs w:val="32"/>
        </w:rPr>
        <w:t>. 其他城乡社区支出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1594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增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1213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318.37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（十一）农林水支出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33873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18220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116.40</w:t>
      </w:r>
      <w:r>
        <w:rPr>
          <w:rFonts w:hint="eastAsia" w:ascii="仿宋" w:hAnsi="仿宋" w:eastAsia="仿宋"/>
          <w:kern w:val="0"/>
          <w:sz w:val="32"/>
          <w:szCs w:val="32"/>
        </w:rPr>
        <w:t>%。其中：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1. 农业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3308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val="en"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3605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val="en"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52.15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2. 林业和草原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3105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default" w:ascii="仿宋" w:hAnsi="仿宋" w:eastAsia="仿宋"/>
          <w:kern w:val="0"/>
          <w:sz w:val="32"/>
          <w:szCs w:val="32"/>
          <w:lang w:val="e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731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default" w:ascii="仿宋" w:hAnsi="仿宋" w:eastAsia="仿宋"/>
          <w:kern w:val="0"/>
          <w:sz w:val="32"/>
          <w:szCs w:val="32"/>
          <w:lang w:val="e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30.79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3. 水利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1200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val="en"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2147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val="en"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64.15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4. 扶贫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104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val="en"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100.00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kern w:val="0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农村综合改革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700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val="en"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756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val="en"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51.92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kern w:val="0"/>
          <w:sz w:val="32"/>
          <w:szCs w:val="32"/>
        </w:rPr>
        <w:t>. 普惠金融发展支出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560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153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37.59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kern w:val="0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其他农林水支出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25000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23948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2276.43%</w:t>
      </w:r>
      <w:r>
        <w:rPr>
          <w:rFonts w:hint="eastAsia" w:ascii="仿宋" w:hAnsi="仿宋" w:eastAsia="仿宋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（十二）交通运输支出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8486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7130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525.81</w:t>
      </w:r>
      <w:r>
        <w:rPr>
          <w:rFonts w:hint="eastAsia" w:ascii="仿宋" w:hAnsi="仿宋" w:eastAsia="仿宋"/>
          <w:kern w:val="0"/>
          <w:sz w:val="32"/>
          <w:szCs w:val="32"/>
        </w:rPr>
        <w:t>%。其中：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1. 公路水路运输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2486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1143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85.11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kern w:val="0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成品油价格改革对交通运输的补贴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val="en"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val="en"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100.00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default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3.其他交通运输支出6000万元，</w:t>
      </w:r>
      <w:r>
        <w:rPr>
          <w:rFonts w:hint="eastAsia" w:ascii="仿宋" w:hAnsi="仿宋" w:eastAsia="仿宋"/>
          <w:kern w:val="0"/>
          <w:sz w:val="32"/>
          <w:szCs w:val="32"/>
        </w:rPr>
        <w:t>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6000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100.00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（十三）资源勘探信息等支出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304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105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52.76</w:t>
      </w:r>
      <w:r>
        <w:rPr>
          <w:rFonts w:hint="eastAsia" w:ascii="仿宋" w:hAnsi="仿宋" w:eastAsia="仿宋"/>
          <w:kern w:val="0"/>
          <w:sz w:val="32"/>
          <w:szCs w:val="32"/>
        </w:rPr>
        <w:t>%。其中：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1. 制造业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79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51.92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2. 工业和信息产业监管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220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78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54.93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3. 支持中小企业发展和管理支出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与上年持平</w:t>
      </w:r>
      <w:r>
        <w:rPr>
          <w:rFonts w:hint="eastAsia" w:ascii="仿宋" w:hAnsi="仿宋" w:eastAsia="仿宋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（十四）商业服务业等支出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934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default" w:ascii="仿宋" w:hAnsi="仿宋" w:eastAsia="仿宋" w:cs="Arial"/>
          <w:kern w:val="0"/>
          <w:sz w:val="32"/>
          <w:szCs w:val="32"/>
          <w:lang w:val="en"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483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107.10</w:t>
      </w:r>
      <w:r>
        <w:rPr>
          <w:rFonts w:hint="eastAsia" w:ascii="仿宋" w:hAnsi="仿宋" w:eastAsia="仿宋"/>
          <w:kern w:val="0"/>
          <w:sz w:val="32"/>
          <w:szCs w:val="32"/>
        </w:rPr>
        <w:t>%。其中：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1. 商业流通事务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434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default" w:ascii="仿宋" w:hAnsi="仿宋" w:eastAsia="仿宋"/>
          <w:kern w:val="0"/>
          <w:sz w:val="32"/>
          <w:szCs w:val="32"/>
          <w:lang w:val="e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default" w:ascii="仿宋" w:hAnsi="仿宋" w:eastAsia="仿宋"/>
          <w:kern w:val="0"/>
          <w:sz w:val="32"/>
          <w:szCs w:val="32"/>
          <w:lang w:val="e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6.11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2. 涉外发展服务支出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 w:cs="Arial"/>
          <w:kern w:val="0"/>
          <w:sz w:val="32"/>
          <w:szCs w:val="32"/>
          <w:lang w:val="en"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42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val="en"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100.00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default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3.其他商业服务业等支出500万元，</w:t>
      </w:r>
      <w:r>
        <w:rPr>
          <w:rFonts w:hint="eastAsia" w:ascii="仿宋" w:hAnsi="仿宋" w:eastAsia="仿宋"/>
          <w:kern w:val="0"/>
          <w:sz w:val="32"/>
          <w:szCs w:val="32"/>
        </w:rPr>
        <w:t>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default" w:ascii="仿宋" w:hAnsi="仿宋" w:eastAsia="仿宋"/>
          <w:kern w:val="0"/>
          <w:sz w:val="32"/>
          <w:szCs w:val="32"/>
          <w:lang w:val="e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500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default" w:ascii="仿宋" w:hAnsi="仿宋" w:eastAsia="仿宋"/>
          <w:kern w:val="0"/>
          <w:sz w:val="32"/>
          <w:szCs w:val="32"/>
          <w:lang w:val="e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100.00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（十五）自然资源海洋气象等支出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4707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564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13.61</w:t>
      </w:r>
      <w:r>
        <w:rPr>
          <w:rFonts w:hint="eastAsia" w:ascii="仿宋" w:hAnsi="仿宋" w:eastAsia="仿宋"/>
          <w:kern w:val="0"/>
          <w:sz w:val="32"/>
          <w:szCs w:val="32"/>
        </w:rPr>
        <w:t>%。其中：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自然资源事务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2584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1458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36.07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kern w:val="0"/>
          <w:sz w:val="32"/>
          <w:szCs w:val="32"/>
        </w:rPr>
        <w:t>. 气象事务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123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20.59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default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3.其他自然资源海洋气象等支出2000万元，</w:t>
      </w:r>
      <w:r>
        <w:rPr>
          <w:rFonts w:hint="eastAsia" w:ascii="仿宋" w:hAnsi="仿宋" w:eastAsia="仿宋"/>
          <w:kern w:val="0"/>
          <w:sz w:val="32"/>
          <w:szCs w:val="32"/>
        </w:rPr>
        <w:t>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default" w:ascii="仿宋" w:hAnsi="仿宋" w:eastAsia="仿宋"/>
          <w:kern w:val="0"/>
          <w:sz w:val="32"/>
          <w:szCs w:val="32"/>
          <w:lang w:val="e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2000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default" w:ascii="仿宋" w:hAnsi="仿宋" w:eastAsia="仿宋"/>
          <w:kern w:val="0"/>
          <w:sz w:val="32"/>
          <w:szCs w:val="32"/>
          <w:lang w:val="e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100.00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（十六）住房保障支出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2000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1176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142.72</w:t>
      </w:r>
      <w:r>
        <w:rPr>
          <w:rFonts w:hint="eastAsia" w:ascii="仿宋" w:hAnsi="仿宋" w:eastAsia="仿宋"/>
          <w:kern w:val="0"/>
          <w:sz w:val="32"/>
          <w:szCs w:val="32"/>
        </w:rPr>
        <w:t>%，其中：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1. 保障性安居工程支出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824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442.11</w:t>
      </w:r>
      <w:r>
        <w:rPr>
          <w:rFonts w:hint="eastAsia" w:ascii="仿宋" w:hAnsi="仿宋" w:eastAsia="仿宋"/>
          <w:kern w:val="0"/>
          <w:sz w:val="32"/>
          <w:szCs w:val="32"/>
        </w:rPr>
        <w:t>%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；</w:t>
      </w:r>
    </w:p>
    <w:p>
      <w:pPr>
        <w:spacing w:line="600" w:lineRule="exact"/>
        <w:ind w:firstLine="640" w:firstLineChars="200"/>
        <w:rPr>
          <w:rFonts w:hint="default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2.城乡社区住宅支出2000万元，与上线持平。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（十七）粮油物资储备支出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480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default" w:ascii="仿宋" w:hAnsi="仿宋" w:eastAsia="仿宋" w:cs="Arial"/>
          <w:kern w:val="0"/>
          <w:sz w:val="32"/>
          <w:szCs w:val="32"/>
          <w:lang w:val="en"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70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17.07</w:t>
      </w:r>
      <w:r>
        <w:rPr>
          <w:rFonts w:hint="eastAsia" w:ascii="仿宋" w:hAnsi="仿宋" w:eastAsia="仿宋"/>
          <w:kern w:val="0"/>
          <w:sz w:val="32"/>
          <w:szCs w:val="32"/>
        </w:rPr>
        <w:t>%，其中：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粮油事务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480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70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17.07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（十八）灾害防治及应急管理支出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2663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default" w:ascii="仿宋" w:hAnsi="仿宋" w:eastAsia="仿宋"/>
          <w:kern w:val="0"/>
          <w:sz w:val="32"/>
          <w:szCs w:val="32"/>
          <w:lang w:val="e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960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default" w:ascii="仿宋" w:hAnsi="仿宋" w:eastAsia="仿宋"/>
          <w:kern w:val="0"/>
          <w:sz w:val="32"/>
          <w:szCs w:val="32"/>
          <w:lang w:val="e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56.37</w:t>
      </w:r>
      <w:r>
        <w:rPr>
          <w:rFonts w:hint="eastAsia" w:ascii="仿宋" w:hAnsi="仿宋" w:eastAsia="仿宋"/>
          <w:kern w:val="0"/>
          <w:sz w:val="32"/>
          <w:szCs w:val="32"/>
        </w:rPr>
        <w:t>%，其中：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/>
          <w:kern w:val="0"/>
          <w:sz w:val="32"/>
          <w:szCs w:val="32"/>
        </w:rPr>
        <w:t>应急管理事务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900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130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16.88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/>
          <w:kern w:val="0"/>
          <w:sz w:val="32"/>
          <w:szCs w:val="32"/>
        </w:rPr>
        <w:t>消防事务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1263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330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35.37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default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3.其他灾害防治及应急管理支出500万元，</w:t>
      </w:r>
      <w:r>
        <w:rPr>
          <w:rFonts w:hint="eastAsia" w:ascii="仿宋" w:hAnsi="仿宋" w:eastAsia="仿宋"/>
          <w:kern w:val="0"/>
          <w:sz w:val="32"/>
          <w:szCs w:val="32"/>
        </w:rPr>
        <w:t>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default" w:ascii="仿宋" w:hAnsi="仿宋" w:eastAsia="仿宋"/>
          <w:kern w:val="0"/>
          <w:sz w:val="32"/>
          <w:szCs w:val="32"/>
          <w:lang w:val="e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500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default" w:ascii="仿宋" w:hAnsi="仿宋" w:eastAsia="仿宋"/>
          <w:kern w:val="0"/>
          <w:sz w:val="32"/>
          <w:szCs w:val="32"/>
          <w:lang w:val="e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100.001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（十九）预备费3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kern w:val="0"/>
          <w:sz w:val="32"/>
          <w:szCs w:val="32"/>
        </w:rPr>
        <w:t>00万元，较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800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21.05</w:t>
      </w:r>
      <w:r>
        <w:rPr>
          <w:rFonts w:hint="eastAsia" w:ascii="仿宋" w:hAnsi="仿宋" w:eastAsia="仿宋"/>
          <w:kern w:val="0"/>
          <w:sz w:val="32"/>
          <w:szCs w:val="32"/>
        </w:rPr>
        <w:t>%，其中：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1. 预备费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3000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800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21.05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（二十）其他支出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13034万元，较2021年预算数减少90833万元，下降87.45%。其中：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其他支出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13034万元，较2021年预算数减少90833万元，下降87.45%。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（二十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一</w:t>
      </w:r>
      <w:r>
        <w:rPr>
          <w:rFonts w:hint="eastAsia" w:ascii="仿宋" w:hAnsi="仿宋" w:eastAsia="仿宋"/>
          <w:kern w:val="0"/>
          <w:sz w:val="32"/>
          <w:szCs w:val="32"/>
        </w:rPr>
        <w:t>）债务付息支出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7474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val="en"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494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val="en"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6.20</w:t>
      </w:r>
      <w:r>
        <w:rPr>
          <w:rFonts w:hint="eastAsia" w:ascii="仿宋" w:hAnsi="仿宋" w:eastAsia="仿宋"/>
          <w:kern w:val="0"/>
          <w:sz w:val="32"/>
          <w:szCs w:val="32"/>
        </w:rPr>
        <w:t>%，其中：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1. 地方政府一般债务付息支出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7474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val="en"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494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val="en"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6.20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（二十二）债务发行费用支出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50万元，</w:t>
      </w:r>
      <w:r>
        <w:rPr>
          <w:rFonts w:hint="eastAsia" w:ascii="仿宋" w:hAnsi="仿宋" w:eastAsia="仿宋"/>
          <w:kern w:val="0"/>
          <w:sz w:val="32"/>
          <w:szCs w:val="32"/>
        </w:rPr>
        <w:t>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50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100.00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其中：</w:t>
      </w:r>
    </w:p>
    <w:p>
      <w:pPr>
        <w:spacing w:line="600" w:lineRule="exact"/>
        <w:ind w:firstLine="640" w:firstLineChars="200"/>
        <w:rPr>
          <w:rFonts w:hint="default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债务发行费用支出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50万元，</w:t>
      </w:r>
      <w:r>
        <w:rPr>
          <w:rFonts w:hint="eastAsia" w:ascii="仿宋" w:hAnsi="仿宋" w:eastAsia="仿宋"/>
          <w:kern w:val="0"/>
          <w:sz w:val="32"/>
          <w:szCs w:val="32"/>
        </w:rPr>
        <w:t>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50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100.00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二、财政转移支付安排情况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2022年</w:t>
      </w:r>
      <w:r>
        <w:rPr>
          <w:rFonts w:hint="eastAsia" w:ascii="仿宋" w:hAnsi="仿宋" w:eastAsia="仿宋" w:cs="Arial"/>
          <w:kern w:val="0"/>
          <w:sz w:val="32"/>
          <w:szCs w:val="32"/>
        </w:rPr>
        <w:t>度大田县本级对下税收返还和转移支付预算数为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15700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万元，比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Arial"/>
          <w:kern w:val="0"/>
          <w:sz w:val="32"/>
          <w:szCs w:val="32"/>
        </w:rPr>
        <w:t>度预算数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4020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34.42</w:t>
      </w:r>
      <w:r>
        <w:rPr>
          <w:rFonts w:hint="eastAsia" w:ascii="仿宋" w:hAnsi="仿宋" w:eastAsia="仿宋"/>
          <w:kern w:val="0"/>
          <w:sz w:val="32"/>
          <w:szCs w:val="32"/>
        </w:rPr>
        <w:t>%</w:t>
      </w:r>
      <w:r>
        <w:rPr>
          <w:rFonts w:hint="eastAsia" w:ascii="仿宋" w:hAnsi="仿宋" w:eastAsia="仿宋" w:cs="Arial"/>
          <w:kern w:val="0"/>
          <w:sz w:val="32"/>
          <w:szCs w:val="32"/>
        </w:rPr>
        <w:t>。具体情况如下：</w:t>
      </w:r>
    </w:p>
    <w:p>
      <w:pPr>
        <w:spacing w:line="600" w:lineRule="exact"/>
        <w:ind w:firstLine="642" w:firstLineChars="200"/>
        <w:rPr>
          <w:rStyle w:val="6"/>
          <w:rFonts w:ascii="楷体" w:hAnsi="楷体" w:eastAsia="楷体" w:cs="Arial"/>
          <w:kern w:val="0"/>
          <w:sz w:val="32"/>
          <w:szCs w:val="32"/>
        </w:rPr>
      </w:pPr>
      <w:r>
        <w:rPr>
          <w:rFonts w:hint="eastAsia" w:ascii="楷体" w:hAnsi="楷体" w:eastAsia="楷体" w:cs="Arial"/>
          <w:b/>
          <w:kern w:val="0"/>
          <w:sz w:val="32"/>
          <w:szCs w:val="32"/>
        </w:rPr>
        <w:t>（一）</w:t>
      </w:r>
      <w:r>
        <w:rPr>
          <w:rStyle w:val="6"/>
          <w:rFonts w:hint="eastAsia" w:ascii="楷体" w:hAnsi="楷体" w:eastAsia="楷体" w:cs="Arial"/>
          <w:kern w:val="0"/>
          <w:sz w:val="32"/>
          <w:szCs w:val="32"/>
        </w:rPr>
        <w:t>一般性转移支付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2022年</w:t>
      </w:r>
      <w:r>
        <w:rPr>
          <w:rFonts w:hint="eastAsia" w:ascii="仿宋" w:hAnsi="仿宋" w:eastAsia="仿宋" w:cs="Arial"/>
          <w:kern w:val="0"/>
          <w:sz w:val="32"/>
          <w:szCs w:val="32"/>
        </w:rPr>
        <w:t>度大田县本级对下一般转移支付预算数为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15700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万元，比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Arial"/>
          <w:kern w:val="0"/>
          <w:sz w:val="32"/>
          <w:szCs w:val="32"/>
        </w:rPr>
        <w:t>度预算数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4020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34.42</w:t>
      </w:r>
      <w:r>
        <w:rPr>
          <w:rFonts w:hint="eastAsia" w:ascii="仿宋" w:hAnsi="仿宋" w:eastAsia="仿宋"/>
          <w:kern w:val="0"/>
          <w:sz w:val="32"/>
          <w:szCs w:val="32"/>
        </w:rPr>
        <w:t>%</w:t>
      </w:r>
      <w:r>
        <w:rPr>
          <w:rFonts w:hint="eastAsia" w:ascii="仿宋" w:hAnsi="仿宋" w:eastAsia="仿宋" w:cs="Arial"/>
          <w:kern w:val="0"/>
          <w:sz w:val="32"/>
          <w:szCs w:val="32"/>
        </w:rPr>
        <w:t>。具体情况如下（分项目表述）：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1.均衡性转移支付项目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10950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3920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55.76</w:t>
      </w:r>
      <w:r>
        <w:rPr>
          <w:rFonts w:hint="eastAsia" w:ascii="仿宋" w:hAnsi="仿宋" w:eastAsia="仿宋"/>
          <w:kern w:val="0"/>
          <w:sz w:val="32"/>
          <w:szCs w:val="32"/>
        </w:rPr>
        <w:t>%。主要原因是人员经费的增加。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2.农村综合改革转移支付项目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4300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default" w:ascii="仿宋" w:hAnsi="仿宋" w:eastAsia="仿宋" w:cs="Arial"/>
          <w:kern w:val="0"/>
          <w:sz w:val="32"/>
          <w:szCs w:val="32"/>
          <w:lang w:val="en"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default" w:ascii="仿宋" w:hAnsi="仿宋" w:eastAsia="仿宋"/>
          <w:kern w:val="0"/>
          <w:sz w:val="32"/>
          <w:szCs w:val="32"/>
          <w:lang w:val="en"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2.38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b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3.固定数额项目450万元，较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预算数持平。</w:t>
      </w:r>
    </w:p>
    <w:p>
      <w:pPr>
        <w:spacing w:line="600" w:lineRule="exact"/>
        <w:ind w:firstLine="642" w:firstLineChars="200"/>
        <w:rPr>
          <w:rStyle w:val="6"/>
          <w:rFonts w:ascii="楷体" w:hAnsi="楷体" w:eastAsia="楷体" w:cs="Arial"/>
          <w:b w:val="0"/>
          <w:kern w:val="0"/>
          <w:sz w:val="32"/>
          <w:szCs w:val="32"/>
        </w:rPr>
      </w:pPr>
      <w:r>
        <w:rPr>
          <w:rFonts w:hint="eastAsia" w:ascii="楷体" w:hAnsi="楷体" w:eastAsia="楷体" w:cs="Arial"/>
          <w:b/>
          <w:kern w:val="0"/>
          <w:sz w:val="32"/>
          <w:szCs w:val="32"/>
        </w:rPr>
        <w:t>（二）</w:t>
      </w:r>
      <w:r>
        <w:rPr>
          <w:rStyle w:val="6"/>
          <w:rFonts w:hint="eastAsia" w:ascii="楷体" w:hAnsi="楷体" w:eastAsia="楷体" w:cs="Arial"/>
          <w:kern w:val="0"/>
          <w:sz w:val="32"/>
          <w:szCs w:val="32"/>
        </w:rPr>
        <w:t>专项转移支付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2022年</w:t>
      </w:r>
      <w:r>
        <w:rPr>
          <w:rFonts w:hint="eastAsia" w:ascii="仿宋" w:hAnsi="仿宋" w:eastAsia="仿宋" w:cs="Arial"/>
          <w:kern w:val="0"/>
          <w:sz w:val="32"/>
          <w:szCs w:val="32"/>
        </w:rPr>
        <w:t>度大田县本级对下专项转移支付预算数为0万元，没有安排对下专项转移支付，与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Arial"/>
          <w:kern w:val="0"/>
          <w:sz w:val="32"/>
          <w:szCs w:val="32"/>
        </w:rPr>
        <w:t>度预算数持平。</w:t>
      </w:r>
    </w:p>
    <w:p>
      <w:pPr>
        <w:spacing w:line="600" w:lineRule="exact"/>
        <w:ind w:firstLine="642" w:firstLineChars="200"/>
        <w:rPr>
          <w:rStyle w:val="6"/>
          <w:rFonts w:ascii="楷体" w:hAnsi="楷体" w:eastAsia="楷体" w:cs="Arial"/>
          <w:b w:val="0"/>
          <w:kern w:val="0"/>
          <w:sz w:val="32"/>
          <w:szCs w:val="32"/>
        </w:rPr>
      </w:pPr>
      <w:r>
        <w:rPr>
          <w:rFonts w:hint="eastAsia" w:ascii="楷体" w:hAnsi="楷体" w:eastAsia="楷体" w:cs="Arial"/>
          <w:b/>
          <w:kern w:val="0"/>
          <w:sz w:val="32"/>
          <w:szCs w:val="32"/>
        </w:rPr>
        <w:t>（三）</w:t>
      </w:r>
      <w:r>
        <w:rPr>
          <w:rStyle w:val="6"/>
          <w:rFonts w:hint="eastAsia" w:ascii="楷体" w:hAnsi="楷体" w:eastAsia="楷体" w:cs="Arial"/>
          <w:kern w:val="0"/>
          <w:sz w:val="32"/>
          <w:szCs w:val="32"/>
        </w:rPr>
        <w:t>税收返还</w:t>
      </w:r>
    </w:p>
    <w:p>
      <w:pPr>
        <w:spacing w:line="600" w:lineRule="exact"/>
        <w:ind w:firstLine="640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2022年</w:t>
      </w:r>
      <w:r>
        <w:rPr>
          <w:rFonts w:hint="eastAsia" w:ascii="仿宋" w:hAnsi="仿宋" w:eastAsia="仿宋" w:cs="Arial"/>
          <w:kern w:val="0"/>
          <w:sz w:val="32"/>
          <w:szCs w:val="32"/>
        </w:rPr>
        <w:t>度大田县本级对下税收返还预算数为0万元，没有安排对下税收返还，与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Arial"/>
          <w:kern w:val="0"/>
          <w:sz w:val="32"/>
          <w:szCs w:val="32"/>
        </w:rPr>
        <w:t>度预算数持平。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三、举借政府债务情况</w:t>
      </w:r>
    </w:p>
    <w:p>
      <w:pPr>
        <w:spacing w:line="600" w:lineRule="exact"/>
        <w:ind w:firstLine="620"/>
        <w:rPr>
          <w:rFonts w:ascii="仿宋" w:hAnsi="仿宋" w:eastAsia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，全</w:t>
      </w:r>
      <w:r>
        <w:rPr>
          <w:rFonts w:hint="eastAsia" w:ascii="仿宋" w:hAnsi="仿宋" w:eastAsia="仿宋" w:cs="Arial"/>
          <w:kern w:val="0"/>
          <w:sz w:val="32"/>
          <w:szCs w:val="32"/>
        </w:rPr>
        <w:t>县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新增政府债务限额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142700</w:t>
      </w:r>
      <w:r>
        <w:rPr>
          <w:rFonts w:hint="eastAsia" w:ascii="仿宋" w:hAnsi="仿宋" w:eastAsia="仿宋"/>
          <w:kern w:val="0"/>
          <w:sz w:val="32"/>
          <w:szCs w:val="32"/>
        </w:rPr>
        <w:t>万元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，实际发行新增债券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142700</w:t>
      </w:r>
      <w:bookmarkStart w:id="0" w:name="_GoBack"/>
      <w:bookmarkEnd w:id="0"/>
      <w:r>
        <w:rPr>
          <w:rFonts w:hint="eastAsia" w:ascii="仿宋" w:hAnsi="仿宋" w:eastAsia="仿宋"/>
          <w:kern w:val="0"/>
          <w:sz w:val="32"/>
          <w:szCs w:val="32"/>
        </w:rPr>
        <w:t>万元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（一般债券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19319</w:t>
      </w:r>
      <w:r>
        <w:rPr>
          <w:rFonts w:hint="eastAsia" w:ascii="仿宋" w:hAnsi="仿宋" w:eastAsia="仿宋"/>
          <w:kern w:val="0"/>
          <w:sz w:val="32"/>
          <w:szCs w:val="32"/>
        </w:rPr>
        <w:t>万元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，专项债券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123381</w:t>
      </w:r>
      <w:r>
        <w:rPr>
          <w:rFonts w:hint="eastAsia" w:ascii="仿宋" w:hAnsi="仿宋" w:eastAsia="仿宋"/>
          <w:kern w:val="0"/>
          <w:sz w:val="32"/>
          <w:szCs w:val="32"/>
        </w:rPr>
        <w:t>万元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）。截至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底，全</w:t>
      </w:r>
      <w:r>
        <w:rPr>
          <w:rFonts w:hint="eastAsia" w:ascii="仿宋" w:hAnsi="仿宋" w:eastAsia="仿宋" w:cs="Arial"/>
          <w:kern w:val="0"/>
          <w:sz w:val="32"/>
          <w:szCs w:val="32"/>
        </w:rPr>
        <w:t>县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政府债务余额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474796</w:t>
      </w:r>
      <w:r>
        <w:rPr>
          <w:rFonts w:hint="eastAsia" w:ascii="仿宋" w:hAnsi="仿宋" w:eastAsia="仿宋"/>
          <w:kern w:val="0"/>
          <w:sz w:val="32"/>
          <w:szCs w:val="32"/>
        </w:rPr>
        <w:t>万元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（一般债务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243435</w:t>
      </w:r>
      <w:r>
        <w:rPr>
          <w:rFonts w:hint="eastAsia" w:ascii="仿宋" w:hAnsi="仿宋" w:eastAsia="仿宋"/>
          <w:kern w:val="0"/>
          <w:sz w:val="32"/>
          <w:szCs w:val="32"/>
        </w:rPr>
        <w:t>万元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，专项债务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231361</w:t>
      </w:r>
      <w:r>
        <w:rPr>
          <w:rFonts w:hint="eastAsia" w:ascii="仿宋" w:hAnsi="仿宋" w:eastAsia="仿宋"/>
          <w:kern w:val="0"/>
          <w:sz w:val="32"/>
          <w:szCs w:val="32"/>
        </w:rPr>
        <w:t>万元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）；债务余额严格控制在上级核定的限额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567731</w:t>
      </w:r>
      <w:r>
        <w:rPr>
          <w:rFonts w:hint="eastAsia" w:ascii="仿宋" w:hAnsi="仿宋" w:eastAsia="仿宋"/>
          <w:kern w:val="0"/>
          <w:sz w:val="32"/>
          <w:szCs w:val="32"/>
        </w:rPr>
        <w:t>万元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内。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四、预算绩效开展情况</w:t>
      </w:r>
    </w:p>
    <w:p>
      <w:pPr>
        <w:spacing w:line="600" w:lineRule="exact"/>
        <w:ind w:firstLine="6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  <w:lang w:eastAsia="zh-CN"/>
        </w:rPr>
        <w:t>年度</w:t>
      </w:r>
      <w:r>
        <w:rPr>
          <w:rFonts w:hint="eastAsia" w:ascii="仿宋" w:hAnsi="仿宋" w:eastAsia="仿宋"/>
          <w:sz w:val="32"/>
          <w:szCs w:val="32"/>
        </w:rPr>
        <w:t>，大田县财政部门对</w:t>
      </w:r>
      <w:r>
        <w:rPr>
          <w:rFonts w:hint="eastAsia" w:ascii="仿宋" w:hAnsi="仿宋" w:eastAsia="仿宋"/>
          <w:sz w:val="32"/>
          <w:szCs w:val="32"/>
          <w:lang w:eastAsia="zh-CN"/>
        </w:rPr>
        <w:t>人口普查、环境保护、城乡建设、教育</w:t>
      </w:r>
      <w:r>
        <w:rPr>
          <w:rFonts w:hint="eastAsia" w:ascii="仿宋" w:hAnsi="仿宋" w:eastAsia="仿宋"/>
          <w:sz w:val="32"/>
          <w:szCs w:val="32"/>
        </w:rPr>
        <w:t>共四个领域的四个财政重点支出项目进行了绩效评价，涉及财政资金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2029.75</w:t>
      </w:r>
      <w:r>
        <w:rPr>
          <w:rFonts w:hint="eastAsia" w:ascii="仿宋" w:hAnsi="仿宋" w:eastAsia="仿宋"/>
          <w:sz w:val="32"/>
          <w:szCs w:val="32"/>
        </w:rPr>
        <w:t>万元。其中，绩效等级达到“优”的有2项，达到“良”的有2项，评为“合格”的有0项。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41C1"/>
    <w:rsid w:val="00014BC1"/>
    <w:rsid w:val="00016532"/>
    <w:rsid w:val="000204A3"/>
    <w:rsid w:val="00034354"/>
    <w:rsid w:val="000460D2"/>
    <w:rsid w:val="00057A3C"/>
    <w:rsid w:val="000663D1"/>
    <w:rsid w:val="000729D7"/>
    <w:rsid w:val="000831D3"/>
    <w:rsid w:val="000B2EE1"/>
    <w:rsid w:val="000B6959"/>
    <w:rsid w:val="000C3ED9"/>
    <w:rsid w:val="00102DF0"/>
    <w:rsid w:val="00117FDC"/>
    <w:rsid w:val="00161FEF"/>
    <w:rsid w:val="00162CBE"/>
    <w:rsid w:val="00192866"/>
    <w:rsid w:val="00192F7D"/>
    <w:rsid w:val="001C07AC"/>
    <w:rsid w:val="001E5CF3"/>
    <w:rsid w:val="002030C8"/>
    <w:rsid w:val="00251502"/>
    <w:rsid w:val="00254A9C"/>
    <w:rsid w:val="0026161A"/>
    <w:rsid w:val="00262BC7"/>
    <w:rsid w:val="00263DCB"/>
    <w:rsid w:val="002A42E6"/>
    <w:rsid w:val="002B0047"/>
    <w:rsid w:val="002B1183"/>
    <w:rsid w:val="002C43D9"/>
    <w:rsid w:val="002C4C2D"/>
    <w:rsid w:val="002D0BDD"/>
    <w:rsid w:val="002D2384"/>
    <w:rsid w:val="002D3455"/>
    <w:rsid w:val="002E6A0D"/>
    <w:rsid w:val="002F6B56"/>
    <w:rsid w:val="003011BB"/>
    <w:rsid w:val="00313891"/>
    <w:rsid w:val="003965BE"/>
    <w:rsid w:val="003A39B2"/>
    <w:rsid w:val="003D40C3"/>
    <w:rsid w:val="003E5F9F"/>
    <w:rsid w:val="004013E0"/>
    <w:rsid w:val="00404CC5"/>
    <w:rsid w:val="00415BC1"/>
    <w:rsid w:val="004432BD"/>
    <w:rsid w:val="00447EAD"/>
    <w:rsid w:val="00470132"/>
    <w:rsid w:val="00484596"/>
    <w:rsid w:val="004B147F"/>
    <w:rsid w:val="004D746A"/>
    <w:rsid w:val="004D7870"/>
    <w:rsid w:val="004F72FB"/>
    <w:rsid w:val="00512F6F"/>
    <w:rsid w:val="00533BA1"/>
    <w:rsid w:val="00547CA3"/>
    <w:rsid w:val="00550FE0"/>
    <w:rsid w:val="005775D9"/>
    <w:rsid w:val="00580AD9"/>
    <w:rsid w:val="005D12B2"/>
    <w:rsid w:val="005D4739"/>
    <w:rsid w:val="005E1B47"/>
    <w:rsid w:val="006466B1"/>
    <w:rsid w:val="00651375"/>
    <w:rsid w:val="006629E2"/>
    <w:rsid w:val="00664FC2"/>
    <w:rsid w:val="00681AD6"/>
    <w:rsid w:val="00696375"/>
    <w:rsid w:val="006A07CA"/>
    <w:rsid w:val="006B5C74"/>
    <w:rsid w:val="006C115A"/>
    <w:rsid w:val="006E1DFB"/>
    <w:rsid w:val="00721544"/>
    <w:rsid w:val="00756B94"/>
    <w:rsid w:val="007853E1"/>
    <w:rsid w:val="00786E4A"/>
    <w:rsid w:val="0079240F"/>
    <w:rsid w:val="007A0B3E"/>
    <w:rsid w:val="007A5D24"/>
    <w:rsid w:val="007B4DC4"/>
    <w:rsid w:val="007C2441"/>
    <w:rsid w:val="00801520"/>
    <w:rsid w:val="00843AAA"/>
    <w:rsid w:val="00854FB9"/>
    <w:rsid w:val="00863589"/>
    <w:rsid w:val="0089454D"/>
    <w:rsid w:val="008E5EF0"/>
    <w:rsid w:val="008E6A19"/>
    <w:rsid w:val="00915B9E"/>
    <w:rsid w:val="00934A35"/>
    <w:rsid w:val="00935080"/>
    <w:rsid w:val="00971FC1"/>
    <w:rsid w:val="009A5972"/>
    <w:rsid w:val="009D23AB"/>
    <w:rsid w:val="009D34A6"/>
    <w:rsid w:val="009F2D83"/>
    <w:rsid w:val="00A07FF8"/>
    <w:rsid w:val="00A266AF"/>
    <w:rsid w:val="00A4439C"/>
    <w:rsid w:val="00A67FED"/>
    <w:rsid w:val="00A708B7"/>
    <w:rsid w:val="00A83AE0"/>
    <w:rsid w:val="00A84FA7"/>
    <w:rsid w:val="00AA258E"/>
    <w:rsid w:val="00AC2C32"/>
    <w:rsid w:val="00AD5A20"/>
    <w:rsid w:val="00AF1494"/>
    <w:rsid w:val="00B03E7C"/>
    <w:rsid w:val="00B40190"/>
    <w:rsid w:val="00B55793"/>
    <w:rsid w:val="00BA298D"/>
    <w:rsid w:val="00BC66A5"/>
    <w:rsid w:val="00BC7DE2"/>
    <w:rsid w:val="00BE0283"/>
    <w:rsid w:val="00BE45A9"/>
    <w:rsid w:val="00BE7253"/>
    <w:rsid w:val="00BF0B2E"/>
    <w:rsid w:val="00BF4FF5"/>
    <w:rsid w:val="00C03A3B"/>
    <w:rsid w:val="00C4045A"/>
    <w:rsid w:val="00C4201B"/>
    <w:rsid w:val="00C616D5"/>
    <w:rsid w:val="00C6556B"/>
    <w:rsid w:val="00C66FE8"/>
    <w:rsid w:val="00C9159F"/>
    <w:rsid w:val="00C91869"/>
    <w:rsid w:val="00C93DAA"/>
    <w:rsid w:val="00C95284"/>
    <w:rsid w:val="00C97218"/>
    <w:rsid w:val="00CA4C1D"/>
    <w:rsid w:val="00CA54BD"/>
    <w:rsid w:val="00CA6158"/>
    <w:rsid w:val="00D058B8"/>
    <w:rsid w:val="00D060BE"/>
    <w:rsid w:val="00D123E5"/>
    <w:rsid w:val="00D223C5"/>
    <w:rsid w:val="00D34AA8"/>
    <w:rsid w:val="00D435A1"/>
    <w:rsid w:val="00D60802"/>
    <w:rsid w:val="00D73266"/>
    <w:rsid w:val="00D735D9"/>
    <w:rsid w:val="00D905AB"/>
    <w:rsid w:val="00D9767D"/>
    <w:rsid w:val="00E043DF"/>
    <w:rsid w:val="00E06CBF"/>
    <w:rsid w:val="00E44D34"/>
    <w:rsid w:val="00E469B6"/>
    <w:rsid w:val="00E60F23"/>
    <w:rsid w:val="00E95AAE"/>
    <w:rsid w:val="00ED1F11"/>
    <w:rsid w:val="00ED7195"/>
    <w:rsid w:val="00EE575F"/>
    <w:rsid w:val="00EE6597"/>
    <w:rsid w:val="00F30635"/>
    <w:rsid w:val="00F852F9"/>
    <w:rsid w:val="00F86007"/>
    <w:rsid w:val="00FC3FD7"/>
    <w:rsid w:val="00FC6532"/>
    <w:rsid w:val="00FC6FDA"/>
    <w:rsid w:val="00FD52EE"/>
    <w:rsid w:val="00FE08D8"/>
    <w:rsid w:val="019437BE"/>
    <w:rsid w:val="09807E00"/>
    <w:rsid w:val="0D4E6AA9"/>
    <w:rsid w:val="17B80D00"/>
    <w:rsid w:val="1DDC2BCA"/>
    <w:rsid w:val="209E31AF"/>
    <w:rsid w:val="25CA76C8"/>
    <w:rsid w:val="26256CEA"/>
    <w:rsid w:val="274226FD"/>
    <w:rsid w:val="27C9D0A6"/>
    <w:rsid w:val="2EC07FB0"/>
    <w:rsid w:val="33C16E0E"/>
    <w:rsid w:val="36BD40B8"/>
    <w:rsid w:val="375755B9"/>
    <w:rsid w:val="3B6B03DE"/>
    <w:rsid w:val="3C5C388D"/>
    <w:rsid w:val="3E0B20AE"/>
    <w:rsid w:val="3E387A4A"/>
    <w:rsid w:val="54E8257E"/>
    <w:rsid w:val="5A346E69"/>
    <w:rsid w:val="5BAE5FC2"/>
    <w:rsid w:val="5FBA6973"/>
    <w:rsid w:val="5FEFD058"/>
    <w:rsid w:val="61D10C1B"/>
    <w:rsid w:val="688B4934"/>
    <w:rsid w:val="719B7945"/>
    <w:rsid w:val="76CE03BF"/>
    <w:rsid w:val="7ABFBC93"/>
    <w:rsid w:val="7BB85AF4"/>
    <w:rsid w:val="7BDE6F3B"/>
    <w:rsid w:val="7E99DAFD"/>
    <w:rsid w:val="7FFEDBE5"/>
    <w:rsid w:val="C2B4D401"/>
    <w:rsid w:val="CBBBDE74"/>
    <w:rsid w:val="CDDF2D41"/>
    <w:rsid w:val="D4FE23D7"/>
    <w:rsid w:val="D517F34A"/>
    <w:rsid w:val="DEFEEFCD"/>
    <w:rsid w:val="FDFE51B2"/>
    <w:rsid w:val="FF9F6B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970</Words>
  <Characters>5529</Characters>
  <Lines>46</Lines>
  <Paragraphs>12</Paragraphs>
  <TotalTime>9</TotalTime>
  <ScaleCrop>false</ScaleCrop>
  <LinksUpToDate>false</LinksUpToDate>
  <CharactersWithSpaces>6487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2018-01-03T16:12:00Z</dcterms:created>
  <dc:creator>何吾志</dc:creator>
  <cp:lastModifiedBy>吴梅莹</cp:lastModifiedBy>
  <cp:lastPrinted>2018-01-10T14:37:00Z</cp:lastPrinted>
  <dcterms:modified xsi:type="dcterms:W3CDTF">2022-01-19T17:06:43Z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