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大田县</w:t>
      </w:r>
      <w:bookmarkStart w:id="0" w:name="_Hlk64708754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年乡村振兴试点示范专项资金分配表</w:t>
      </w:r>
      <w:bookmarkEnd w:id="0"/>
    </w:p>
    <w:tbl>
      <w:tblPr>
        <w:tblStyle w:val="2"/>
        <w:tblpPr w:leftFromText="180" w:rightFromText="180" w:vertAnchor="text" w:horzAnchor="margin" w:tblpXSpec="center" w:tblpY="159"/>
        <w:tblOverlap w:val="never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4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试点村</w:t>
            </w:r>
          </w:p>
        </w:tc>
        <w:tc>
          <w:tcPr>
            <w:tcW w:w="41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华兴镇仙峰村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石牌镇上坡村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屏山乡内洋村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吴山镇和洋村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济阳乡济中村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武陵乡大石村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桃源镇蓝玉村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上京镇梅林村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建设镇建国村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广平镇元沙村</w:t>
            </w:r>
          </w:p>
        </w:tc>
        <w:tc>
          <w:tcPr>
            <w:tcW w:w="4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43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1678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备注：1.根据市里指导意见，鉴于省生态环境厅2021年、2022年安排的专项资金未到位，故2023年省生态环境厅的111.86万元资金先不进行分配；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2.县财政安排2023年配套资金705万元，其中223.72万元用于先行垫支拨付省生态环境厅2021、2022年未到位资金，待省生态环境厅资金到位后再行分配。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1" w:name="_Hlk65048587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年乡村振兴试点示范专项资金绩效目标表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bookmarkEnd w:id="1"/>
    <w:tbl>
      <w:tblPr>
        <w:tblStyle w:val="4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3544"/>
        <w:gridCol w:w="155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37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年度省级乡村振兴试点示范项目绩效目标表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主管部门</w:t>
            </w:r>
          </w:p>
        </w:tc>
        <w:tc>
          <w:tcPr>
            <w:tcW w:w="737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中共大田县委乡村振兴办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项目资金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资金总额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</w:t>
            </w:r>
            <w:bookmarkStart w:id="2" w:name="_Hlk94193584"/>
            <w:r>
              <w:rPr>
                <w:rFonts w:hint="eastAsia" w:ascii="仿宋_GB2312" w:eastAsia="仿宋_GB2312"/>
                <w:sz w:val="24"/>
              </w:rPr>
              <w:t>省级部门统筹整合资金</w:t>
            </w:r>
            <w:bookmarkEnd w:id="2"/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1118.59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bookmarkStart w:id="3" w:name="_Hlk94193607"/>
            <w:r>
              <w:rPr>
                <w:rFonts w:hint="eastAsia" w:ascii="仿宋_GB2312" w:eastAsia="仿宋_GB2312"/>
                <w:sz w:val="24"/>
              </w:rPr>
              <w:t>市级财政安排资金</w:t>
            </w:r>
            <w:bookmarkEnd w:id="3"/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68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县级财政安排资金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总体目标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按照产业兴旺、生态宜居、乡风文明、治理有效、生活富裕的总要求，明确发展定位，找准发展路子，补齐发展短板，探索发展模式，培育形成一批乡村振兴示范样板。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一级指标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二级指标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三级指标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全年目标值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7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投入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成本目标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省级乡村振兴试点村的资金投入情况（万元）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2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数量指标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省级乡村振兴试点村建设数（个）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trHeight w:val="85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质量目标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建设标准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3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效益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规范使用专项资金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无发生资金使用违规违纪问题的村占比（%）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4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群众满意度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试点村群众满意度（%）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≥90% </w:t>
            </w: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</w:p>
    <w:p>
      <w:bookmarkStart w:id="4" w:name="_GoBack"/>
      <w:bookmarkEnd w:id="4"/>
    </w:p>
    <w:sectPr>
      <w:pgSz w:w="11911" w:h="16838"/>
      <w:pgMar w:top="1418" w:right="1644" w:bottom="1304" w:left="1644" w:header="0" w:footer="1021" w:gutter="0"/>
      <w:pgNumType w:fmt="numberInDash" w:start="1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70633E54"/>
    <w:rsid w:val="706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2023-03-20T03:16:00Z</dcterms:created>
  <dc:creator>Administrator</dc:creator>
  <cp:lastModifiedBy>Administrator</cp:lastModifiedBy>
  <dcterms:modified xsi:type="dcterms:W3CDTF">2023-03-20T03:17:10Z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483096439D1D44CA9FD718E3D1087D31</vt:lpwstr>
  </property>
</Properties>
</file>