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28"/>
          <w:szCs w:val="28"/>
        </w:rPr>
      </w:pPr>
    </w:p>
    <w:p>
      <w:pPr>
        <w:jc w:val="center"/>
        <w:rPr>
          <w:rFonts w:hint="eastAsia" w:ascii="仿宋_GB2312" w:eastAsia="仿宋_GB2312"/>
          <w:sz w:val="32"/>
          <w:szCs w:val="32"/>
        </w:rPr>
      </w:pPr>
      <w:r>
        <w:rPr>
          <w:rFonts w:hint="eastAsia" w:ascii="仿宋_GB2312" w:eastAsia="仿宋_GB2312"/>
          <w:sz w:val="32"/>
          <w:szCs w:val="32"/>
        </w:rPr>
        <w:t>田供</w:t>
      </w:r>
      <w:r>
        <w:rPr>
          <w:rFonts w:hint="eastAsia" w:ascii="仿宋_GB2312" w:eastAsia="仿宋_GB2312"/>
          <w:sz w:val="32"/>
          <w:szCs w:val="32"/>
          <w:lang w:eastAsia="zh-CN"/>
        </w:rPr>
        <w:t>综</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w:t>
      </w:r>
      <w:bookmarkStart w:id="0" w:name="_GoBack"/>
      <w:r>
        <w:rPr>
          <w:rFonts w:hint="eastAsia" w:ascii="仿宋_GB2312" w:eastAsia="仿宋_GB2312"/>
          <w:sz w:val="32"/>
          <w:szCs w:val="32"/>
          <w:lang w:val="en-US" w:eastAsia="zh-CN"/>
        </w:rPr>
        <w:t>13</w:t>
      </w:r>
      <w:r>
        <w:rPr>
          <w:rFonts w:hint="eastAsia" w:ascii="仿宋_GB2312" w:eastAsia="仿宋_GB2312"/>
          <w:sz w:val="32"/>
          <w:szCs w:val="32"/>
        </w:rPr>
        <w:t>号</w:t>
      </w:r>
    </w:p>
    <w:bookmarkEnd w:id="0"/>
    <w:p>
      <w:pPr>
        <w:widowControl/>
        <w:wordWrap w:val="0"/>
        <w:spacing w:line="450" w:lineRule="atLeast"/>
        <w:jc w:val="both"/>
        <w:rPr>
          <w:rFonts w:hint="eastAsia" w:ascii="宋体" w:hAnsi="宋体" w:cs="宋体"/>
          <w:b/>
          <w:bCs w:val="0"/>
          <w:color w:val="000000"/>
          <w:kern w:val="0"/>
          <w:sz w:val="44"/>
          <w:szCs w:val="44"/>
        </w:rPr>
      </w:pPr>
    </w:p>
    <w:p>
      <w:pPr>
        <w:keepNext w:val="0"/>
        <w:keepLines w:val="0"/>
        <w:pageBreakBefore w:val="0"/>
        <w:widowControl/>
        <w:kinsoku/>
        <w:wordWrap w:val="0"/>
        <w:overflowPunct/>
        <w:topLinePunct w:val="0"/>
        <w:autoSpaceDE/>
        <w:autoSpaceDN/>
        <w:bidi w:val="0"/>
        <w:adjustRightInd/>
        <w:snapToGrid/>
        <w:spacing w:line="560" w:lineRule="exact"/>
        <w:ind w:firstLine="1767" w:firstLineChars="400"/>
        <w:jc w:val="both"/>
        <w:textAlignment w:val="auto"/>
        <w:rPr>
          <w:rFonts w:hint="eastAsia" w:ascii="方正小标宋简体" w:hAnsi="方正小标宋简体" w:eastAsia="方正小标宋简体" w:cs="方正小标宋简体"/>
          <w:b/>
          <w:bCs w:val="0"/>
          <w:color w:val="000000"/>
          <w:kern w:val="0"/>
          <w:sz w:val="44"/>
          <w:szCs w:val="44"/>
        </w:rPr>
      </w:pPr>
      <w:r>
        <w:rPr>
          <w:rFonts w:hint="eastAsia" w:ascii="方正小标宋简体" w:hAnsi="方正小标宋简体" w:eastAsia="方正小标宋简体" w:cs="方正小标宋简体"/>
          <w:b/>
          <w:bCs w:val="0"/>
          <w:color w:val="000000"/>
          <w:kern w:val="0"/>
          <w:sz w:val="44"/>
          <w:szCs w:val="44"/>
        </w:rPr>
        <w:t>大田县供销合作社联合社</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val="0"/>
          <w:color w:val="000000"/>
          <w:kern w:val="0"/>
          <w:sz w:val="44"/>
          <w:szCs w:val="44"/>
          <w:lang w:eastAsia="zh-CN"/>
        </w:rPr>
      </w:pPr>
      <w:r>
        <w:rPr>
          <w:rFonts w:hint="eastAsia" w:ascii="方正小标宋简体" w:hAnsi="方正小标宋简体" w:eastAsia="方正小标宋简体" w:cs="方正小标宋简体"/>
          <w:b/>
          <w:bCs w:val="0"/>
          <w:color w:val="000000"/>
          <w:kern w:val="0"/>
          <w:sz w:val="44"/>
          <w:szCs w:val="44"/>
          <w:lang w:val="en-US" w:eastAsia="zh-CN"/>
        </w:rPr>
        <w:t>2023</w:t>
      </w:r>
      <w:r>
        <w:rPr>
          <w:rFonts w:hint="eastAsia" w:ascii="方正小标宋简体" w:hAnsi="方正小标宋简体" w:eastAsia="方正小标宋简体" w:cs="方正小标宋简体"/>
          <w:b/>
          <w:bCs w:val="0"/>
          <w:color w:val="000000"/>
          <w:kern w:val="0"/>
          <w:sz w:val="44"/>
          <w:szCs w:val="44"/>
        </w:rPr>
        <w:t>年</w:t>
      </w:r>
      <w:r>
        <w:rPr>
          <w:rFonts w:hint="eastAsia" w:ascii="方正小标宋简体" w:hAnsi="方正小标宋简体" w:eastAsia="方正小标宋简体" w:cs="方正小标宋简体"/>
          <w:b/>
          <w:bCs w:val="0"/>
          <w:color w:val="000000"/>
          <w:kern w:val="0"/>
          <w:sz w:val="44"/>
          <w:szCs w:val="44"/>
          <w:lang w:eastAsia="zh-CN"/>
        </w:rPr>
        <w:t>法治政府建设工作情况报告</w:t>
      </w:r>
    </w:p>
    <w:p>
      <w:pPr>
        <w:widowControl/>
        <w:wordWrap w:val="0"/>
        <w:spacing w:line="450" w:lineRule="atLeast"/>
        <w:jc w:val="both"/>
        <w:rPr>
          <w:rFonts w:ascii="宋体" w:hAnsi="宋体" w:cs="宋体"/>
          <w:b/>
          <w:color w:val="000000"/>
          <w:kern w:val="0"/>
          <w:sz w:val="44"/>
          <w:szCs w:val="44"/>
        </w:rPr>
      </w:pP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2023年，我社坚持以习近平新时代中国特色社会主义思想为指导，全面贯彻党的二十大精神，全面贯彻习近平法治思想，紧紧围绕县委县政府重点工作和法治政府建设部署安排，</w:t>
      </w:r>
      <w:r>
        <w:rPr>
          <w:rFonts w:hint="eastAsia" w:ascii="仿宋_GB2312" w:hAnsi="仿宋_GB2312" w:eastAsia="仿宋_GB2312" w:cs="仿宋_GB2312"/>
          <w:sz w:val="32"/>
          <w:szCs w:val="32"/>
        </w:rPr>
        <w:t>结合实际推动法治政府建设各项任务落实到位，</w:t>
      </w:r>
      <w:r>
        <w:rPr>
          <w:rFonts w:hint="eastAsia" w:ascii="仿宋_GB2312" w:hAnsi="仿宋_GB2312" w:eastAsia="仿宋_GB2312" w:cs="仿宋_GB2312"/>
          <w:color w:val="000000"/>
          <w:kern w:val="0"/>
          <w:sz w:val="32"/>
          <w:szCs w:val="32"/>
        </w:rPr>
        <w:t>为持续深化供销合作社综合改革、构建平安环境提供坚强的法治保障。现将2023年度法治建设工作情况报告如下：</w:t>
      </w:r>
    </w:p>
    <w:p>
      <w:pPr>
        <w:pStyle w:val="10"/>
        <w:widowControl/>
        <w:spacing w:before="0" w:beforeAutospacing="0" w:after="0" w:afterAutospacing="0" w:line="560" w:lineRule="exact"/>
        <w:ind w:firstLine="803" w:firstLineChars="250"/>
        <w:rPr>
          <w:rFonts w:ascii="黑体" w:hAnsi="黑体" w:eastAsia="黑体" w:cs="仿宋_GB2312"/>
          <w:b/>
          <w:bCs/>
          <w:color w:val="000000"/>
          <w:sz w:val="32"/>
          <w:szCs w:val="32"/>
        </w:rPr>
      </w:pPr>
      <w:r>
        <w:rPr>
          <w:rStyle w:val="13"/>
          <w:rFonts w:hint="eastAsia" w:ascii="黑体" w:hAnsi="黑体" w:eastAsia="黑体" w:cs="仿宋_GB2312"/>
          <w:bCs/>
          <w:color w:val="000000"/>
          <w:sz w:val="32"/>
          <w:szCs w:val="32"/>
        </w:rPr>
        <w:t>一、2023年度推进法治政府建设的主要举措和成就</w:t>
      </w: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（一）坚持以党的政治建设为统领</w:t>
      </w:r>
      <w:r>
        <w:rPr>
          <w:rFonts w:hint="eastAsia" w:ascii="楷体_GB2312" w:hAnsi="楷体_GB2312" w:eastAsia="楷体_GB2312" w:cs="楷体_GB2312"/>
          <w:b/>
          <w:kern w:val="0"/>
          <w:sz w:val="32"/>
          <w:szCs w:val="32"/>
          <w:lang w:val="en-US" w:eastAsia="zh-CN"/>
        </w:rPr>
        <w:t>,</w:t>
      </w:r>
      <w:r>
        <w:rPr>
          <w:rFonts w:hint="eastAsia" w:ascii="楷体_GB2312" w:hAnsi="楷体_GB2312" w:eastAsia="楷体_GB2312" w:cs="楷体_GB2312"/>
          <w:b/>
          <w:kern w:val="0"/>
          <w:sz w:val="32"/>
          <w:szCs w:val="32"/>
        </w:rPr>
        <w:t>“两个维护”自觉性坚定性持续增强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坚决把学习贯彻习近平新时代中国特色社会主义思想作为长期的首要政治任务，</w:t>
      </w:r>
      <w:r>
        <w:rPr>
          <w:rFonts w:hint="eastAsia" w:ascii="仿宋_GB2312" w:hAnsi="仿宋_GB2312" w:eastAsia="仿宋_GB2312" w:cs="仿宋_GB2312"/>
          <w:sz w:val="32"/>
          <w:szCs w:val="32"/>
        </w:rPr>
        <w:t>深刻认识“两个确立”的决定性意义，增强“四个意识”、坚定“四个自信”、做到“两个维护”，</w:t>
      </w:r>
      <w:r>
        <w:rPr>
          <w:rFonts w:hint="eastAsia" w:ascii="仿宋_GB2312" w:hAnsi="仿宋_GB2312" w:eastAsia="仿宋_GB2312" w:cs="仿宋_GB2312"/>
          <w:kern w:val="0"/>
          <w:sz w:val="32"/>
          <w:szCs w:val="32"/>
        </w:rPr>
        <w:t>自觉用实际行动和工作成效践行为农服务的初心和使命。坚持</w:t>
      </w:r>
      <w:r>
        <w:rPr>
          <w:rFonts w:hint="eastAsia" w:ascii="仿宋_GB2312" w:hAnsi="仿宋_GB2312" w:eastAsia="仿宋_GB2312" w:cs="仿宋_GB2312"/>
          <w:sz w:val="32"/>
          <w:szCs w:val="32"/>
        </w:rPr>
        <w:t>用党的二十大精神统领供销合作社各项工作，开展党建+社建，把党的全面领导贯穿法治政府建设全过程，将全面从严治党战略部署落实到全面从严治社各项工作之中，</w:t>
      </w:r>
      <w:r>
        <w:rPr>
          <w:rFonts w:ascii="仿宋_GB2312" w:hAnsi="仿宋_GB2312" w:eastAsia="仿宋_GB2312" w:cs="仿宋_GB2312"/>
          <w:kern w:val="0"/>
          <w:sz w:val="32"/>
          <w:szCs w:val="32"/>
        </w:rPr>
        <w:t>逐级传导压力，</w:t>
      </w:r>
      <w:r>
        <w:rPr>
          <w:rFonts w:hint="eastAsia" w:ascii="仿宋_GB2312" w:hAnsi="仿宋_GB2312" w:eastAsia="仿宋_GB2312" w:cs="仿宋_GB2312"/>
          <w:kern w:val="0"/>
          <w:sz w:val="32"/>
          <w:szCs w:val="32"/>
        </w:rPr>
        <w:t>强</w:t>
      </w:r>
      <w:r>
        <w:rPr>
          <w:rFonts w:ascii="仿宋_GB2312" w:hAnsi="仿宋_GB2312" w:eastAsia="仿宋_GB2312" w:cs="仿宋_GB2312"/>
          <w:kern w:val="0"/>
          <w:sz w:val="32"/>
          <w:szCs w:val="32"/>
        </w:rPr>
        <w:t>化责任落实</w:t>
      </w:r>
      <w:r>
        <w:rPr>
          <w:rFonts w:hint="eastAsia" w:ascii="仿宋_GB2312" w:hAnsi="仿宋_GB2312" w:eastAsia="仿宋_GB2312" w:cs="仿宋_GB2312"/>
          <w:kern w:val="0"/>
          <w:sz w:val="32"/>
          <w:szCs w:val="32"/>
        </w:rPr>
        <w:t>。</w:t>
      </w:r>
    </w:p>
    <w:p>
      <w:pPr>
        <w:topLinePunct/>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（二）深化普法宣传教育，法治观念法治意识得到有效提高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将学习宣传习近平法治思想作为普法工作首要任务，推动习近平法治思想深入人心。持续深入开展宪法宣传教育活动，深入开展民法典、乡村振兴促进法等与群众生产生活密切相关法律法规普及工作，大力弘扬社会主义法治精神。</w:t>
      </w:r>
      <w:r>
        <w:rPr>
          <w:rFonts w:hint="eastAsia" w:ascii="仿宋_GB2312" w:hAnsi="仿宋_GB2312" w:eastAsia="仿宋_GB2312" w:cs="仿宋_GB2312"/>
          <w:color w:val="000000"/>
          <w:sz w:val="32"/>
          <w:szCs w:val="32"/>
        </w:rPr>
        <w:t>将法治理论学习纳入年度工作要点和党组理论学习中心组学习计划，</w:t>
      </w:r>
      <w:r>
        <w:rPr>
          <w:rFonts w:hint="eastAsia" w:ascii="仿宋_GB2312" w:hAnsi="仿宋_GB2312" w:eastAsia="仿宋_GB2312" w:cs="仿宋_GB2312"/>
          <w:kern w:val="0"/>
          <w:sz w:val="32"/>
          <w:szCs w:val="32"/>
        </w:rPr>
        <w:t>及时跟进学习习近平总书记最新重要讲话重要指示批示精神和党中央、国务院新出台的政策文件，</w:t>
      </w:r>
      <w:r>
        <w:rPr>
          <w:rFonts w:hint="eastAsia" w:ascii="仿宋_GB2312" w:hAnsi="仿宋_GB2312" w:eastAsia="仿宋_GB2312" w:cs="仿宋_GB2312"/>
          <w:color w:val="000000"/>
          <w:sz w:val="32"/>
          <w:szCs w:val="32"/>
        </w:rPr>
        <w:t>进一步增强干部职工的法律意识、法治观念、依法办事能力。</w:t>
      </w:r>
    </w:p>
    <w:p>
      <w:pPr>
        <w:topLinePunct/>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kern w:val="0"/>
          <w:sz w:val="32"/>
          <w:szCs w:val="32"/>
        </w:rPr>
        <w:t>驰而不息纠治“四风”，</w:t>
      </w:r>
      <w:r>
        <w:rPr>
          <w:rFonts w:hint="eastAsia" w:ascii="仿宋_GB2312" w:hAnsi="仿宋_GB2312" w:eastAsia="仿宋_GB2312" w:cs="仿宋_GB2312"/>
          <w:b/>
          <w:kern w:val="0"/>
          <w:sz w:val="32"/>
          <w:szCs w:val="32"/>
        </w:rPr>
        <w:t xml:space="preserve"> </w:t>
      </w:r>
      <w:r>
        <w:rPr>
          <w:rFonts w:hint="eastAsia" w:ascii="楷体_GB2312" w:hAnsi="楷体_GB2312" w:eastAsia="楷体_GB2312" w:cs="楷体_GB2312"/>
          <w:b/>
          <w:kern w:val="0"/>
          <w:sz w:val="32"/>
          <w:szCs w:val="32"/>
        </w:rPr>
        <w:t>作风建设成果进一步巩固拓展</w:t>
      </w:r>
    </w:p>
    <w:p>
      <w:pPr>
        <w:topLinePunct/>
        <w:spacing w:line="560" w:lineRule="exact"/>
        <w:ind w:firstLine="800" w:firstLineChars="2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坚持标本兼治，持续抓好中央八项规定及其实施细则精神和我省实施办法的贯彻落实，</w:t>
      </w:r>
      <w:r>
        <w:rPr>
          <w:rFonts w:ascii="仿宋_GB2312" w:hAnsi="仿宋_GB2312" w:eastAsia="仿宋_GB2312" w:cs="仿宋_GB2312"/>
          <w:kern w:val="0"/>
          <w:sz w:val="32"/>
          <w:szCs w:val="32"/>
        </w:rPr>
        <w:t>聚焦重要时间节点</w:t>
      </w:r>
      <w:r>
        <w:rPr>
          <w:rFonts w:hint="eastAsia" w:ascii="仿宋_GB2312" w:hAnsi="仿宋_GB2312" w:eastAsia="仿宋_GB2312" w:cs="仿宋_GB2312"/>
          <w:kern w:val="0"/>
          <w:sz w:val="32"/>
          <w:szCs w:val="32"/>
        </w:rPr>
        <w:t>和重点工作活动，聚焦供销社系统易发多发的违反中央八项规定精神问题，聚焦基层干部群众反映强烈的形式主义、官僚主义问题，聚焦群众“急难盼愁”问题，聚焦隐形变异的享乐主义、奢靡之风，</w:t>
      </w:r>
      <w:r>
        <w:rPr>
          <w:rFonts w:hint="eastAsia" w:ascii="仿宋_GB2312" w:hAnsi="仿宋_GB2312" w:eastAsia="仿宋_GB2312" w:cs="仿宋_GB2312"/>
          <w:sz w:val="32"/>
          <w:szCs w:val="32"/>
        </w:rPr>
        <w:t>持续在常和长、严和实、深和细上下功夫，做到力度不减、节奏不变、尺度不松，打好正风肃纪攻坚战、持久战，</w:t>
      </w:r>
      <w:r>
        <w:rPr>
          <w:rFonts w:hint="eastAsia" w:ascii="仿宋_GB2312" w:hAnsi="仿宋_GB2312" w:eastAsia="仿宋_GB2312" w:cs="仿宋_GB2312"/>
          <w:kern w:val="0"/>
          <w:sz w:val="32"/>
          <w:szCs w:val="32"/>
        </w:rPr>
        <w:t>不断激励广大党员、干部保持良好精神状态和工作作风。</w:t>
      </w:r>
    </w:p>
    <w:p>
      <w:pPr>
        <w:topLinePunct/>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bCs/>
          <w:sz w:val="32"/>
          <w:szCs w:val="32"/>
        </w:rPr>
        <w:t>（四）</w:t>
      </w:r>
      <w:r>
        <w:rPr>
          <w:rFonts w:hint="eastAsia" w:ascii="楷体_GB2312" w:hAnsi="楷体_GB2312" w:eastAsia="楷体_GB2312" w:cs="楷体_GB2312"/>
          <w:b/>
          <w:kern w:val="0"/>
          <w:sz w:val="32"/>
          <w:szCs w:val="32"/>
        </w:rPr>
        <w:t>强化监督规范用权，党风廉政建设从根本上加强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坚持鲜明政治导向，把政治标准和政治要求贯穿法治政府建设工作全过程和各方面，聚焦供销社职能使命，</w:t>
      </w:r>
      <w:r>
        <w:rPr>
          <w:rFonts w:hint="eastAsia" w:ascii="仿宋_GB2312" w:hAnsi="仿宋_GB2312" w:eastAsia="仿宋_GB2312" w:cs="仿宋_GB2312"/>
          <w:kern w:val="0"/>
          <w:sz w:val="32"/>
          <w:szCs w:val="32"/>
        </w:rPr>
        <w:t>着力在有力有效监督上下功夫</w:t>
      </w:r>
      <w:r>
        <w:rPr>
          <w:rFonts w:hint="eastAsia" w:ascii="仿宋_GB2312" w:hAnsi="仿宋_GB2312" w:eastAsia="仿宋_GB2312" w:cs="仿宋_GB2312"/>
          <w:sz w:val="32"/>
          <w:szCs w:val="32"/>
        </w:rPr>
        <w:t>，推动各项工作落深落细落实。加强制度建设，坚持用制度管权、按制度办事、靠制度管人，切实从源头上防治腐败。强化警示震慑，加大对中央及各级纪委通报违纪违法典型问题的通报力度，特别是要用好身边人身边事开展警示教育，建立健全以案说德、以案说纪、以案说法、以案说责机制，教育引导党员干部进一步强化纪律意识、法律意识、规矩意识，做到心有所守、身有所循、行有所止。</w:t>
      </w:r>
    </w:p>
    <w:p>
      <w:pPr>
        <w:adjustRightInd w:val="0"/>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（五）深入推动从严治社，依法依规办事能力进一步增强</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ascii="仿宋_GB2312" w:hAnsi="宋体" w:eastAsia="仿宋_GB2312" w:cs="仿宋_GB2312"/>
          <w:color w:val="000000"/>
          <w:kern w:val="0"/>
          <w:sz w:val="32"/>
          <w:szCs w:val="32"/>
        </w:rPr>
        <w:t>坚决贯彻落实中央和省、市、县委决策部署，从严从实</w:t>
      </w:r>
      <w:r>
        <w:rPr>
          <w:rFonts w:hint="eastAsia" w:ascii="仿宋_GB2312" w:hAnsi="宋体" w:eastAsia="仿宋_GB2312" w:cs="仿宋_GB2312"/>
          <w:color w:val="000000"/>
          <w:kern w:val="0"/>
          <w:sz w:val="32"/>
          <w:szCs w:val="32"/>
        </w:rPr>
        <w:t>推进安全稳定、安全生产</w:t>
      </w:r>
      <w:r>
        <w:rPr>
          <w:rFonts w:hint="eastAsia" w:ascii="仿宋_GB2312" w:hAnsi="仿宋_GB2312" w:eastAsia="仿宋_GB2312" w:cs="仿宋_GB2312"/>
          <w:sz w:val="32"/>
          <w:szCs w:val="32"/>
        </w:rPr>
        <w:t>等工作走深走实，推动隐患消除、矛盾化解、问题解决，营造和谐稳定的社会环境。</w:t>
      </w:r>
      <w:r>
        <w:rPr>
          <w:rFonts w:hint="eastAsia" w:ascii="仿宋_GB2312" w:hAnsi="仿宋_GB2312" w:eastAsia="仿宋_GB2312" w:cs="仿宋_GB2312"/>
          <w:color w:val="000000"/>
          <w:kern w:val="0"/>
          <w:sz w:val="32"/>
          <w:szCs w:val="32"/>
        </w:rPr>
        <w:t>持续深入开展“乡村振兴 法治同行”活动，</w:t>
      </w:r>
      <w:r>
        <w:rPr>
          <w:rFonts w:hint="eastAsia" w:ascii="仿宋_GB2312" w:hAnsi="仿宋_GB2312" w:eastAsia="仿宋_GB2312" w:cs="仿宋_GB2312"/>
          <w:color w:val="000000"/>
          <w:sz w:val="32"/>
          <w:szCs w:val="32"/>
        </w:rPr>
        <w:t>在实施乡村振兴战略、推进乡村建设行动中，加强涉农法治宣传，提供乡村振兴法律服务和法治保障，</w:t>
      </w:r>
      <w:r>
        <w:rPr>
          <w:rFonts w:hint="eastAsia" w:ascii="仿宋_GB2312" w:hAnsi="仿宋_GB2312" w:eastAsia="仿宋_GB2312" w:cs="仿宋_GB2312"/>
          <w:color w:val="000000"/>
          <w:kern w:val="0"/>
          <w:sz w:val="32"/>
          <w:szCs w:val="32"/>
        </w:rPr>
        <w:t>依法妥善处理“三农”领域传统纠纷、新业态纠纷。</w:t>
      </w:r>
      <w:r>
        <w:rPr>
          <w:rFonts w:hint="eastAsia" w:ascii="仿宋_GB2312" w:hAnsi="仿宋_GB2312" w:eastAsia="仿宋_GB2312" w:cs="仿宋_GB2312"/>
          <w:color w:val="000000"/>
          <w:sz w:val="32"/>
          <w:szCs w:val="32"/>
        </w:rPr>
        <w:t>自觉运用法治思维和法治方式深化供销综合改革、化解矛盾，在处理历史遗留问题、信访案件、法律诉讼中，加强与法律顾问沟通联系，充分听取法律顾问意见，切实维护供销社和群众的合法权益。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二、存在困难和问题</w:t>
      </w:r>
    </w:p>
    <w:p>
      <w:pPr>
        <w:pStyle w:val="6"/>
        <w:spacing w:line="520" w:lineRule="exact"/>
        <w:ind w:firstLine="640" w:firstLineChars="200"/>
        <w:rPr>
          <w:rFonts w:ascii="黑体" w:hAnsi="黑体" w:eastAsia="黑体" w:cs="黑体"/>
          <w:sz w:val="32"/>
          <w:szCs w:val="32"/>
        </w:rPr>
      </w:pPr>
      <w:r>
        <w:rPr>
          <w:rFonts w:hint="eastAsia" w:ascii="仿宋_GB2312" w:hAnsi="宋体" w:eastAsia="仿宋_GB2312" w:cs="仿宋_GB2312"/>
          <w:color w:val="000000"/>
          <w:kern w:val="0"/>
          <w:sz w:val="32"/>
          <w:szCs w:val="32"/>
        </w:rPr>
        <w:t>一年来，全县供销社系统推动法治政府建设工作取得有效成果，有力保证了供销社改革发展，但也存在一些问题和不足：</w:t>
      </w:r>
      <w:r>
        <w:rPr>
          <w:rFonts w:hint="eastAsia" w:ascii="楷体" w:hAnsi="楷体" w:eastAsia="楷体" w:cs="楷体"/>
          <w:b/>
          <w:bCs/>
          <w:sz w:val="32"/>
          <w:szCs w:val="32"/>
        </w:rPr>
        <w:t xml:space="preserve"> 1、政治理论学习水平仍需加强。</w:t>
      </w:r>
      <w:r>
        <w:rPr>
          <w:rFonts w:hint="eastAsia" w:ascii="仿宋_GB2312" w:hAnsi="宋体" w:eastAsia="仿宋_GB2312" w:cs="仿宋_GB2312"/>
          <w:color w:val="000000"/>
          <w:kern w:val="0"/>
          <w:sz w:val="32"/>
          <w:szCs w:val="32"/>
        </w:rPr>
        <w:t>法律法规学习不全面、不系统，缺乏深度，学用结合不够紧密。个别科室党员干部将法治政府建设等同于政策理论学习，积极性不高，主动性不强、责任感不强。</w:t>
      </w:r>
      <w:r>
        <w:rPr>
          <w:rFonts w:hint="eastAsia" w:ascii="楷体" w:hAnsi="楷体" w:eastAsia="楷体" w:cs="楷体"/>
          <w:b/>
          <w:bCs/>
          <w:sz w:val="32"/>
          <w:szCs w:val="32"/>
        </w:rPr>
        <w:t>二是制度机制不够完善。</w:t>
      </w:r>
      <w:r>
        <w:rPr>
          <w:rFonts w:hint="eastAsia" w:ascii="仿宋_GB2312" w:hAnsi="仿宋_GB2312" w:eastAsia="仿宋_GB2312" w:cs="仿宋_GB2312"/>
          <w:kern w:val="0"/>
          <w:sz w:val="32"/>
          <w:szCs w:val="32"/>
        </w:rPr>
        <w:t>对投资管理、资金管理、社有企业管理、社有资产管理等制度执行力不够，</w:t>
      </w:r>
      <w:r>
        <w:rPr>
          <w:rFonts w:hint="eastAsia" w:ascii="仿宋_GB2312" w:hAnsi="宋体" w:eastAsia="仿宋_GB2312" w:cs="仿宋_GB2312"/>
          <w:color w:val="000000"/>
          <w:kern w:val="0"/>
          <w:sz w:val="32"/>
          <w:szCs w:val="32"/>
        </w:rPr>
        <w:t>工作措施落实有待改进，对下属企业的监督管理有待加强等。</w:t>
      </w:r>
      <w:r>
        <w:rPr>
          <w:rFonts w:hint="eastAsia" w:ascii="楷体" w:hAnsi="楷体" w:eastAsia="楷体" w:cs="楷体"/>
          <w:b/>
          <w:bCs/>
          <w:sz w:val="32"/>
          <w:szCs w:val="32"/>
        </w:rPr>
        <w:t>三是各类监督不够健全。</w:t>
      </w:r>
      <w:r>
        <w:rPr>
          <w:rFonts w:hint="eastAsia" w:ascii="仿宋_GB2312" w:hAnsi="仿宋_GB2312" w:eastAsia="仿宋_GB2312" w:cs="仿宋_GB2312"/>
          <w:kern w:val="0"/>
          <w:sz w:val="32"/>
          <w:szCs w:val="32"/>
        </w:rPr>
        <w:t>供销社监督主体多元，但在日常监督过程中统筹不够、贯通不够、协同不够，既存在重复监督、低效监督的情况，也存在监督缺位、监督不力的现象。</w:t>
      </w:r>
      <w:r>
        <w:rPr>
          <w:rFonts w:hint="eastAsia" w:ascii="楷体" w:hAnsi="楷体" w:eastAsia="楷体" w:cs="楷体"/>
          <w:b/>
          <w:bCs/>
          <w:sz w:val="32"/>
          <w:szCs w:val="32"/>
        </w:rPr>
        <w:t>四是宣传教育效果有待提高。</w:t>
      </w:r>
      <w:r>
        <w:rPr>
          <w:rFonts w:hint="eastAsia" w:ascii="仿宋_GB2312" w:hAnsi="宋体" w:eastAsia="仿宋_GB2312" w:cs="仿宋_GB2312"/>
          <w:color w:val="000000"/>
          <w:kern w:val="0"/>
          <w:sz w:val="32"/>
          <w:szCs w:val="32"/>
        </w:rPr>
        <w:t>普法宣传氛围还不够浓厚，存在法治宣传教育培训形式单一、</w:t>
      </w:r>
      <w:r>
        <w:rPr>
          <w:rFonts w:hint="eastAsia" w:ascii="仿宋_GB2312" w:hAnsi="仿宋_GB2312" w:eastAsia="仿宋_GB2312" w:cs="仿宋_GB2312"/>
          <w:kern w:val="0"/>
          <w:sz w:val="32"/>
          <w:szCs w:val="32"/>
        </w:rPr>
        <w:t>方式方法创新不够、</w:t>
      </w:r>
      <w:r>
        <w:rPr>
          <w:rFonts w:hint="eastAsia" w:ascii="仿宋_GB2312" w:hAnsi="宋体" w:eastAsia="仿宋_GB2312" w:cs="仿宋_GB2312"/>
          <w:color w:val="000000"/>
          <w:kern w:val="0"/>
          <w:sz w:val="32"/>
          <w:szCs w:val="32"/>
        </w:rPr>
        <w:t>吸引力不够、</w:t>
      </w:r>
      <w:r>
        <w:rPr>
          <w:rFonts w:hint="eastAsia" w:ascii="仿宋_GB2312" w:hAnsi="仿宋_GB2312" w:eastAsia="仿宋_GB2312" w:cs="仿宋_GB2312"/>
          <w:kern w:val="0"/>
          <w:sz w:val="32"/>
          <w:szCs w:val="32"/>
        </w:rPr>
        <w:t>压力传导不力、针对性和有效性不够强</w:t>
      </w:r>
      <w:r>
        <w:rPr>
          <w:rFonts w:hint="eastAsia" w:ascii="仿宋_GB2312" w:hAnsi="宋体" w:eastAsia="仿宋_GB2312" w:cs="仿宋_GB2312"/>
          <w:color w:val="000000"/>
          <w:kern w:val="0"/>
          <w:sz w:val="32"/>
          <w:szCs w:val="32"/>
        </w:rPr>
        <w:t>等问题，法治思维创新力不足，法治意识有待进一步提高。等等。</w:t>
      </w:r>
    </w:p>
    <w:p>
      <w:pPr>
        <w:pStyle w:val="10"/>
        <w:widowControl/>
        <w:spacing w:before="0" w:beforeAutospacing="0" w:after="0" w:afterAutospacing="0" w:line="560" w:lineRule="exact"/>
        <w:ind w:firstLine="640" w:firstLineChars="200"/>
        <w:rPr>
          <w:rFonts w:ascii="黑体" w:hAnsi="黑体" w:eastAsia="黑体" w:cs="仿宋_GB2312"/>
          <w:sz w:val="32"/>
          <w:szCs w:val="32"/>
        </w:rPr>
      </w:pPr>
      <w:r>
        <w:rPr>
          <w:rFonts w:hint="eastAsia" w:ascii="黑体" w:hAnsi="黑体" w:eastAsia="黑体" w:cs="仿宋_GB2312"/>
          <w:color w:val="000000"/>
          <w:sz w:val="32"/>
          <w:szCs w:val="32"/>
        </w:rPr>
        <w:t>三、</w:t>
      </w:r>
      <w:r>
        <w:rPr>
          <w:rFonts w:hint="eastAsia" w:ascii="黑体" w:hAnsi="黑体" w:eastAsia="黑体" w:cs="仿宋_GB2312"/>
          <w:sz w:val="32"/>
          <w:szCs w:val="32"/>
        </w:rPr>
        <w:t>2023年度党政主要负责人履行推进法治建设第一责任人职责，加强法治政府建设的有关情况</w:t>
      </w:r>
    </w:p>
    <w:p>
      <w:pPr>
        <w:spacing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rPr>
        <w:t>我社党政主要负责人严格履行推进法治建设第一责任人职责，制定并落实党政主要负责人履行推进法治建设第一责任人职责清单，严格落实“三个纳入”，将法治建设纳入县供销社经济社会发展规划和重点工作，将党政主要负责人履行推进法治建设第一责任人职责情况纳入年终述职内容，将法治建设情况纳入领导班子和干部考核内容，对法治建设重要工作亲自部署、重大问题亲自过问、重点环节亲自协调、重要任务亲自督办。坚持以身作则、以上率下，带头学习贯彻习近平法治思想，牢固树立宪法至上、法律面前人人平等、职权法定等基本法治观念。同时压紧压实责任，要求其他领导干部主动认领任务，结合工作实际提出具体措施，推动各项任务落实到位，并参照相关规定将学法、守法、用法等情况纳入年终述职报告。</w:t>
      </w:r>
    </w:p>
    <w:p>
      <w:pPr>
        <w:pStyle w:val="16"/>
        <w:numPr>
          <w:ilvl w:val="0"/>
          <w:numId w:val="1"/>
        </w:numPr>
        <w:spacing w:line="560" w:lineRule="exact"/>
        <w:ind w:firstLineChars="0"/>
        <w:rPr>
          <w:rFonts w:ascii="黑体" w:hAnsi="仿宋" w:eastAsia="黑体"/>
          <w:sz w:val="32"/>
          <w:szCs w:val="32"/>
        </w:rPr>
      </w:pPr>
      <w:r>
        <w:rPr>
          <w:rFonts w:hint="eastAsia" w:ascii="黑体" w:hAnsi="仿宋" w:eastAsia="黑体"/>
          <w:sz w:val="32"/>
          <w:szCs w:val="32"/>
        </w:rPr>
        <w:t>2024年工作安排</w:t>
      </w:r>
    </w:p>
    <w:p>
      <w:pPr>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color w:val="000000"/>
          <w:sz w:val="32"/>
          <w:szCs w:val="32"/>
        </w:rPr>
        <w:t>一是深入推动政治学习</w:t>
      </w:r>
      <w:r>
        <w:rPr>
          <w:rFonts w:hint="eastAsia" w:ascii="楷体_GB2312" w:hAnsi="楷体_GB2312" w:eastAsia="楷体_GB2312" w:cs="楷体_GB2312"/>
          <w:b/>
          <w:bCs/>
          <w:kern w:val="0"/>
          <w:sz w:val="32"/>
          <w:szCs w:val="32"/>
        </w:rPr>
        <w:t>。</w:t>
      </w:r>
      <w:r>
        <w:rPr>
          <w:rFonts w:hint="eastAsia" w:ascii="仿宋_GB2312" w:hAnsi="仿宋_GB2312" w:eastAsia="仿宋_GB2312" w:cs="仿宋_GB2312"/>
          <w:color w:val="000000"/>
          <w:sz w:val="32"/>
          <w:szCs w:val="32"/>
        </w:rPr>
        <w:t>深入学习、深刻领会、全面落实党的二十大精神和习近平总书记关于全面依法治国新理念新思想新战略重要论述。有针对性的组织干部职工集中学习习近平总书记依法治国理念，利用好主题教育、党组中心组学习、“主题党日”、“领导讲党课”等活动积极开展学习。</w:t>
      </w:r>
      <w:r>
        <w:rPr>
          <w:rFonts w:hint="eastAsia" w:ascii="楷体" w:hAnsi="楷体" w:eastAsia="楷体" w:cs="楷体"/>
          <w:b/>
          <w:bCs/>
          <w:sz w:val="32"/>
          <w:szCs w:val="32"/>
        </w:rPr>
        <w:t>二是进一步坚持党建引领。</w:t>
      </w:r>
      <w:r>
        <w:rPr>
          <w:rFonts w:hint="eastAsia" w:ascii="仿宋_GB2312" w:hAnsi="仿宋_GB2312" w:eastAsia="仿宋_GB2312" w:cs="仿宋_GB2312"/>
          <w:sz w:val="32"/>
          <w:szCs w:val="32"/>
        </w:rPr>
        <w:t>以党的政治建设为统领，坚持问题导向、目标导向，以社有企业和社有资产为重点，以加强对“一把手”和班子成员的监督为关键，以制度建设为基础，不断巩固拓展全面从严治社成果，以全面从严治社高质量保障供销合作社高质量发展。</w:t>
      </w:r>
      <w:r>
        <w:rPr>
          <w:rFonts w:hint="eastAsia" w:ascii="楷体" w:hAnsi="楷体" w:eastAsia="楷体" w:cs="楷体"/>
          <w:sz w:val="32"/>
          <w:szCs w:val="32"/>
        </w:rPr>
        <w:t>三</w:t>
      </w:r>
      <w:r>
        <w:rPr>
          <w:rFonts w:hint="eastAsia" w:ascii="楷体" w:hAnsi="楷体" w:eastAsia="楷体" w:cs="楷体"/>
          <w:b/>
          <w:bCs/>
          <w:sz w:val="32"/>
          <w:szCs w:val="32"/>
        </w:rPr>
        <w:t>是持续创新工作体制机制。</w:t>
      </w:r>
      <w:r>
        <w:rPr>
          <w:rFonts w:hint="eastAsia" w:ascii="仿宋_GB2312" w:hAnsi="楷体" w:eastAsia="仿宋_GB2312" w:cs="楷体"/>
          <w:bCs/>
          <w:sz w:val="32"/>
          <w:szCs w:val="32"/>
        </w:rPr>
        <w:t>加强与各部门沟通协作，推动形成工作合力，努力提高干部职工依法行政能力，全力推进法治政府建设</w:t>
      </w:r>
      <w:r>
        <w:rPr>
          <w:rFonts w:hint="eastAsia" w:ascii="Times New Roman" w:hAnsi="Times New Roman" w:eastAsia="仿宋_GB2312"/>
          <w:sz w:val="32"/>
          <w:szCs w:val="32"/>
        </w:rPr>
        <w:t>以习近平法治思想。</w:t>
      </w:r>
      <w:r>
        <w:rPr>
          <w:rFonts w:hint="eastAsia" w:ascii="仿宋_GB2312" w:hAnsi="仿宋_GB2312" w:eastAsia="仿宋_GB2312" w:cs="仿宋_GB2312"/>
          <w:color w:val="000000"/>
          <w:sz w:val="32"/>
          <w:szCs w:val="32"/>
        </w:rPr>
        <w:t>持之以恒推进全面从严治社，强化正风肃纪，扎好制度笼子，一体推进“不敢腐、不能腐、不想腐”，坚决防止借改革之机，侵吞社有资产。</w:t>
      </w:r>
      <w:r>
        <w:rPr>
          <w:rFonts w:hint="eastAsia" w:ascii="楷体" w:hAnsi="楷体" w:eastAsia="楷体" w:cs="楷体"/>
          <w:b/>
          <w:sz w:val="32"/>
          <w:szCs w:val="32"/>
        </w:rPr>
        <w:t>四</w:t>
      </w:r>
      <w:r>
        <w:rPr>
          <w:rFonts w:hint="eastAsia" w:ascii="楷体" w:hAnsi="楷体" w:eastAsia="楷体" w:cs="楷体"/>
          <w:b/>
          <w:kern w:val="0"/>
          <w:sz w:val="32"/>
          <w:szCs w:val="32"/>
        </w:rPr>
        <w:t>是</w:t>
      </w:r>
      <w:r>
        <w:rPr>
          <w:rFonts w:hint="eastAsia" w:ascii="楷体" w:hAnsi="楷体" w:eastAsia="楷体" w:cs="楷体"/>
          <w:b/>
          <w:sz w:val="32"/>
          <w:szCs w:val="32"/>
        </w:rPr>
        <w:t>强化党风廉政建设</w:t>
      </w:r>
      <w:r>
        <w:rPr>
          <w:rFonts w:hint="eastAsia" w:ascii="楷体" w:hAnsi="楷体" w:eastAsia="楷体" w:cs="楷体"/>
          <w:b/>
          <w:kern w:val="0"/>
          <w:sz w:val="32"/>
          <w:szCs w:val="32"/>
        </w:rPr>
        <w:t>。</w:t>
      </w:r>
      <w:r>
        <w:rPr>
          <w:rFonts w:hint="eastAsia" w:ascii="仿宋_GB2312" w:hAnsi="仿宋_GB2312" w:eastAsia="仿宋_GB2312" w:cs="仿宋_GB2312"/>
          <w:kern w:val="0"/>
          <w:sz w:val="32"/>
          <w:szCs w:val="32"/>
        </w:rPr>
        <w:t>坚定不移推进反腐败斗争,</w:t>
      </w:r>
      <w:r>
        <w:rPr>
          <w:rFonts w:hint="eastAsia" w:ascii="仿宋_GB2312" w:hAnsi="仿宋_GB2312" w:eastAsia="仿宋_GB2312" w:cs="仿宋_GB2312"/>
          <w:sz w:val="32"/>
          <w:szCs w:val="32"/>
        </w:rPr>
        <w:t>以案为戒、以案为鉴，</w:t>
      </w:r>
      <w:r>
        <w:rPr>
          <w:rFonts w:hint="eastAsia" w:ascii="仿宋_GB2312" w:hAnsi="仿宋_GB2312" w:eastAsia="仿宋_GB2312" w:cs="仿宋_GB2312"/>
          <w:kern w:val="0"/>
          <w:sz w:val="32"/>
          <w:szCs w:val="32"/>
        </w:rPr>
        <w:t>以案促改、以案促治，将严惩腐败与严密制度、严格要求、严肃教育结合起来，坚持深化标本兼治，深入推进制度立改废工作，健全制度、堵塞漏洞、完善治理，</w:t>
      </w:r>
      <w:r>
        <w:rPr>
          <w:rFonts w:hint="eastAsia" w:ascii="楷体" w:hAnsi="楷体" w:eastAsia="楷体" w:cs="楷体"/>
          <w:b/>
          <w:bCs/>
          <w:sz w:val="32"/>
          <w:szCs w:val="32"/>
        </w:rPr>
        <w:t>五</w:t>
      </w:r>
      <w:r>
        <w:rPr>
          <w:rFonts w:hint="eastAsia" w:ascii="楷体_GB2312" w:hAnsi="楷体_GB2312" w:eastAsia="楷体_GB2312" w:cs="楷体_GB2312"/>
          <w:b/>
          <w:bCs/>
          <w:kern w:val="0"/>
          <w:sz w:val="32"/>
          <w:szCs w:val="32"/>
        </w:rPr>
        <w:t>是纵深推进全面从严治社。</w:t>
      </w:r>
      <w:r>
        <w:rPr>
          <w:rFonts w:hint="eastAsia" w:ascii="仿宋_GB2312" w:hAnsi="仿宋_GB2312" w:eastAsia="仿宋_GB2312" w:cs="仿宋_GB2312"/>
          <w:sz w:val="32"/>
          <w:szCs w:val="32"/>
        </w:rPr>
        <w:t>坚持以习近平新时代中国特色社会主义思想为指导，严明政治纪律和政治规矩，坚持鲜明政治导向，把政治标准和政治要求贯穿法治政府建设全过程和各方面，坚持严的主基调不动摇，坚持不懈推进全面从严治党从严治社向纵深发展、向基层延伸，着力打造干部清正、系统廉洁、社风清朗、政治清明的清廉供销。</w:t>
      </w:r>
    </w:p>
    <w:p>
      <w:pPr>
        <w:pStyle w:val="2"/>
      </w:pPr>
    </w:p>
    <w:p>
      <w:pPr>
        <w:spacing w:line="560" w:lineRule="exact"/>
        <w:ind w:firstLine="4640" w:firstLineChars="1450"/>
        <w:rPr>
          <w:rFonts w:ascii="仿宋_GB2312" w:eastAsia="仿宋_GB2312"/>
          <w:sz w:val="32"/>
          <w:szCs w:val="32"/>
        </w:rPr>
      </w:pPr>
      <w:r>
        <w:rPr>
          <w:rFonts w:hint="eastAsia" w:ascii="仿宋_GB2312" w:eastAsia="仿宋_GB2312"/>
          <w:sz w:val="32"/>
          <w:szCs w:val="32"/>
        </w:rPr>
        <w:t xml:space="preserve"> 大田县供销合作社联合社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2024年1月18日</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40376"/>
    </w:sdtPr>
    <w:sdtContent>
      <w:p>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A17CA"/>
    <w:multiLevelType w:val="multilevel"/>
    <w:tmpl w:val="7B4A17CA"/>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JhYWJkMTkxNjg5ZTAzZjBhYTQ5NWQ0Y2E1N2RjODEifQ=="/>
  </w:docVars>
  <w:rsids>
    <w:rsidRoot w:val="7DC45920"/>
    <w:rsid w:val="00014E11"/>
    <w:rsid w:val="000824AD"/>
    <w:rsid w:val="000A39DC"/>
    <w:rsid w:val="00130495"/>
    <w:rsid w:val="00201FDC"/>
    <w:rsid w:val="002A061E"/>
    <w:rsid w:val="002F30CB"/>
    <w:rsid w:val="003A4F44"/>
    <w:rsid w:val="004008C2"/>
    <w:rsid w:val="004174C2"/>
    <w:rsid w:val="004A1EE3"/>
    <w:rsid w:val="004D73C0"/>
    <w:rsid w:val="0058558D"/>
    <w:rsid w:val="006A4A37"/>
    <w:rsid w:val="00712635"/>
    <w:rsid w:val="007B3829"/>
    <w:rsid w:val="007B69ED"/>
    <w:rsid w:val="008E1196"/>
    <w:rsid w:val="009746FA"/>
    <w:rsid w:val="009B5D27"/>
    <w:rsid w:val="009F3A24"/>
    <w:rsid w:val="00CC205D"/>
    <w:rsid w:val="00CF050E"/>
    <w:rsid w:val="00DA310D"/>
    <w:rsid w:val="00EB68A6"/>
    <w:rsid w:val="00F16832"/>
    <w:rsid w:val="00F350EA"/>
    <w:rsid w:val="00F90B6A"/>
    <w:rsid w:val="05655E0E"/>
    <w:rsid w:val="0744209B"/>
    <w:rsid w:val="08E91FE3"/>
    <w:rsid w:val="0A8264D5"/>
    <w:rsid w:val="0C956B19"/>
    <w:rsid w:val="0DAE41B7"/>
    <w:rsid w:val="14C17CF8"/>
    <w:rsid w:val="18CC2027"/>
    <w:rsid w:val="1CC33B4A"/>
    <w:rsid w:val="1D8242B6"/>
    <w:rsid w:val="1FC523A5"/>
    <w:rsid w:val="26343315"/>
    <w:rsid w:val="26CC6439"/>
    <w:rsid w:val="28F974DA"/>
    <w:rsid w:val="2B654030"/>
    <w:rsid w:val="2D6A2FBA"/>
    <w:rsid w:val="2E3F1815"/>
    <w:rsid w:val="34352180"/>
    <w:rsid w:val="38FF45E0"/>
    <w:rsid w:val="3F936FF4"/>
    <w:rsid w:val="408C48DE"/>
    <w:rsid w:val="411B2AEB"/>
    <w:rsid w:val="442B01B6"/>
    <w:rsid w:val="570D61AD"/>
    <w:rsid w:val="5E753651"/>
    <w:rsid w:val="5EE0688C"/>
    <w:rsid w:val="63492269"/>
    <w:rsid w:val="655D1A04"/>
    <w:rsid w:val="671445D5"/>
    <w:rsid w:val="6C7B5932"/>
    <w:rsid w:val="73F51F85"/>
    <w:rsid w:val="75EE4994"/>
    <w:rsid w:val="7B3274ED"/>
    <w:rsid w:val="7CA7559D"/>
    <w:rsid w:val="7DC45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b/>
      <w:kern w:val="0"/>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before="100" w:beforeAutospacing="1" w:after="0"/>
      <w:ind w:firstLine="420" w:firstLineChars="200"/>
    </w:pPr>
  </w:style>
  <w:style w:type="paragraph" w:styleId="3">
    <w:name w:val="Body Text Indent"/>
    <w:basedOn w:val="1"/>
    <w:next w:val="2"/>
    <w:qFormat/>
    <w:uiPriority w:val="99"/>
    <w:pPr>
      <w:spacing w:after="120"/>
      <w:ind w:left="420" w:leftChars="200"/>
    </w:pPr>
  </w:style>
  <w:style w:type="paragraph" w:styleId="5">
    <w:name w:val="Normal Indent"/>
    <w:basedOn w:val="1"/>
    <w:qFormat/>
    <w:uiPriority w:val="99"/>
    <w:pPr>
      <w:ind w:firstLine="420" w:firstLineChars="200"/>
    </w:pPr>
  </w:style>
  <w:style w:type="paragraph" w:styleId="6">
    <w:name w:val="Balloon Text"/>
    <w:basedOn w:val="1"/>
    <w:next w:val="7"/>
    <w:semiHidden/>
    <w:qFormat/>
    <w:uiPriority w:val="0"/>
    <w:rPr>
      <w:sz w:val="18"/>
      <w:szCs w:val="18"/>
    </w:rPr>
  </w:style>
  <w:style w:type="paragraph" w:styleId="7">
    <w:name w:val="index 7"/>
    <w:basedOn w:val="1"/>
    <w:next w:val="1"/>
    <w:qFormat/>
    <w:uiPriority w:val="0"/>
    <w:pPr>
      <w:ind w:left="2520" w:firstLine="200" w:firstLineChars="200"/>
      <w:jc w:val="center"/>
    </w:pPr>
    <w:rPr>
      <w:rFonts w:ascii="楷体_GB2312" w:eastAsia="楷体_GB2312"/>
      <w:sz w:val="32"/>
      <w:szCs w:val="32"/>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0"/>
    <w:rPr>
      <w:b/>
    </w:rPr>
  </w:style>
  <w:style w:type="character" w:customStyle="1" w:styleId="14">
    <w:name w:val="NormalCharacter"/>
    <w:link w:val="15"/>
    <w:semiHidden/>
    <w:qFormat/>
    <w:uiPriority w:val="99"/>
    <w:rPr>
      <w:kern w:val="0"/>
      <w:sz w:val="20"/>
      <w:szCs w:val="20"/>
    </w:rPr>
  </w:style>
  <w:style w:type="paragraph" w:customStyle="1" w:styleId="15">
    <w:name w:val="UserStyle_3"/>
    <w:basedOn w:val="1"/>
    <w:link w:val="14"/>
    <w:qFormat/>
    <w:uiPriority w:val="0"/>
    <w:pPr>
      <w:spacing w:line="400" w:lineRule="exact"/>
      <w:jc w:val="center"/>
    </w:pPr>
    <w:rPr>
      <w:kern w:val="0"/>
      <w:sz w:val="20"/>
      <w:szCs w:val="20"/>
    </w:rPr>
  </w:style>
  <w:style w:type="paragraph" w:styleId="1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434</Words>
  <Characters>2480</Characters>
  <Lines>20</Lines>
  <Paragraphs>5</Paragraphs>
  <TotalTime>15</TotalTime>
  <ScaleCrop>false</ScaleCrop>
  <LinksUpToDate>false</LinksUpToDate>
  <CharactersWithSpaces>2909</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2021-03-29T10:45:00Z</dcterms:created>
  <dc:creator>Administrator</dc:creator>
  <cp:lastModifiedBy>青</cp:lastModifiedBy>
  <cp:lastPrinted>2024-01-22T07:14:00Z</cp:lastPrinted>
  <dcterms:modified xsi:type="dcterms:W3CDTF">2024-01-23T07:12:30Z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y fmtid="{D5CDD505-2E9C-101B-9397-08002B2CF9AE}" pid="3" name="ICV">
    <vt:lpwstr>24AB0D053A4E4BE3A2E8C7A28E613461</vt:lpwstr>
  </property>
</Properties>
</file>