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</w:t>
      </w:r>
      <w:r>
        <w:rPr>
          <w:rFonts w:hint="eastAsia" w:ascii="黑体" w:hAnsi="黑体" w:eastAsia="黑体" w:cs="黑体"/>
          <w:sz w:val="32"/>
          <w:szCs w:val="32"/>
        </w:rPr>
        <w:t>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7"/>
        <w:tblW w:w="150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605"/>
        <w:gridCol w:w="1140"/>
        <w:gridCol w:w="1155"/>
        <w:gridCol w:w="1204"/>
        <w:gridCol w:w="1297"/>
        <w:gridCol w:w="1276"/>
        <w:gridCol w:w="1173"/>
        <w:gridCol w:w="1520"/>
        <w:gridCol w:w="1554"/>
        <w:gridCol w:w="14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5002" w:type="dxa"/>
            <w:gridSpan w:val="11"/>
            <w:vAlign w:val="center"/>
          </w:tcPr>
          <w:p>
            <w:pPr>
              <w:widowControl/>
              <w:wordWrap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/>
              </w:rPr>
            </w:pPr>
          </w:p>
          <w:p>
            <w:pPr>
              <w:widowControl/>
              <w:wordWrap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u w:val="none"/>
                <w:lang w:val="en-US" w:eastAsia="zh-CN"/>
              </w:rPr>
              <w:t>奇韬镇人民政府2022年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/>
              </w:rPr>
              <w:t>度行政执法统计报表</w:t>
            </w:r>
          </w:p>
          <w:p>
            <w:pPr>
              <w:widowControl/>
              <w:wordWrap/>
              <w:adjustRightInd w:val="0"/>
              <w:snapToGrid/>
              <w:spacing w:before="0" w:beforeAutospacing="0" w:after="0" w:afterAutospacing="0" w:line="700" w:lineRule="exact"/>
              <w:ind w:left="0"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spacing w:val="0"/>
                <w:kern w:val="0"/>
                <w:sz w:val="44"/>
                <w:szCs w:val="4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0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行政许可实施情况（件）</w:t>
            </w:r>
          </w:p>
        </w:tc>
        <w:tc>
          <w:tcPr>
            <w:tcW w:w="69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行政处罚实施情况（件）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申请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受理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许可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不予许可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撤销许可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其中，听证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立案调查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结案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予以行政</w:t>
            </w:r>
          </w:p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处罚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不予行政</w:t>
            </w:r>
          </w:p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处罚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其中，听证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56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605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40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97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73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20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54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行政强制（件）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行政确认（件）</w:t>
            </w:r>
          </w:p>
        </w:tc>
        <w:tc>
          <w:tcPr>
            <w:tcW w:w="3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行政征收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行政征用（件）</w:t>
            </w:r>
          </w:p>
        </w:tc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行政检查（</w:t>
            </w:r>
            <w:r>
              <w:rPr>
                <w:rFonts w:hint="eastAsia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）</w:t>
            </w: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行政裁决 （件）</w:t>
            </w:r>
          </w:p>
        </w:tc>
        <w:tc>
          <w:tcPr>
            <w:tcW w:w="2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其他行政执法行为      （件）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行政强制措施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行政强制执行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件数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2"/>
                <w:szCs w:val="22"/>
                <w:lang w:val="en-US" w:eastAsia="zh-CN"/>
              </w:rPr>
              <w:t>总金额（万元）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297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宋体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 w:val="0"/>
        <w:wordWrap/>
        <w:adjustRightInd w:val="0"/>
        <w:snapToGrid/>
        <w:spacing w:line="2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134" w:right="1134" w:bottom="1134" w:left="1134" w:header="851" w:footer="1587" w:gutter="0"/>
      <w:cols w:space="720" w:num="1"/>
      <w:rtlGutter w:val="0"/>
      <w:docGrid w:type="linesAndChars" w:linePitch="60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1"/>
  <w:bordersDoNotSurroundFooter w:val="1"/>
  <w:documentProtection w:enforcement="0"/>
  <w:defaultTabStop w:val="420"/>
  <w:drawingGridHorizontalSpacing w:val="158"/>
  <w:drawingGridVerticalSpacing w:val="3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MDRhOWI2ZTEzNWJmY2Q5ZDU0YmU3MjdjMjk4ODcifQ=="/>
  </w:docVars>
  <w:rsids>
    <w:rsidRoot w:val="00000000"/>
    <w:rsid w:val="0A5A3DCF"/>
    <w:rsid w:val="15173B8D"/>
    <w:rsid w:val="18951B76"/>
    <w:rsid w:val="2DB37112"/>
    <w:rsid w:val="3946396B"/>
    <w:rsid w:val="3A7B5635"/>
    <w:rsid w:val="477A1461"/>
    <w:rsid w:val="4A871238"/>
    <w:rsid w:val="50562CD2"/>
    <w:rsid w:val="D7FB7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</w:pPr>
    <w:rPr>
      <w:rFonts w:ascii="宋体" w:hAnsi="宋体" w:eastAsia="仿宋_GB2312" w:cs="宋体"/>
      <w:kern w:val="2"/>
      <w:sz w:val="31"/>
      <w:szCs w:val="3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 w:line="700" w:lineRule="exact"/>
      <w:jc w:val="center"/>
      <w:outlineLvl w:val="0"/>
    </w:pPr>
    <w:rPr>
      <w:rFonts w:eastAsia="方正小标宋_GBK"/>
      <w:kern w:val="44"/>
      <w:sz w:val="40"/>
    </w:rPr>
  </w:style>
  <w:style w:type="paragraph" w:styleId="3">
    <w:name w:val="heading 2"/>
    <w:basedOn w:val="1"/>
    <w:next w:val="1"/>
    <w:qFormat/>
    <w:uiPriority w:val="0"/>
    <w:pPr>
      <w:spacing w:before="0" w:beforeAutospacing="0" w:after="0" w:afterAutospacing="0" w:line="240" w:lineRule="auto"/>
      <w:ind w:firstLine="612" w:firstLineChars="200"/>
      <w:outlineLvl w:val="1"/>
    </w:pPr>
    <w:rPr>
      <w:rFonts w:ascii="宋体" w:hAnsi="宋体" w:eastAsia="黑体"/>
      <w:sz w:val="31"/>
    </w:rPr>
  </w:style>
  <w:style w:type="paragraph" w:styleId="4">
    <w:name w:val="heading 3"/>
    <w:basedOn w:val="1"/>
    <w:next w:val="1"/>
    <w:qFormat/>
    <w:uiPriority w:val="0"/>
    <w:pPr>
      <w:adjustRightInd w:val="0"/>
      <w:spacing w:before="0" w:beforeAutospacing="0" w:after="0" w:afterAutospacing="0" w:line="240" w:lineRule="auto"/>
      <w:ind w:firstLine="612" w:firstLineChars="200"/>
      <w:outlineLvl w:val="2"/>
    </w:pPr>
    <w:rPr>
      <w:rFonts w:ascii="宋体" w:hAnsi="宋体" w:eastAsia="楷体_GB2312"/>
      <w:b/>
      <w:sz w:val="31"/>
      <w:szCs w:val="24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Char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1"/>
    <w:basedOn w:val="8"/>
    <w:link w:val="5"/>
    <w:qFormat/>
    <w:uiPriority w:val="0"/>
    <w:rPr>
      <w:rFonts w:hint="eastAsia" w:ascii="仿宋_GB2312" w:eastAsia="仿宋_GB2312" w:cs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明政办号.dot</Template>
  <Pages>1</Pages>
  <Words>175</Words>
  <Characters>181</Characters>
  <Lines>2</Lines>
  <Paragraphs>1</Paragraphs>
  <TotalTime>17</TotalTime>
  <ScaleCrop>false</ScaleCrop>
  <LinksUpToDate>false</LinksUpToDate>
  <CharactersWithSpaces>188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2020-01-07T08:43:00Z</dcterms:created>
  <dc:creator>Administrator</dc:creator>
  <cp:lastModifiedBy>生如夏花</cp:lastModifiedBy>
  <cp:lastPrinted>2023-02-01T02:54:21Z</cp:lastPrinted>
  <dcterms:modified xsi:type="dcterms:W3CDTF">2023-02-01T02:55:04Z</dcterms:modified>
  <dc:title>明政文〔2013〕号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9AD0E509747449B79436C42CBD003258</vt:lpwstr>
  </property>
</Properties>
</file>