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7"/>
        <w:tblW w:w="15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05"/>
        <w:gridCol w:w="1140"/>
        <w:gridCol w:w="1155"/>
        <w:gridCol w:w="1204"/>
        <w:gridCol w:w="1297"/>
        <w:gridCol w:w="1276"/>
        <w:gridCol w:w="1173"/>
        <w:gridCol w:w="1520"/>
        <w:gridCol w:w="155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  <w:t>（单位名称）2022年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度行政执法统计报表</w:t>
            </w: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其他行政执法行为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行政强制措施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行政强制执行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bookmarkStart w:id="0" w:name="_GoBack" w:colFirst="0" w:colLast="10"/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</w:tbl>
    <w:p>
      <w:pPr>
        <w:widowControl w:val="0"/>
        <w:wordWrap/>
        <w:adjustRightInd w:val="0"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1587" w:gutter="0"/>
      <w:cols w:space="720" w:num="1"/>
      <w:rtlGutter w:val="0"/>
      <w:docGrid w:type="linesAndChars" w:linePitch="60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GYwMWQ2OGZlYjU3YjQxOTBiNjM4ODI2OGMzM2EifQ=="/>
  </w:docVars>
  <w:rsids>
    <w:rsidRoot w:val="00000000"/>
    <w:rsid w:val="15173B8D"/>
    <w:rsid w:val="18951B76"/>
    <w:rsid w:val="2DB37112"/>
    <w:rsid w:val="3946396B"/>
    <w:rsid w:val="3A7B5635"/>
    <w:rsid w:val="3FC4310C"/>
    <w:rsid w:val="477A1461"/>
    <w:rsid w:val="4A871238"/>
    <w:rsid w:val="769D4E84"/>
    <w:rsid w:val="D7FB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spacing w:before="0" w:beforeAutospacing="0" w:after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4">
    <w:name w:val="heading 3"/>
    <w:basedOn w:val="1"/>
    <w:next w:val="1"/>
    <w:qFormat/>
    <w:uiPriority w:val="0"/>
    <w:pPr>
      <w:adjustRightInd w:val="0"/>
      <w:spacing w:before="0" w:beforeAutospacing="0" w:after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1"/>
    <w:basedOn w:val="8"/>
    <w:link w:val="5"/>
    <w:qFormat/>
    <w:uiPriority w:val="0"/>
    <w:rPr>
      <w:rFonts w:hint="eastAsia" w:ascii="仿宋_GB2312" w:eastAsia="仿宋_GB2312" w:cs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明政办号.dot</Template>
  <Pages>1</Pages>
  <Words>175</Words>
  <Characters>178</Characters>
  <Lines>2</Lines>
  <Paragraphs>1</Paragraphs>
  <TotalTime>0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2020-01-07T08:43:00Z</dcterms:created>
  <dc:creator>Administrator</dc:creator>
  <cp:lastModifiedBy>莫不静好</cp:lastModifiedBy>
  <cp:lastPrinted>2020-01-10T03:35:00Z</cp:lastPrinted>
  <dcterms:modified xsi:type="dcterms:W3CDTF">2023-02-06T03:10:02Z</dcterms:modified>
  <dc:title>明政文〔2013〕号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9AD0E509747449B79436C42CBD003258</vt:lpwstr>
  </property>
</Properties>
</file>