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jc w:val="center"/>
              <w:rPr>
                <w:rFonts w:ascii="宋体" w:hAnsi="宋体" w:eastAsia="宋体"/>
                <w:sz w:val="21"/>
                <w:szCs w:val="21"/>
              </w:rPr>
            </w:pPr>
            <w:r>
              <w:rPr>
                <w:rFonts w:hint="eastAsia" w:ascii="宋体" w:hAnsi="宋体" w:eastAsia="宋体"/>
                <w:bCs/>
                <w:sz w:val="21"/>
                <w:szCs w:val="21"/>
              </w:rPr>
              <w:t>大田县广平</w:t>
            </w:r>
            <w:bookmarkStart w:id="0" w:name="_GoBack"/>
            <w:bookmarkEnd w:id="0"/>
            <w:r>
              <w:rPr>
                <w:rFonts w:hint="eastAsia" w:ascii="宋体" w:hAnsi="宋体" w:eastAsia="宋体"/>
                <w:bCs/>
                <w:sz w:val="21"/>
                <w:szCs w:val="21"/>
              </w:rPr>
              <w:t>工业园区控制性详细规划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9A41135"/>
    <w:rsid w:val="2B9C12DF"/>
    <w:rsid w:val="44EB321A"/>
    <w:rsid w:val="6D535020"/>
    <w:rsid w:val="7AE5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风萧萧</cp:lastModifiedBy>
  <dcterms:modified xsi:type="dcterms:W3CDTF">2020-12-01T01:53:37Z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