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C21E">
      <w:pPr>
        <w:spacing w:before="0" w:after="0" w:line="360" w:lineRule="auto"/>
        <w:jc w:val="left"/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福建银顶农业科技有限公司2024年畜禽粪污资源化利用提升工程项目实施方案</w:t>
      </w:r>
    </w:p>
    <w:tbl>
      <w:tblPr>
        <w:tblStyle w:val="4"/>
        <w:tblW w:w="15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92"/>
        <w:gridCol w:w="5550"/>
        <w:gridCol w:w="699"/>
        <w:gridCol w:w="616"/>
        <w:gridCol w:w="1062"/>
        <w:gridCol w:w="1154"/>
        <w:gridCol w:w="1800"/>
        <w:gridCol w:w="1435"/>
        <w:gridCol w:w="1057"/>
      </w:tblGrid>
      <w:tr w14:paraId="72EA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E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8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申请财政补助资金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2F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自筹资金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备注</w:t>
            </w:r>
          </w:p>
        </w:tc>
      </w:tr>
      <w:tr w14:paraId="4DEF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还田及田间利用设施和装备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06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F5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F775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130.97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3CEF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A9B0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61%</w:t>
            </w:r>
          </w:p>
        </w:tc>
      </w:tr>
      <w:tr w14:paraId="0282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污水泵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潜水切割泵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7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含配件和安装</w:t>
            </w:r>
          </w:p>
        </w:tc>
      </w:tr>
      <w:tr w14:paraId="4CE9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增压泵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扬程120米以上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F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lang w:val="en-US" w:eastAsia="zh-CN" w:bidi="ar"/>
              </w:rPr>
              <w:t>含配件和安装</w:t>
            </w:r>
          </w:p>
        </w:tc>
      </w:tr>
      <w:tr w14:paraId="1126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智能沼液过滤泵站系统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三级过滤系统，先用20目不锈钢网过滤，再用80目不锈钢网过滤，全自动化过滤后用砂石过滤器过滤。EC、PH值监测、远程自动手机APP控制、流量监测、精确配肥、智能报警（管道爆管报警等）、历史数据分析、通过滴灌系统施用液体有机肥。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智能浇灌</w:t>
            </w:r>
          </w:p>
        </w:tc>
      </w:tr>
      <w:tr w14:paraId="65F5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管道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主管63，PE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6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111.7722 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A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111.7722 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51.4152 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60.3570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47A2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管道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支管50，PE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5A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7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3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02C4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管道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细管25，PE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F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D2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6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1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1776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基础硬化、透水砖、草坪、周边绿化、不锈钢围栏建设等。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2.6940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2.6940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1.2392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1.4548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9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98D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</w:t>
            </w:r>
          </w:p>
        </w:tc>
        <w:tc>
          <w:tcPr>
            <w:tcW w:w="6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处理及配套设施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4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A3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0D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D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E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39%</w:t>
            </w:r>
          </w:p>
        </w:tc>
      </w:tr>
      <w:tr w14:paraId="2F28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微滤固液分离机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将粪污分出固体、液体两类；304不锈钢材料，滚筒式，高密度筛网，自动冲洗，不锈钢管外宽内小钻孔两级减速器，处理量8-18吨/小时，1.1KW，一键操作电控系统；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66C3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微滤固液分离机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将粪污分出固体、液体两类；304不锈钢材料，双层滚筒式，高密度筛网，自动冲洗，处理量8-18吨/小时，一键操作电控系统；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104E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智能粪渣分离机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机型：302，分离机将粪污分出干粪渣和粪水， 处理量＞6t/h，正反转清空腔体防抱死功能，带调速功能及一键启停，全304不锈钢，带污泥浓缩池污水泵和搅拌系统。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2290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智能粪渣分离机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机型：303，分离机将粪污分出干粪渣和粪水， 处理量＞9t/h，配絮凝搅拌装置；配加药、药剂搅拌装置；带2500L药桶，正反转清空腔体防抱死功能，带调速功能及一键启停，全304不锈钢，带污泥浓缩池污水泵和搅拌系统。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10.26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0CA6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智能粪渣分离机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B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机型：402，分离机将粪污分出干粪渣和粪水， 处理量＞15t/h，配絮凝搅拌装置；配加药、药剂搅拌装置；带2500L药桶，正反转清空腔体防抱死功能，带调速功能及一键启停，全304不锈钢，带污泥浓缩池污水泵和搅拌系统。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11.96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14.04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含配件和安装</w:t>
            </w:r>
          </w:p>
        </w:tc>
      </w:tr>
      <w:tr w14:paraId="65E4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214.9662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100.0000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114.9662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46%</w:t>
            </w:r>
          </w:p>
        </w:tc>
      </w:tr>
      <w:bookmarkEnd w:id="0"/>
    </w:tbl>
    <w:p w14:paraId="003DC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zdhZDg0YTliM2U1YWY1MjQ5YzNkNWIyNTBmZTUifQ=="/>
  </w:docVars>
  <w:rsids>
    <w:rsidRoot w:val="00000000"/>
    <w:rsid w:val="08257381"/>
    <w:rsid w:val="08605B2F"/>
    <w:rsid w:val="0D1379FD"/>
    <w:rsid w:val="0E4C7C80"/>
    <w:rsid w:val="10A403F3"/>
    <w:rsid w:val="1170179B"/>
    <w:rsid w:val="16493B20"/>
    <w:rsid w:val="1AD11A1D"/>
    <w:rsid w:val="1DA53488"/>
    <w:rsid w:val="21A627A0"/>
    <w:rsid w:val="22D303EB"/>
    <w:rsid w:val="23C1749D"/>
    <w:rsid w:val="24EE16D5"/>
    <w:rsid w:val="258279E8"/>
    <w:rsid w:val="25A81DD1"/>
    <w:rsid w:val="28FF777A"/>
    <w:rsid w:val="296673D2"/>
    <w:rsid w:val="2F322FCB"/>
    <w:rsid w:val="33024486"/>
    <w:rsid w:val="3A2261C7"/>
    <w:rsid w:val="3C1F55EE"/>
    <w:rsid w:val="3E671722"/>
    <w:rsid w:val="3EB66E3A"/>
    <w:rsid w:val="40905D53"/>
    <w:rsid w:val="431954E5"/>
    <w:rsid w:val="45B63482"/>
    <w:rsid w:val="46086961"/>
    <w:rsid w:val="46A33B57"/>
    <w:rsid w:val="4DA5359B"/>
    <w:rsid w:val="4F7533F1"/>
    <w:rsid w:val="50EB0ACD"/>
    <w:rsid w:val="581355FC"/>
    <w:rsid w:val="58660BEF"/>
    <w:rsid w:val="592B0321"/>
    <w:rsid w:val="5B7505F9"/>
    <w:rsid w:val="5C402B74"/>
    <w:rsid w:val="5D032927"/>
    <w:rsid w:val="5EE147A4"/>
    <w:rsid w:val="64F65620"/>
    <w:rsid w:val="6A585AA8"/>
    <w:rsid w:val="6A7B433D"/>
    <w:rsid w:val="6CCF19CC"/>
    <w:rsid w:val="6F3B7054"/>
    <w:rsid w:val="711E32AF"/>
    <w:rsid w:val="73CB0E22"/>
    <w:rsid w:val="78010553"/>
    <w:rsid w:val="786E572E"/>
    <w:rsid w:val="78C85B67"/>
    <w:rsid w:val="7A625892"/>
    <w:rsid w:val="7CDE7DDA"/>
    <w:rsid w:val="7F136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40" w:beforeLines="0" w:beforeAutospacing="0" w:after="50" w:afterLines="0" w:afterAutospacing="0" w:line="372" w:lineRule="auto"/>
      <w:ind w:leftChars="200"/>
      <w:outlineLvl w:val="3"/>
    </w:pPr>
    <w:rPr>
      <w:rFonts w:ascii="Cambria" w:hAnsi="Cambria" w:eastAsia="黑体"/>
      <w:kern w:val="0"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1053</Characters>
  <Lines>0</Lines>
  <Paragraphs>0</Paragraphs>
  <TotalTime>1</TotalTime>
  <ScaleCrop>false</ScaleCrop>
  <LinksUpToDate>false</LinksUpToDate>
  <CharactersWithSpaces>1085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hqm</dc:creator>
  <cp:lastModifiedBy>止语 o 无言</cp:lastModifiedBy>
  <cp:lastPrinted>2024-10-28T03:05:00Z</cp:lastPrinted>
  <dcterms:modified xsi:type="dcterms:W3CDTF">2024-11-04T00:47:28Z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185509F5C1C4461DADF62C95E740D464_13</vt:lpwstr>
  </property>
</Properties>
</file>