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rFonts w:hint="eastAsia" w:asciiTheme="minorEastAsia" w:hAnsiTheme="minorEastAsia" w:eastAsiaTheme="minorEastAsia" w:cstheme="minorEastAsia"/>
          <w:lang w:val="en-US" w:eastAsia="zh-Hans"/>
        </w:rPr>
      </w:pPr>
      <w:r>
        <w:rPr>
          <w:rFonts w:hint="eastAsia" w:asciiTheme="minorEastAsia" w:hAnsiTheme="minorEastAsia" w:eastAsiaTheme="minorEastAsia" w:cstheme="minorEastAsia"/>
        </w:rPr>
        <w:br w:type="textWrapping"/>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货物和服务项目</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公开招标文件</w:t>
      </w:r>
    </w:p>
    <w:p>
      <w:pPr>
        <w:pStyle w:val="6"/>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项目名称：</w:t>
      </w:r>
      <w:r>
        <w:rPr>
          <w:rFonts w:hint="eastAsia" w:asciiTheme="minorEastAsia" w:hAnsiTheme="minorEastAsia" w:eastAsiaTheme="minorEastAsia" w:cstheme="minorEastAsia"/>
          <w:b/>
          <w:sz w:val="28"/>
          <w:lang w:eastAsia="zh-CN"/>
        </w:rPr>
        <w:t>大田县2025年“平安家园·智能天网”建设项目</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w:t>
      </w:r>
      <w:r>
        <w:rPr>
          <w:rFonts w:hint="eastAsia" w:ascii="仿宋_GB2312" w:hAnsi="仿宋_GB2312" w:eastAsia="仿宋_GB2312" w:cs="仿宋_GB2312"/>
          <w:b/>
          <w:sz w:val="28"/>
          <w:lang w:eastAsia="zh-CN"/>
        </w:rPr>
        <w:t>BUYPLANBN[2025]00319</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采购人：大田县公安局</w:t>
      </w:r>
    </w:p>
    <w:p>
      <w:pPr>
        <w:pStyle w:val="6"/>
        <w:jc w:val="center"/>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代理机构：</w:t>
      </w:r>
      <w:r>
        <w:rPr>
          <w:rFonts w:hint="eastAsia" w:asciiTheme="minorEastAsia" w:hAnsiTheme="minorEastAsia" w:eastAsiaTheme="minorEastAsia" w:cstheme="minorEastAsia"/>
          <w:b/>
          <w:sz w:val="28"/>
          <w:lang w:eastAsia="zh-CN"/>
        </w:rPr>
        <w:t>福建省九思汇城工程咨询有限公司</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编制时间：202</w:t>
      </w:r>
      <w:r>
        <w:rPr>
          <w:rFonts w:hint="eastAsia" w:asciiTheme="minorEastAsia" w:hAnsiTheme="minorEastAsia" w:eastAsiaTheme="minorEastAsia" w:cstheme="minorEastAsia"/>
          <w:b/>
          <w:sz w:val="28"/>
          <w:lang w:val="en-US" w:eastAsia="zh-CN"/>
        </w:rPr>
        <w:t>5</w:t>
      </w:r>
      <w:r>
        <w:rPr>
          <w:rFonts w:hint="eastAsia" w:asciiTheme="minorEastAsia" w:hAnsiTheme="minorEastAsia" w:eastAsiaTheme="minorEastAsia" w:cstheme="minorEastAsia"/>
          <w:b/>
          <w:sz w:val="28"/>
        </w:rPr>
        <w:t>年0</w:t>
      </w:r>
      <w:r>
        <w:rPr>
          <w:rFonts w:hint="eastAsia" w:asciiTheme="minorEastAsia" w:hAnsiTheme="minorEastAsia" w:eastAsiaTheme="minorEastAsia" w:cstheme="minorEastAsia"/>
          <w:b/>
          <w:sz w:val="28"/>
          <w:lang w:val="en-US" w:eastAsia="zh-CN"/>
        </w:rPr>
        <w:t>8</w:t>
      </w:r>
      <w:r>
        <w:rPr>
          <w:rFonts w:hint="eastAsia" w:asciiTheme="minorEastAsia" w:hAnsiTheme="minorEastAsia" w:eastAsiaTheme="minorEastAsia" w:cstheme="minorEastAsia"/>
          <w:b/>
          <w:sz w:val="28"/>
        </w:rPr>
        <w:t>月</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第一章 投标邀请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采用公开招标方式组织 </w:t>
      </w:r>
      <w:r>
        <w:rPr>
          <w:rFonts w:hint="eastAsia" w:asciiTheme="minorEastAsia" w:hAnsiTheme="minorEastAsia" w:eastAsiaTheme="minorEastAsia" w:cstheme="minorEastAsia"/>
          <w:lang w:eastAsia="zh-CN"/>
        </w:rPr>
        <w:t>大田县2025年“平安家园·智能天网”建设项目</w:t>
      </w:r>
      <w:r>
        <w:rPr>
          <w:rFonts w:hint="eastAsia" w:asciiTheme="minorEastAsia" w:hAnsiTheme="minorEastAsia" w:eastAsiaTheme="minorEastAsia" w:cstheme="minorEastAsia"/>
        </w:rPr>
        <w:t xml:space="preserve"> （以下简称：“本项目”）的政府采购活动，现邀请供应商参加投标。</w:t>
      </w:r>
    </w:p>
    <w:p>
      <w:pPr>
        <w:pStyle w:val="6"/>
        <w:ind w:firstLine="480"/>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1、备案编号：</w:t>
      </w:r>
      <w:r>
        <w:rPr>
          <w:rFonts w:hint="eastAsia" w:ascii="仿宋_GB2312" w:hAnsi="仿宋_GB2312" w:eastAsia="仿宋_GB2312" w:cs="仿宋_GB2312"/>
          <w:b/>
          <w:sz w:val="28"/>
          <w:lang w:eastAsia="zh-CN"/>
        </w:rPr>
        <w:t>BUYPLANBN[2025]00319</w:t>
      </w:r>
    </w:p>
    <w:p>
      <w:pPr>
        <w:pStyle w:val="6"/>
        <w:ind w:firstLine="480"/>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2、项目编号：</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3、预算金额、最高限价：详见《采购标的一览表》。</w:t>
      </w:r>
    </w:p>
    <w:p>
      <w:pPr>
        <w:pStyle w:val="6"/>
        <w:ind w:firstLine="480"/>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4、招标内容及要求：详见《采购标的一览表》及招标文件第五章。</w:t>
      </w:r>
    </w:p>
    <w:p>
      <w:pPr>
        <w:pStyle w:val="6"/>
        <w:ind w:firstLine="480"/>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5、需要落实的政府采购政策</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进口产品：不适用于（采购包1）</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节能产品：适用于（采购包1），按照财政部《关于印发节能产品政府采购品目清单》（财库〔2019〕19号）或最新公布的品目清单执行。</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环境标志产品：适用于（采购包1），按照财政部《关于印发环境标志产品政府采购品目清单的通知》（财库〔2019〕18号）或最新公布的品目清单执行。</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促进中小企业发展的相关政策：</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采购包1：不专门面向中小企业采购</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6、投标人的资格要求</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6.1法定条件：符合政府采购法第二十二条第一款规定的条件。</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6.2特定条件：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69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资格审查要求概况</w:t>
            </w:r>
          </w:p>
        </w:tc>
        <w:tc>
          <w:tcPr>
            <w:tcW w:w="4614"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资格承诺函</w:t>
            </w:r>
          </w:p>
        </w:tc>
        <w:tc>
          <w:tcPr>
            <w:tcW w:w="4614"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6.3是否接受联合体投标：</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采购包1：不接受</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rPr>
        <w:t>※根据上述资格要求，电子投标文件中应提交的“投标人的资格及资信证明文件”详见招标文件第四章。</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7、招标文件的获取</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7.1、招标文件获取期限：详见招标公告或更正公告，若不一致，以更正公告为准。</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7.3、获取地点及方式：注册账号后，通过福建省政府采购网上公开信息系统以下载方式获取。</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7.4、招标文件售价：0元。</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8、投标截止</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8.1、投标截止时间：详见招标公告或更正公告，若不一致，以更正公告为准。</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8.2、投标人应在投标截止时间前按照福建省政府采购网上公开信息系统设定的操作流程将电子投标文件上传至福建省政府采购网上公开信息系统，否则投标将被拒绝。</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9、开标时间及地点</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详见招标公告或更正公告，若不一致，以更正公告为准。</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10、公告期限</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10.1、招标公告的公告期限：自财政部和福建省财政厅指定的政府采购信息发布媒体最先发布公告之日起5个工作日。</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10.2、招标文件公告期限：招标文件随同招标公告一并发布，其公告期限与招标公告的公告期限保持一致。</w:t>
      </w:r>
    </w:p>
    <w:p>
      <w:pPr>
        <w:pStyle w:val="6"/>
        <w:ind w:firstLine="480"/>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11、采购人：大田县公安局</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地址： 大田县均溪镇福田路399号</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邮编： 366100</w:t>
      </w:r>
    </w:p>
    <w:p>
      <w:pPr>
        <w:pStyle w:val="6"/>
        <w:ind w:firstLine="1000" w:firstLineChars="50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联系人： 张先生</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联系电话： 18259850163</w:t>
      </w:r>
    </w:p>
    <w:p>
      <w:pPr>
        <w:pStyle w:val="6"/>
        <w:ind w:firstLine="480"/>
        <w:jc w:val="left"/>
        <w:outlineLvl w:val="2"/>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b/>
          <w:sz w:val="28"/>
        </w:rPr>
        <w:t>12、代理机构：</w:t>
      </w:r>
      <w:r>
        <w:rPr>
          <w:rFonts w:hint="eastAsia" w:asciiTheme="minorEastAsia" w:hAnsiTheme="minorEastAsia" w:eastAsiaTheme="minorEastAsia" w:cstheme="minorEastAsia"/>
          <w:b/>
          <w:sz w:val="28"/>
          <w:lang w:eastAsia="zh-CN"/>
        </w:rPr>
        <w:t>福建省九思汇城工程咨询有限公司</w:t>
      </w:r>
    </w:p>
    <w:p>
      <w:pPr>
        <w:pStyle w:val="6"/>
        <w:ind w:firstLine="96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地址： 三明市大田县均溪镇建山路186号103</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邮编： 3</w:t>
      </w:r>
      <w:r>
        <w:rPr>
          <w:rFonts w:hint="eastAsia" w:asciiTheme="minorEastAsia" w:hAnsiTheme="minorEastAsia" w:eastAsiaTheme="minorEastAsia" w:cstheme="minorEastAsia"/>
          <w:lang w:val="en-US" w:eastAsia="zh-CN"/>
        </w:rPr>
        <w:t>661</w:t>
      </w:r>
      <w:r>
        <w:rPr>
          <w:rFonts w:hint="eastAsia" w:asciiTheme="minorEastAsia" w:hAnsiTheme="minorEastAsia" w:eastAsiaTheme="minorEastAsia" w:cstheme="minorEastAsia"/>
        </w:rPr>
        <w:t>00</w:t>
      </w:r>
    </w:p>
    <w:p>
      <w:pPr>
        <w:pStyle w:val="6"/>
        <w:jc w:val="both"/>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联系人： 小</w:t>
      </w:r>
      <w:r>
        <w:rPr>
          <w:rFonts w:hint="eastAsia" w:asciiTheme="minorEastAsia" w:hAnsiTheme="minorEastAsia" w:eastAsiaTheme="minorEastAsia" w:cstheme="minorEastAsia"/>
          <w:lang w:val="en-US" w:eastAsia="zh-CN"/>
        </w:rPr>
        <w:t>柳</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 xml:space="preserve">          </w:t>
      </w:r>
      <w:r>
        <w:rPr>
          <w:rFonts w:hint="eastAsia" w:asciiTheme="minorEastAsia" w:hAnsiTheme="minorEastAsia" w:eastAsiaTheme="minorEastAsia" w:cstheme="minorEastAsia"/>
        </w:rPr>
        <w:t>联系电话： 15860891725</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附1：账户信息</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投标保证金账户</w:t>
            </w:r>
          </w:p>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开户名称： </w:t>
            </w:r>
            <w:r>
              <w:rPr>
                <w:rFonts w:hint="eastAsia" w:asciiTheme="minorEastAsia" w:hAnsiTheme="minorEastAsia" w:eastAsiaTheme="minorEastAsia" w:cstheme="minorEastAsia"/>
                <w:lang w:eastAsia="zh-CN"/>
              </w:rPr>
              <w:t>福建省九思汇城工程咨询有限公司</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开户银行：供应商在福建省政府采购网上公开信息系统获取招标文件后，根据其提示自行选择要缴交的投标保证金托管银行。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特别提示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1、投标人应认真核对账户信息，将投标保证金汇入以上账户，并自行承担因汇错投标保证金而产生的一切后果。</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2、投标人在转账或电汇的凭证上应按照以下格式注明，以便核对：“（项目编号：***）的投标保证金”。</w:t>
            </w:r>
          </w:p>
        </w:tc>
      </w:tr>
    </w:tbl>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附2：采购标的一览表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p>
      <w:pPr>
        <w:pStyle w:val="6"/>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采购包预算金额（元）: </w:t>
      </w:r>
      <w:r>
        <w:rPr>
          <w:rFonts w:hint="eastAsia" w:asciiTheme="minorEastAsia" w:hAnsiTheme="minorEastAsia" w:eastAsiaTheme="minorEastAsia" w:cstheme="minorEastAsia"/>
          <w:lang w:val="en-US" w:eastAsia="zh-CN"/>
        </w:rPr>
        <w:t>4848000</w:t>
      </w:r>
    </w:p>
    <w:p>
      <w:pPr>
        <w:pStyle w:val="6"/>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 xml:space="preserve">采购包最高限价（元）: </w:t>
      </w:r>
      <w:r>
        <w:rPr>
          <w:rFonts w:hint="eastAsia" w:asciiTheme="minorEastAsia" w:hAnsiTheme="minorEastAsia" w:eastAsiaTheme="minorEastAsia" w:cstheme="minorEastAsia"/>
          <w:lang w:val="en-US" w:eastAsia="zh-CN"/>
        </w:rPr>
        <w:t>4848000</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采购包保证金金额（元）: </w:t>
      </w:r>
      <w:r>
        <w:rPr>
          <w:rFonts w:hint="eastAsia" w:asciiTheme="minorEastAsia" w:hAnsiTheme="minorEastAsia" w:cstheme="minorEastAsia"/>
          <w:lang w:val="en-US" w:eastAsia="zh-CN"/>
        </w:rPr>
        <w:t>96</w:t>
      </w:r>
      <w:r>
        <w:rPr>
          <w:rFonts w:hint="eastAsia" w:asciiTheme="minorEastAsia" w:hAnsiTheme="minorEastAsia" w:eastAsiaTheme="minorEastAsia" w:cstheme="minorEastAsia"/>
        </w:rPr>
        <w:t>,000.00</w:t>
      </w:r>
    </w:p>
    <w:tbl>
      <w:tblPr>
        <w:tblStyle w:val="5"/>
        <w:tblW w:w="840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279"/>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27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标的金额 （元）</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所属行业</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是否允许进口产品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安全检查监视报警设备</w:t>
            </w:r>
          </w:p>
        </w:tc>
        <w:tc>
          <w:tcPr>
            <w:tcW w:w="1187" w:type="dxa"/>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1.00</w:t>
            </w:r>
          </w:p>
        </w:tc>
        <w:tc>
          <w:tcPr>
            <w:tcW w:w="1279" w:type="dxa"/>
          </w:tcPr>
          <w:p>
            <w:pPr>
              <w:pStyle w:val="6"/>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4848000</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工业</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否</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（1）报价要求：</w:t>
      </w:r>
    </w:p>
    <w:tbl>
      <w:tblPr>
        <w:tblStyle w:val="5"/>
        <w:tblW w:w="837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3046"/>
        <w:gridCol w:w="554"/>
        <w:gridCol w:w="554"/>
        <w:gridCol w:w="1384"/>
        <w:gridCol w:w="1384"/>
        <w:gridCol w:w="103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30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报价内容</w:t>
            </w:r>
          </w:p>
        </w:tc>
        <w:tc>
          <w:tcPr>
            <w:tcW w:w="55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55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138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138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0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安全检查监视报警设备</w:t>
            </w:r>
          </w:p>
        </w:tc>
        <w:tc>
          <w:tcPr>
            <w:tcW w:w="55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w:t>
            </w:r>
          </w:p>
        </w:tc>
        <w:tc>
          <w:tcPr>
            <w:tcW w:w="55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1384" w:type="dxa"/>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lang w:val="en-US" w:eastAsia="zh-CN"/>
              </w:rPr>
              <w:t>4848000</w:t>
            </w:r>
          </w:p>
        </w:tc>
        <w:tc>
          <w:tcPr>
            <w:tcW w:w="1384"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（2）报价明细要求：</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安全检查监视报警设备</w:t>
      </w:r>
    </w:p>
    <w:tbl>
      <w:tblPr>
        <w:tblStyle w:val="5"/>
        <w:tblW w:w="8393"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6"/>
        <w:gridCol w:w="2076"/>
        <w:gridCol w:w="2076"/>
        <w:gridCol w:w="416"/>
        <w:gridCol w:w="416"/>
        <w:gridCol w:w="916"/>
        <w:gridCol w:w="831"/>
        <w:gridCol w:w="124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07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报价明细内容</w:t>
            </w:r>
          </w:p>
        </w:tc>
        <w:tc>
          <w:tcPr>
            <w:tcW w:w="207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报价要求</w:t>
            </w:r>
          </w:p>
        </w:tc>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计量单位</w:t>
            </w:r>
          </w:p>
        </w:tc>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报价单位</w:t>
            </w:r>
          </w:p>
        </w:tc>
        <w:tc>
          <w:tcPr>
            <w:tcW w:w="9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最高限价</w:t>
            </w:r>
          </w:p>
        </w:tc>
        <w:tc>
          <w:tcPr>
            <w:tcW w:w="83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价款形式</w:t>
            </w:r>
          </w:p>
        </w:tc>
        <w:tc>
          <w:tcPr>
            <w:tcW w:w="12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07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安全检查监视报警设备</w:t>
            </w:r>
          </w:p>
        </w:tc>
        <w:tc>
          <w:tcPr>
            <w:tcW w:w="207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安全、检查、监视、报警设备</w:t>
            </w:r>
          </w:p>
        </w:tc>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台</w:t>
            </w:r>
          </w:p>
        </w:tc>
        <w:tc>
          <w:tcPr>
            <w:tcW w:w="4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元</w:t>
            </w:r>
          </w:p>
        </w:tc>
        <w:tc>
          <w:tcPr>
            <w:tcW w:w="916" w:type="dxa"/>
          </w:tcPr>
          <w:p>
            <w:pPr>
              <w:pStyle w:val="6"/>
              <w:jc w:val="righ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4848000</w:t>
            </w:r>
          </w:p>
        </w:tc>
        <w:tc>
          <w:tcPr>
            <w:tcW w:w="83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总价</w:t>
            </w:r>
          </w:p>
        </w:tc>
        <w:tc>
          <w:tcPr>
            <w:tcW w:w="12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tc>
      </w:tr>
    </w:tbl>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第二章 投标人须知前附表</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一、投标人须知前附表1</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46"/>
        <w:gridCol w:w="2100"/>
        <w:gridCol w:w="4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7" w:type="dxa"/>
            <w:gridSpan w:val="3"/>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特别提示：本表与招标文件对应章节的内容若不一致，以本表为准。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（第三章）</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是否组织现场考察或召开开标前答疑会：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采购包1：不组织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10.4</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投标文件的份数：</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（1）可读介质（光盘或U盘） 1 份：投标人应将其上传至福建省政府采购网上公开信息系统的电子投标文件在该可读介质中另存 1 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（2）电子投标文件：详见投标人须知前附表2《关于电子招标投标活动的专门规定》。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10.7-（1）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是否允许中标人将本项目的非主体、非关键性工作进行分包：</w:t>
            </w:r>
          </w:p>
          <w:p>
            <w:pPr>
              <w:pStyle w:val="6"/>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采购包1：不允许合同分包；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10.8-（1）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投标有效期：投标截止时间起 90 个日历日。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确定中标候选人名单：</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采购包1：3名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12.2</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本项目中标人的确定（以采购包为单位）：</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 采购人应在政府采购招投标管理办法规定的时限内确定中标人。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（2）若出现中标候选人并列情形，则按照下列方式确定中标人：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①招标文件规定的方式：</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投标总报价低的获得中标人推荐资格</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②若本款第①点规定方式为“无”，则按照下列方式确定：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③若本款第①、②点规定方式均为“无”，则按照下列方式确定：随机抽取。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（3）本项目确定的中标人家数：</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采购包1：1名</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13.2</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合同签订时限： 自中标通知书发出之日起30个日历日内。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15.1-（2）</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质疑函原件应采用下列方式提交：书面形式。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15.4</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招标文件的质疑</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（1）潜在投标人可在质疑时效期间内对招标文件以书面形式提出质疑。</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（2）质疑时效期间：应在依法获取招标文件之日起7个工作日内向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提出，依法获取招标文件的时间以福建省政府采购网上公开信息系统记载的为准。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※除上述规定外，对招标文件提出的质疑还应符合招标文件第三章第15.1条的有关规定。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监督管理部门： 大田县财政局采购监督管理办公室 （仅限依法进行政府采购的货物或服务类项目）。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18.1</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财政部和福建省财政厅指定的政府采购信息发布媒体（以下简称：“指定媒体”）：</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（1）中国政府采购网，网址www.ccgp.gov.cn。</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（2）中国政府采购网福建分网（福建省政府采购网），网址zfcg.czt.fujian.gov.cn。</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※若出现上述指定媒体信息不一致情形，应以中国政府采购网福建分网（福建省政府采购网）发布的为准。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54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w:t>
            </w:r>
          </w:p>
        </w:tc>
        <w:tc>
          <w:tcPr>
            <w:tcW w:w="2100"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19</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其他事项：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(1)本项目代理服务费：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本项目收取代理服务费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代理服务费用收取对象：中标/成交供应商</w:t>
            </w:r>
          </w:p>
          <w:p>
            <w:pPr>
              <w:pStyle w:val="6"/>
              <w:jc w:val="left"/>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rPr>
              <w:t>代理服务费收费标准：以采购包的中标总金额为准，按差额定率累进法计取，具体按以下标准计取：中标总金额100万以内的：按中标总金额的1.5%计取。中标总金额超过100万的：其中100万按1.5%计取；100万-500万部分按1.1%计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(2)其他：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在递交质疑函时除应提供本招标文件规定的相关材料外，还须提供福建省政府采购网上公开信息系统本项目的采购文件回执单复印件，否则递交的质疑函将不予受理。在法定质疑期内质疑人须一次性提出针对同一采购程序环节的质疑，二（多）次质疑不予受理。 2、中标人在中标通知书的规定时间内发起合同送采购人确认，双方盖章进行合同公开。 3、如由分支机构参与项目的，若财务状况报告或社会保障资金由上级单位统一办理的，可提供上级单位经会计师事务所出具的上一年度财务报告复印件或投标截止时间前六个月（不含投标截止时间的当月）中任一月份的依法缴纳社会保障资金的凭据复印件，并提供有关情况说明则视同财务状况报告或依法缴纳社会保障资金的相关材料提交符合招标文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46" w:type="dxa"/>
            <w:gridSpan w:val="2"/>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4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后有投标人须知前附表2，请勿遗漏。</w:t>
            </w:r>
          </w:p>
        </w:tc>
      </w:tr>
    </w:tbl>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二、投标人须知前附表2</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451"/>
        <w:gridCol w:w="485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8306" w:type="dxa"/>
            <w:gridSpan w:val="2"/>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关于电子招标投标活动的专门规定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45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485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编列内容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345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485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（1）电子招标投标活动的专门规定适用本项目电子招标投标活动。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（2）将招标文件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 的内容修正为下列内容：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 后适用本项目的电子招标投标活动。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（3）将下列内容增列为招标文件的组成部分（以下简称：“增列内容”）适用本项目的电子招标投标活动，若增列内容与招标文件其他章节内容有冲突，应以增列内容为准：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①电子招标投标活动的具体操作流程以福建省政府采购网上公开信息系统设定的为准。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②关于电子投标文件：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a.投标人应按照福建省政府采购网上公开信息系统设定的评审节点编制电子投标文件，否则资格审查小组、评标委员会将按照不利于投标人的内容进行认定。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保持一致，并以投标客户端的投标（响应）报价明细表为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③关于证明材料或资料：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b.若投标人提供注明“复印件无效”或“复印无效”的证明材料或资料，应结合上文a条款进行判定，若招标文件未要求投标人提供原件，投标人提供原件，复印件（含扫描件）均视为满足招标文件要求。</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④关于“全称”、“投标人代表签字”及“加盖单位公章”：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a.在电子投标文件中，涉及“全称”和“投标人代表签字”的内容可使用打字录入方式完成。</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b.在电子投标文件中，涉及“加盖单位公章”的内容应使用投标人的CA证书完成，否则投标无效。</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c.在电子投标文件中，若投标人按照本增列内容第④点第b项规定加盖其单位公章，则出现无全称、或投标人代表未签字等情形，不视为投标无效。</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⑤关于投标人的CA证书：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a.投标人的CA证书应在系统规定时间内使用CA证书进行电子投标文件的解密操作，逾期未解密的视为放弃投标。</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b.投标人的CA证书可采用信封（包括但不限于：信封、档案袋、文件袋等）作为外包装进行单独包装。外包装密封、不密封皆可。</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c.投标人的CA证书或外包装应标记“项目名称、项目编号、投标人的全称”等内容，以方便识别、使用。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d.投标人的CA证书应能正常、有效使用，否则产生不利后果由投标人承担责任。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⑥关于投标截止时间过后</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a.未按招标文件规定提交投标保证金的，其投标将按无效投标处理。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b.有下列情形之一的，其投标无效,其保证金不予退还或通过投标保函进行索赔：</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b1不同投标人的电子投标文件具有相同内部识别码；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b2不同投标人的投标保证金从同一单位或个人的账户转出；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b3投标人的投标保证金同一采购包下有其他投标人提交的投标保证金；</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b4不同投标人存在串通投标的其他情形。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⑦接受联合体投标且投标人为联合体的，投标人应由“联合体牵头方”完成福建省政府采购网上公开信息系统设定的具体操作流程（包括但不限于：招标文件获取、提交投标保证金、编制电子投标文件等）。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⑧其他：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电子化招标项目视为串通情形的认定（一）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二）电子投标文件解密阶段电子投标文件的个性特征与本采购项目的其他响应人存在雷同的，按照以下方式进行认定： 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 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 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应当根据采购文件认定串通行为，认定其投标（响应）无效，没收其保证金，并书面报告本级财政部门。各级财政部门收到书面报告的，应当组织开展调查，并依法追究法律责任。</w:t>
            </w:r>
          </w:p>
        </w:tc>
      </w:tr>
    </w:tbl>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第三章 投标人须知</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一、总则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1、适用范围</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1.1适用于招标文件载明项目的政府采购活动（以下简称：“本次采购活动”）。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2、定义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2.1“采购标的”指招标文件载明的需要采购的货物或服务。</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2.2“潜在投标人”指按照招标文件第一章第7条规定获取招标文件且有意向参加本项目投标的供应商。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2.3“投标人”指按照招标文件第一章第7条规定获取招标文件并参加本项目投标的供应商。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2.4“单位负责人”指单位法定代表人或法律、法规规定代表单位行使职权的主要负责人。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2.5“投标人代表”指投标人的单位负责人或“单位负责人授权书”中载明的接受授权方。</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3、合格投标人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3.1一般规定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（2）投标人的资格要求：详见招标文件第一章。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3.2若本项目接受联合体投标且投标人为联合体，则联合体各方应遵守本章第3.1条规定，同时还应遵守下列规定：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（1）联合体各方应提交联合体协议，联合体协议应符合招标文件规定。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（2）联合体各方不得再单独参加或与其他供应商另外组成联合体参加同一合同项下的投标。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（3）联合体各方应共同与采购人签订政府采购合同，就政府采购合同约定的事项对采购人承担连带责任。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（5）联合体一方放弃中标的，视为联合体整体放弃中标，联合体各方承担连带责任。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（6）如本项目不接受联合体投标而投标人为联合体的，或者本项目接受联合体投标但投标人组成的联合体不符合本章第3.2条规定的，投标无效。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4、投标费用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4.1除招标文件另有规定外，投标人应自行承担其参加本项目投标所涉及的一切费用。</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5、招标文件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5.1招标文件由下述部分组成：</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（1）投标邀请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（2）投标人须知前附表（表1、2）</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（3）投标人须知</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（4）资格审查与评标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（5）招标内容及要求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（6）政府采购合同（参考文本）</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（7）电子投标文件格式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（8）按照招标文件规定作为招标文件组成部分的其他内容（若有）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5.2招标文件的澄清或修改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可对已发出的招标文件进行必要的澄清或修改，但不得对招标文件载明的采购标的和投标人的资格要求进行改变。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（2）除本章第5.2条第（3）款规定情形外，澄清或修改的内容可能影响电子投标文件编制的，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将在投标截止时间至少15个日历日前，在招标文件载明的指定媒体以更正公告的形式发布澄清或修改的内容。不足15个日历日的，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将顺延投标截止时间及开标时间，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和投标人受原投标截止时间及开标时间制约的所有权利和义务均延长至新的投标截止时间及开标时间。</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（3）澄清或修改的内容可能改变招标文件载明的采购标的和投标人的资格要求的，本次采购活动结束，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将依法组织后续采购活动（包括但不限于：重新招标、采用其他方式采购等）。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6、现场考察或开标前答疑会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6.1是否组织现场考察或召开开标前答疑会：详见招标文件第二章。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7、更正公告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7.1若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发布更正公告，则更正公告及其所发布的内容或信息（包括但不限于：招标文件的澄清或修改、现场考察或答疑会的有关事宜等）作为招标文件组成部分，对投标人具有约束力。</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7.2更正公告作为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通知所有潜在投标人的书面形式。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8、终止公告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8.1若出现因重大变故导致采购任务取消情形，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可终止招标并发布终止公告。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8.2终止公告作为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通知所有潜在投标人的书面形式。</w:t>
      </w:r>
    </w:p>
    <w:p>
      <w:pPr>
        <w:pStyle w:val="6"/>
        <w:ind w:firstLine="480"/>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9.1投标人可对招标文件载明的全部或部分采购包进行投标。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9.2投标人应对同一个采购包内的所有内容进行完整投标，否则投标无效。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9.3投标人代表只能接受一个投标人的授权参加投标，否则投标无效。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9.4单位负责人为同一人或存在直接控股、管理关系的不同供应商，不得同时参加同一合同项下的投标，否则投标无效。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9.5为本项目提供整体设计、规范编制或项目管理、监理、检测等服务的供应商，不得参加本项目除整体设计、规范编制和项目管理、监理、检测等服务外的采购活动，否则投标无效。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9.6列入失信被执行人、重大税收违法案件当事人名单、政府采购严重违法失信行为记录名单及其他不符合政府采购法第二十二条规定条件的供应商，不得参加投标，否则投标无效。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9.7有下列情形之一的，视为投标人串通投标，其投标无效：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（1）不同投标人的电子投标文件由同一单位或个人编制；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（2）不同投标人委托同一单位或个人办理投标事宜；</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（3）不同投标人的电子投标文件载明的项目管理成员或联系人员为同一人；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（4）不同投标人的电子投标文件异常一致或投标报价呈规律性差异；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（5）不同投标人的电子投标文件相互混装；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（6）不同投标人的投标保证金从同一单位或个人的账户转出；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（7）有关法律、法规和规章及招标文件规定的其他串通投标情形。</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10.1电子投标文件的编制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（1）投标人应先仔细阅读招标文件的全部内容后，再进行电子投标文件的编制。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（2）电子投标文件应按照本章第10.2条规定编制其组成部分。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（3）电子投标文件应满足招标文件提出的实质性要求和条件，并保证其所提交的全部资料是不可割离且真实、有效、准确、完整和不具有任何误导性的，否则造成不利后果由投标人承担责任。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10.2电子投标文件由下述部分组成：</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②投标（响应）报价明细表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⑤招标文件规定作为电子投标文件组成部分的其他内容（若有）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10.3电子投标文件的语言</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（1）除招标文件另有规定外，电子投标文件应使用中文文本，若有不同文本，以中文文本为准。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10.4投标文件的份数：详见招标文件第二章。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10.5电子投标文件的格式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（1）除招标文件另有规定外，电子投标文件应使用招标文件第七章规定的格式。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（2）除招标文件另有规定外，电子投标文件应使用不能擦去的墨料或墨水打印、书写或复印。</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（3）除招标文件另有规定外，电子投标文件应使用人民币作为计量货币。</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（4）除招标文件另有规定外，签署、盖章应遵守下列规定：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①电子投标文件应加盖投标人的单位公章。若投标人代表为单位授权的委托代理人，应提供“单位授权书”。</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②电子投标文件应没有涂改或行间插字，除非这些改动是根据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的指示进行的，或是为改正投标人造成的应修改的错误而进行的。若有前述改动，应按照下列规定之一对改动处进行处理：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a.投标人代表签字确认；</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b.加盖投标人的单位公章或校正章。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10.6投标报价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（1）投标报价超出最高限价将导致投标无效。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（2）最高限价由采购人根据价格测算情况，在预算金额的额度内合理设定。最高限价不得超出预算金额。</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（3）除招标文件另有规定外，电子投标文件不能出现任何选择性的投标报价，即每一个采购包和品目号的采购标的都只能有一个投标报价。任何选择性的投标报价将导致投标无效。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10.7分包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（1）是否允许中标人将本项目的非主体、非关键性工作进行分包：详见招标文件第二章。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（3）招标文件允许中标人将非主体、非关键性工作进行分包的项目，有下列情形之一的，中标人不得分包：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①电子投标文件中未载明分包承担主体；</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②电子投标文件载明的分包承担主体不具备相应资质条件；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③电子投标文件载明的分包承担主体拟再次分包；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④享受中小企业扶持政策获得政府采购合同的，小微企业不得将合同分包给大中型企业，中型企业不得将合同分包给大型企业。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10.8投标有效期</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（1）招标文件载明的投标有效期：详见招标文件第二章。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（2）电子投标文件承诺的投标有效期不得少于招标文件载明的投标有效期，否则投标无效。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（3）根据本次采购活动的需要，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可于投标有效期届满之前书面要求投标人延长投标有效期，投标人应在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10.9投标保证金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（1）投标保证金作为投标人按照招标文件规定履行相应投标责任、义务的约束及担保。</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（2）投标人以电子保函形式提交投标保证金的，保函的有效期应等于或长于电子投标文件承诺的投标有效期，否则投标无效。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（3）提交</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①投标人以汇款形式缴纳投标保证金的，应从其银行账户（基本存款账户）按照下列方式：公对公转账方式向招标文件载明的投标保证金账户提交投标保证金，具体金额详见招标文件第一章。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③其他形式：</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④若本项目接受联合体投标且投标人为联合体，则联合体中的牵头方应按照本章第10.9条第（3）款第①、②、③点规定提交投标保证金。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※除招标文件另有规定外，未按照上述规定提交投标保证金将导致资格审查不合格。</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（4）退还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①在投标截止时间前撤回已提交的电子投标文件的投标人，其投标保证金将在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收到投标人书面撤回通知之日起5个工作日内退回原账户。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②未中标人的投标保证金将在中标通知书发出之日起5个工作日内退回原账户。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③中标人的投标保证金将在政府采购合同签订之日起5个工作日内退回原账户；合同签订之日以福建省政府采购网上公开信息系统记载的为准。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④终止招标的，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将在终止公告发布之日起5个工作日内退回已收取的投标保证金及其在银行产生的孳息。</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⑤除招标文件另有规定外，质疑或投诉涉及的投标人，若投标保证金尚未退还，则待质疑或投诉处理完毕后不计利息原额退还。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※本章第10.9条第（4）款第①、②、③点规定的投标保证金退还时限不包括因投标人自身原因导致无法及时退还而增加的时间。</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（6）有下列情形之一的，投标保证金将不予退还或通过投标保函进行索赔：</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①投标人串通投标；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②投标人提供虚假材料；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③投标人采取不正当手段诋毁、排挤其他投标人；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④投标截止时间后，投标人在投标有效期内撤销电子投标文件；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⑤招标文件规定的其他不予退还情形；</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⑥中标人有下列情形之一的：</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a.除不可抗力外，因中标人自身原因未在中标通知书要求的期限内与采购人签订政府采购合同；</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b.未按照招标文件、投标文件的约定签订政府采购合同或提交履约保证金。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※若上述投标保证金不予退还情形给采购人（采购代理机构）造成损失，则投标人还要承担相应的赔偿责任。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10.10电子投标文件的提交</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（1）一个投标人只能提交一个电子投标文件，并按照招标文件第一章规定在系统上完成上传、解密操作。</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10.11电子投标文件的补充、修改或撤回</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（1）投标截止时间前，投标人可对所提交的电子投标文件进行补充、修改或撤回，并书面通知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（2）补充、修改的内容应按照本章第10.5条第（4）款规定进行签署、盖章，并按照本章第10.10条规定提交，否则将被拒收。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※按照上述规定提交的补充、修改内容作为电子投标文件组成部分。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10.12除招标文件另有规定外，有下列情形之一的，投标无效：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（1）电子投标文件未按照招标文件要求签署、盖章；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（2）不符合招标文件中规定的资格要求；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（3）投标报价超过招标文件中规定的预算金额或最高限价；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（4）电子投标文件含有采购人不能接受的附加条件；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（5）有关法律、法规和规章及招标文件规定的其他无效情形。</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五、开标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11、开标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11.1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将在招标文件载明的开标时间及地点主持召开开标会，并邀请投标人参加。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11.2开标会的主持人、唱标人、记录人及其他工作人员（若有）均由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派出，现场监督人员（若有）可由有关方面派出。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11.4开标会应遵守下列规定：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（3）唱标结束后，参加现场开标会的投标人代表应对开标记录进行签字确认，通过远程参与开标流程的投标人须在系统远程签章开启后，在系统规定时间内对开标结果进行签章确认。</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（5）若投标人未到开标现场参加开标会，也未通过远程参加开标会的，视同认可开标结果。</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提出任何疑义或要求（包括质疑）。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11.5投标截止时间后，参加投标的投标人不足三家的，不进行开标。同时，本次采购活动结束，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将依法组织后续采购活动（包括但不限于：重新招标、采用其他方式采购等）。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11.6投标截止时间后撤销投标的处理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投标截止时间后，投标人在投标有效期内撤销投标的，其撤销投标的行为无效。</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六、中标与政府采购合同</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12、中标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12.1本项目推荐的中标候选人家数：详见招标文件第二章。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12.2本项目中标人的确定：详见招标文件第二章。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12.3中标公告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（1）中标人确定之日起2个工作日内，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将在招标文件载明的指定媒体以中标公告的形式发布中标结果。</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（2）中标公告的公告期限为1个工作日。</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12.4中标通知书</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（1）中标公告发布的同时，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将向中标人发出中标通知书。</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（2）中标通知书发出后，采购人不得违法改变中标结果，中标人无正当理由不得放弃中标。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13、政府采购合同</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13.1签订政府采购合同应遵守政府采购法及实施条例的规定，不得对招标文件确定的事项和中标人的电子投标文件作实质性修改。采购人不得向中标人提出任何不合理的要求作为政府采购合同的签订条件。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13.2签订时限：详见须知前附表1的13.2。</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13.3政府采购合同的履行、违约责任和解决争议的方法等适用民法典。</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13.4采购人与中标人应根据政府采购合同的约定依法履行合同义务。</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13.5政府采购合同履行过程中，采购人若需追加与合同标的相同的货物或服务，则追加采购金额不得超过原合同采购金额的10%。</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13.6中标人在政府采购合同履行过程中应遵守有关法律、法规和规章的强制性规定（即使前述强制性规定有可能在招标文件中未予列明）。</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七、询问、质疑与投诉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14、询问</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14.1潜在投标人或投标人对本次采购活动的有关事项若有疑问，可向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提出询问，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将按照政府采购法及实施条例的有关规定进行答复。</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15、质疑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15.1针对同一采购程序环节的质疑应在政府采购法及实施条例的时限内一次性提出，对一个项目的不同采购包提出质疑的，应当将各采购包质疑事项集中在一份质疑函中提出，并同时符合下列条件：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（1）对招标文件提出质疑的，质疑人应为潜在投标人，且两者的身份、名称等均应保持一致。对采购过程、结果提出质疑的，质疑人应为投标人，且两者的身份、名称等均应保持一致。</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（2）质疑人应按照招标文件第二章规定方式提交质疑函。</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（3）质疑函应包括下列主要内容：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①质疑人的基本信息，至少包括：全称、地址、邮政编码等；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②所质疑项目的基本信息，至少包括：项目编号、项目名称等；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③所质疑的具体事项（以下简称：“质疑事项”）；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④针对质疑事项提出的明确请求，前述明确请求指质疑人提出质疑的目的以及希望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对其质疑作出的处理结果，如：暂停招标投标活动、修改招标文件、停止或纠正违法违规行为、中标结果无效、废标、重新招标等；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⑤针对质疑事项导致质疑人自身权益受到损害的必要证明材料，至少包括：</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a.质疑人代表的身份证明材料：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a2若本项目接受自然人投标且质疑人为自然人的，提供本人的身份证复印件。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b.其他证明材料（即事实依据和必要的法律依据）包括但不限于下列材料：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b1所质疑的具体事项是与自己有利害关系的证明材料；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b2质疑函所述事实存在的证明材料，如：采购文件、采购过程或中标结果违法违规或不符合采购文件要求等证明材料；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b3依法应终止采购程序的证明材料；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b4应重新采购的证明材料；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b5采购文件、采购过程或中标、成交结果损害自己合法权益的证明材料等；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⑥质疑人代表及其联系方法的信息，至少包括：姓名、手机、电子信箱、邮寄地址等。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⑦提出质疑的日期。</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※质疑人为法人或其他组织的，质疑函应由单位负责人或委托代理人签字或盖章，并加盖投标人的单位公章。质疑人为自然人的，质疑函应由本人签字。</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15.2对不符合本章第15.1条规定的质疑，将按照下列规定进行处理：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（1）不符合其中第（1）、（2）条规定的，书面告知质疑人不予受理及其理由。</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（2）不符合其中第（3）条规定的，书面告知质疑人修改、补充后在规定时限内重新提交质疑函。</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15.3对符合本章第15.1条规定的质疑，将按照政府采购法及实施条例、政府采购质疑和投诉办法的有关规定进行答复。</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15.4招标文件的质疑：详见招标文件第二章。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16、投诉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16.1若对质疑答复不满意或质疑答复未在答复期限内作出，质疑人可在答复期限届满之日起15个工作日内按照政府采购质疑和投诉办法的有关规定向招标文件第二章载明的本项目监督管理部门提起投诉。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16.2投诉应有明确的请求和必要的证明材料，投诉的事项不得超出已质疑事项的范围。</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八、政府采购政策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17、政府采购政策由财政部根据国家的经济和社会发展政策并会同国家有关部委制定，包括但不限于下列具体政策要求：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17.1进口产品指通过中国海关报关验放进入中国境内且产自关境外的产品，其中：</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（2）凡在海关特殊监管区域内企业生产或加工（包括从境外进口料件）销往境内其他地区的产品，不作为政府采购项下进口产品。</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（3）对从境外进入海关特殊监管区域，再经办理报关手续后从海关特殊监管区进入境内其他地区的产品，认定为进口产品。</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（4）招标文件列明不允许或未列明允许进口产品参加投标的，均视为拒绝进口产品参加投标。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（1）中小企业指符合下列条件的中型、小型、微型企业：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②符合中小企业划分标准的个体工商户，在政府采购活动中视同中小企业。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（2）在政府采购活动中，供应商提供的货物、工程或者服务符合下列情形的，享受本办法规定的中小企业扶持政策：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①在货物采购项目中，货物由中小企业制造，即货物由中小企业生产且使用该中小企业商号或者注册商标；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②在工程采购项目中，工程由中小企业承建，即工程施工单位为中小企业；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③在服务采购项目中，服务由中小企业承接，即提供服务的人员为中小企业依照《中华人民共和国劳动合同法》订立劳动合同的从业人员。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在货物采购项目中，供应商提供的货物既有中小企业制造货物，也有大型企业制造货物的，不享受本办法规定的中小企业扶持政策。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以联合体形式参加政府采购活动，联合体各方均为中小企业的，联合体视同中小企业。其中，联合体各方均为小微企业的，联合体视同小微企业。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（3）投标人应当按照招标文件明确的采购标的对应行业的划分标准出具中小企业声明函。</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①监狱企业参加采购活动时，应提供由省级以上监狱管理局、戒毒管理局（含新疆生产建设兵团）出具的属于监狱企业的证明文件。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②监狱企业视同小型、微型企业。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（5）残疾人福利性单位指同时符合下列条件的单位：</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①安置的残疾人占本单位在职职工人数的比例不低于25%（含25%），并且安置的残疾人人数不少于10人（含10人）；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②依法与安置的每位残疾人签订了一年以上（含一年）的劳动合同或服务协议；</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③为安置的每位残疾人按月足额缴纳了基本养老保险、基本医疗保险、失业保险、工伤保险和生育保险等社会保险费；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④通过银行等金融机构向安置的每位残疾人，按月支付了不低于单位所在区县适用的经省级人民政府批准的月最低工资标准的工资；</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⑤提供本单位制造的货物、承担的工程或服务，或提供其他残疾人福利性单位制造的货物（不包括使用非残疾人福利性单位注册商标的货物）。</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符合上述条件的残疾人福利性单位参加采购活动时，应提供《残疾人福利性单位声明函》，并对声明的真实性负责。残疾人福利性单位视同小型、微型企业。残疾人福利性单位属于小型、微型企业的，不重复享受政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17.4信用记录指由财政部确定的有关网站提供的相关主体信用信息。信用记录的查询及使用应符合财政部文件（财库[2016]125号）规定。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17.5为落实政府采购政策需满足的要求：详见招标文件第一章。</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九、本项目的有关信息</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18、本项目的有关信息，包括但不限于：招标公告、更正公告（若有）、招标文件、招标文件的澄清或修改（若有）、中标公告、终止公告（若有）、废标公告（若有）等都将在招标文件载明的指定媒体发布。</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18.1指定媒体：详见招标文件第二章。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18.2本项目的潜在投标人或投标人应随时关注指定媒体，否则产生不利后果由其自行承担。</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十、其他事项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19、其他事项：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19.2其他：详见招标文件第二章。</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第四章 资格审查与评标</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一、资格审查</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1、开标结束后，由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负责资格审查小组的组建及资格审查工作的组织。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1.1资格审查小组</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资格审查小组由3人组成，并负责具体审查事务，其中由采购人派出的采购人代表至少1人，由</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派出的工作人员至少1人，其余1人可为采购人代表或</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的工作人员。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1.2资格审查的依据是招标文件和电子投标文件。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1.3资格审查的范围及内容：电子投标文件（资格及资信证明部分），具体如下：</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（1）“投标函”；</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（2）“投标人的资格及资信证明文件”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①一般资格证明文件：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资格审查要求概况</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单位授权书</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营业执照等证明文件</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提供财务状况报告(财务报告、或资信证明）</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依法缴纳税收证明材料</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依法缴纳社会保障资金证明材料</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具备履行合同所必需设备和专业技术能力的声明函(若有)</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参加采购活动前三年内在经营活动中没有重大违法记录的声明</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信用记录查询结果</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9</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中小企业声明函（以资格条件落实中小企业扶持政策时适用 ）</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10</w:t>
            </w:r>
          </w:p>
        </w:tc>
        <w:tc>
          <w:tcPr>
            <w:tcW w:w="3322"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联合体协议（若有）</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①招标文件接受联合体投标且投标人为联合体的，投标人应提供本协议；否则无须提供。 ②本协议由委托代理人签字或盖章的，应按照招标文件第七章载明的格式提供“单位授权书”。</w:t>
            </w:r>
          </w:p>
        </w:tc>
      </w:tr>
    </w:tbl>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※备注说明</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①投标人应根据自身实际情况提供上述资格要求的证明材料，格式可参考招标文件第七章提供。</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②投标人提供的相应证明材料复印件均应符合：内容完整、清晰、整洁，并由投标人加盖其单位公章。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②.其他资格证明文件：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资格审查要求概况</w:t>
            </w:r>
          </w:p>
        </w:tc>
        <w:tc>
          <w:tcPr>
            <w:tcW w:w="4614" w:type="dxa"/>
          </w:tcPr>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3692" w:type="dxa"/>
          </w:tcPr>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资格承诺函</w:t>
            </w:r>
          </w:p>
        </w:tc>
        <w:tc>
          <w:tcPr>
            <w:tcW w:w="4614" w:type="dxa"/>
          </w:tcPr>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bl>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（3）投标保证金。</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1.4有下列情形之一的，资格审查不合格：</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未按照招标文件规定提交投标函</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未按照招标文件规定提交投标人的资格及资信文件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未按照招标文件规定提交投标保证金</w:t>
            </w:r>
          </w:p>
        </w:tc>
      </w:tr>
    </w:tbl>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资格审查不合格项：无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1.5若本项目接受联合体投标且投标人为联合体，联合体中有同类资质的供应商按照联合体分工承担相同工作的，应先按照资质等级较低的供应商确定资质等级，再按照本章第1.2、1.3、1.4条规定进行资格审查。</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2、资格审查情况不得私自外泄，有关信息由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统一对外发布。</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3、资格审查合格的投标人不足三家的，不进行评标。同时，本次采购活动结束，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将依法组织后续采购活动（包括但不限于：重新招标、采用其他方式采购等）。</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二、评标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4、资格审查结束后，由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负责评标委员会的组建及评标工作的组织。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5、评标委员会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由采购人代表和评审专家两部分共5人组成，其中由福建省政府采购评审专家库产生的评审专家4人，由采购人派出的采购人代表1人。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5.2评标委员会负责具体评标事务，并按照下列原则依法独立履行有关职责：</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（1）评标应保护国家利益、社会公共利益和各方当事人合法权益，提高采购效益，保证项目质量。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（2）评标应遵循公平、公正、科学、严谨和择优原则。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（3）评标的依据是招标文件和电子投标文件。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（4）应按照招标文件规定推荐中标候选人或确定中标人。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（5）评标应遵守下列评标纪律：</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①评标情况不得私自外泄，有关信息由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统一对外发布。</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②对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或投标人提供的要求保密的资料，不得摘记翻印和外传。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③不得收受投标人或有关人员的任何礼物，不得串联鼓动其他人袒护某投标人。若与投标人存在利害关系，则应主动声明并回避。</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④全体评委应按照招标文件规定进行评标，一切认定事项应查有实据且不得弄虚作假。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⑤评标中应充分发扬民主，推荐中标候选人或确定中标人后要服从评标报告。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※对违反评标纪律的评委，将取消其评委资格，对评标工作造成严重损失者将予以通报批评乃至追究法律责任。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6、评标程序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6.1评标前的准备工作</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（1）全体评委应认真审阅招标文件，了解评委应履行或遵守的职责、义务和评标纪律。</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（2）参加评标委员会的采购人代表可对本项目的背景和采购需求进行介绍，介绍材料应以书面形式提交（随采购文件一并存档），介绍内容不得含有歧视性、倾向性意见，不得超出招标文件所述范围。</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6.2符合性审查</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（1）评标委员会依据招标文件的实质性要求，对通过资格审查的电子投标文件进行符合性审查，以确定其是否满足招标文件的实质性要求。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（2）满足招标文件的实质性要求指电子投标文件对招标文件实质性要求的响应不存在重大偏差或保留。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（5）评标委员会对所有投标人都执行相同的程序和标准。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（6）有下列情形之一的，符合性审查不合格：</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①项目一般情形：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311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符合审查要求概况</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评审点具体描述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311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情形1</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违反招标文件中载明“投标无效”条款的规定；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311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情形2</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属于招标文件第三章第10.12条规定的投标无效情形；</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038"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3115"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情形3</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投标文件对招标文件实质性要求的响应存在重大偏离或保留。</w:t>
            </w:r>
          </w:p>
        </w:tc>
      </w:tr>
    </w:tbl>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②本项目规定的其他情形：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投标人在投标文件中对招标文件第五章招标内容及要求“二、技术和服务要求”中各项条款必须逐条响应，未逐条响应视为未响应招标文件实质性要求，按技术符合性审查不合格，作无效投标处理。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标记“★”号条款，负偏离按技术符合性审查不合格，作无效投标处理。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为保证评分的直观有效性，投标人应对评分项进行节点关联，在技术项评分中如有要求提供相关资料佐证必须按要求提供，并注明佐证内容所在的位置（可采用下划线、圆圈、箭头等方式）能佐证满足评分标准要求的相关内容，若未明确标注，对应评分项不得分。</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在投标文件中对招标文件第五章招标内容及要求“三、商务条件”中各项条款必须逐条响应，未逐条响应或任一项响应负偏离均视为未响应招标文件实质性要求，按商务符合性审查不合格，作无效投标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为保证评分的直观有效性，投标人应对评分项进行节点关联，在商务项评分中如有要求提供相关资料佐证必须按要求提供，并注明佐证内容所在的位置（可采用下划线、圆圈、箭头等方式）能佐证满足评分标准要求的相关内容，若未明确标注，对应评分项不得分。</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附加符合性：无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价格符合性</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明细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其他情形</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评标委员会认为投标人的报价明显低于其他通过符合性审查投标人的报价（低于最高限价50%</w:t>
            </w:r>
            <w:r>
              <w:rPr>
                <w:rFonts w:hint="eastAsia" w:asciiTheme="minorEastAsia" w:hAnsiTheme="minorEastAsia" w:cstheme="minorEastAsia"/>
                <w:lang w:eastAsia="zh-CN"/>
              </w:rPr>
              <w:t>（</w:t>
            </w:r>
            <w:r>
              <w:rPr>
                <w:rFonts w:hint="eastAsia" w:asciiTheme="minorEastAsia" w:hAnsiTheme="minorEastAsia" w:cstheme="minorEastAsia"/>
                <w:lang w:val="en-US" w:eastAsia="zh-CN"/>
              </w:rPr>
              <w:t>不含50%</w:t>
            </w:r>
            <w:r>
              <w:rPr>
                <w:rFonts w:hint="eastAsia" w:asciiTheme="minorEastAsia" w:hAnsiTheme="minorEastAsia" w:eastAsiaTheme="minorEastAsia" w:cstheme="minorEastAsia"/>
              </w:rPr>
              <w:t>）</w:t>
            </w:r>
            <w:r>
              <w:rPr>
                <w:rFonts w:hint="eastAsia" w:asciiTheme="minorEastAsia" w:hAnsiTheme="minorEastAsia" w:cstheme="minorEastAsia"/>
                <w:lang w:eastAsia="zh-CN"/>
              </w:rPr>
              <w:t>）</w:t>
            </w:r>
            <w:r>
              <w:rPr>
                <w:rFonts w:hint="eastAsia" w:asciiTheme="minorEastAsia" w:hAnsiTheme="minorEastAsia" w:eastAsiaTheme="minorEastAsia" w:cstheme="minorEastAsia"/>
              </w:rPr>
              <w:t>，有可能影响产品质量、不能诚信履约或扰乱市场正当竞争的，应要求其在评标现场合理的时间内提供书面说明，必要时还应要求其一并提交有关证明材料；投标人不能证明其报价合理性的，评标委员会应将其作为投标无效处理。</w:t>
            </w:r>
          </w:p>
        </w:tc>
      </w:tr>
    </w:tbl>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6.3澄清有关问题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（1）对通过符合性审查的电子投标文件中含义不明确、同类问题表述不一致或有明显文字和计算错误的内容，评标委员会将以书面形式要求投标人作出必要的澄清、说明或补正。</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（3）电子投标文件报价出现前后不一致的，除招标文件另有规定外，按照下列规定修正：</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①开标（报价）一览表内容与电子投标文件中相应内容不一致的，以开标（报价）一览表为准；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②大写金额和小写金额不一致的，以大写金额为准；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③单价金额小数点或百分比有明显错位的，以开标（报价）一览表的总价为准，并修改单价；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④总价金额与按照单价汇总金额不一致的，以单价金额计算结果为准。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※同时出现两种以上不一致的，按照前款规定的顺序修正。修正后的报价应按照本章第6.3条第（1）、（2）款规定经投标人确认后产生约束力，投标人不确认的，其投标无效。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（4）关于细微偏差</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②评标委员会将以书面形式要求存在细微偏差的投标人在评标委员会规定的时间内予以补正。若无法补正，则评标委员会将按照不利于投标人的内容进行认定。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（5）关于投标描述（即电子投标文件中描述的内容）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①投标描述前后不一致且不涉及证明材料的：按照本章第6.3条第（1）、（2）款规定执行。</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②投标描述与证明材料不一致或多份证明材料之间不一致的：</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a.评标委员会将要求投标人进行书面澄清，并按照不利于投标人的内容进行评标。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6.4比较与评价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（1）按照本章第7条载明的评标方法和标准，对符合性审查合格的电子投标文件进行比较与评价。</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（2）关于相同品牌产品（政府采购服务类项目不适用本条款规定）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a.招标文件规定的方式：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b.招标文件未规定的，采取随机抽取方式确定，其他投标无效。</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a.招标文件规定的方式：</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按投标总报价低者获得中标人推荐资格，其他同品牌投标人不作为中标人。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b.招标文件未规定的，采取随机抽取方式确定，其他同品牌投标人不作为中标候选人。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③非单一产品采购项目，多家投标人提供的核心产品品牌相同的，按照本章第6.4条第（2）款第①、②规定处理。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（3）漏（缺）项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①招标文件中要求列入报价的费用（含配置、功能），漏（缺）项的报价视为已经包括在投标总价中。</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②对多报项及赠送项的价格评标时不予核减，全部进入评标价评议。</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6.5推荐中标候选人：详见本章第7.2条规定。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6.6编写评标报告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（1）评标报告由评标委员会负责编写。</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（2）评标报告应包括下列内容：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①招标公告刊登的媒体名称、开标日期和地点；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②投标人名单和评标委员会成员名单；</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③评标方法和标准；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④开标记录和评标情况及说明，包括无效投标人名单及原因；</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⑤评标结果，包括中标候选人名单或确定的中标人；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⑥其他需要说明的情况，包括但不限于：评标过程中投标人的澄清、说明或补正，评委更换等。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6.8评委对需要共同认定的事项存在争议的，应按照少数服从多数的原则进行认定。持不同意见的评委应在评标报告上签署不同意见及理由，否则视为同意评标报告。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6.9在评标过程中发现投标人有下列情形之一的，评标委员会应认定其投标无效，并书面报告本项目监督管理部门：</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（1）恶意串通（包括但不限于招标文件第三章第9.7条规定情形）；</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（2）妨碍其他投标人的竞争行为；</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（3）损害采购人或其他投标人的合法权益。</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6.10评标过程中，有下列情形之一的，应予废标：</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（1）符合性审查合格的投标人不足三家的；</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（2）有关法律、法规和规章规定废标的情形。</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※若废标，则本次采购活动结束， </w:t>
      </w:r>
      <w:r>
        <w:rPr>
          <w:rFonts w:hint="eastAsia" w:asciiTheme="minorEastAsia" w:hAnsiTheme="minorEastAsia" w:eastAsiaTheme="minorEastAsia" w:cstheme="minorEastAsia"/>
          <w:lang w:eastAsia="zh-CN"/>
        </w:rPr>
        <w:t>福建省九思汇城工程咨询有限公司</w:t>
      </w:r>
      <w:r>
        <w:rPr>
          <w:rFonts w:hint="eastAsia" w:asciiTheme="minorEastAsia" w:hAnsiTheme="minorEastAsia" w:eastAsiaTheme="minorEastAsia" w:cstheme="minorEastAsia"/>
        </w:rPr>
        <w:t xml:space="preserve"> 将依法组织后续采购活动（包括但不限于：重新招标、采用其他方式采购等）。</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7、评标方法和标准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7.1评标方法：</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采购包1：综合评分法</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7.2评标标准</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采购包1：综合评分法</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（1）投标文件满足招标文件全部实质性要求，且按照评审因素的量化指标评审得分（即评标总得分）最高的投标人为中标候选人。</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各项评审因素的设置如下：</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价格项（F1×A1）满分为40.0000分</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价格扣除的规则如下：</w:t>
      </w:r>
    </w:p>
    <w:tbl>
      <w:tblPr>
        <w:tblStyle w:val="5"/>
        <w:tblW w:w="8491"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016"/>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项目</w:t>
            </w:r>
          </w:p>
        </w:tc>
        <w:tc>
          <w:tcPr>
            <w:tcW w:w="166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适用对象</w:t>
            </w:r>
          </w:p>
        </w:tc>
        <w:tc>
          <w:tcPr>
            <w:tcW w:w="1016"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比例</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小型、微型企业，监狱企业，残疾人福利性单位</w:t>
            </w:r>
          </w:p>
        </w:tc>
        <w:tc>
          <w:tcPr>
            <w:tcW w:w="166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投标人或者联合体均为小型、微型企业</w:t>
            </w:r>
          </w:p>
        </w:tc>
        <w:tc>
          <w:tcPr>
            <w:tcW w:w="1016" w:type="dxa"/>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15.0000%</w:t>
            </w:r>
          </w:p>
        </w:tc>
        <w:tc>
          <w:tcPr>
            <w:tcW w:w="4153"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一）中小企业优惠政策：财政部、工业和信息化部关于印发《政府采购促进中小企业发展管理办法》的通知（财库〔2020〕46号）文件精神，在非专门面向中小企业的采购项目中，对符合上述管理办法规定的小微企业报价给予15%的价格扣除，用扣除后的价格参加评审。货物类项目投标产品属于小微企业生产的、服务类项目由小微企业提供服务的，可享受优惠政策。认定标准按照国家经贸委、国家计委、财政部、国家统计局《中小企业标准暂行规定》（工信部联企业〔2011〕300号）执行。参加政府采购活动的中小企业应当提供《中小企业声明函》，提供的资料不符合要求的不享受本优惠政策。（二）监狱企业优惠政策：根据财库【2014】68号文《关于政府采购支持监狱企业发展有关问题的通知》的规定，在政府采购活动中，监狱企业视同小型、微型企业，享受预留份额、评审中价格扣除等政府采购促进中小企业发展的政府采购政策。监狱企业参加政府采购活动时，应当提供由省级以上监狱管理局、戒毒管理局(含新疆生产建设兵团)出具的属于监狱企业的证明文件，提供的资料不符合要求的不享受本优惠政策。（三）残疾人福利性单位优惠政策：根据财库〔2017〕141号文《关于促进残疾人就业政府采购政策的通知》的规定，在政府采购活动中，残疾人福利性单位视同小型、微型企业，享受预留份额、评审中价格扣除等促进中小企业发展的政府采购政策。根据福建省财政厅福建省民政厅福建省残疾人联合会《关于进一步落实政府采购支持残疾人就业政策的通知》规定，对于非专门面向中小企业的项目，对残疾人福利性单位产品价格给予15%的价格扣除。残疾人福利性单位参加政府采购活动时，应当提供财库〔2017〕141号文规定格式的《残疾人福利性单位声明函》并加盖单位公章。残疾人福利性单位属于小型、微型企业的，不重复享受政策。其它要求：1、评标委员会审查此项响应性只根据投标文件本身的内容，而不寻求其他的外部证据。 2、中标人为小微企业、监狱企业、残疾人福利性单位的，采购代理机构将在中标、成交结果同时公告其相应的《声明函》，接受社会监督。如发现投标人提供的《声明函》与事实不符的，视为其提供虚假材料谋取中标、成交，其中标、成交无效，并依照《中华人民共和国政府采购法》第七十七条第一款的规定追究法律责任。</w:t>
            </w:r>
          </w:p>
        </w:tc>
      </w:tr>
    </w:tbl>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优先类节能产品、环境标志产品的价格扣除规则如下</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1038"/>
        <w:gridCol w:w="519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项目</w:t>
            </w:r>
          </w:p>
        </w:tc>
        <w:tc>
          <w:tcPr>
            <w:tcW w:w="103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比例</w:t>
            </w:r>
          </w:p>
        </w:tc>
        <w:tc>
          <w:tcPr>
            <w:tcW w:w="519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076"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节能、环境标志产品</w:t>
            </w:r>
          </w:p>
        </w:tc>
        <w:tc>
          <w:tcPr>
            <w:tcW w:w="1038" w:type="dxa"/>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10.0000%</w:t>
            </w:r>
          </w:p>
        </w:tc>
        <w:tc>
          <w:tcPr>
            <w:tcW w:w="5191" w:type="dxa"/>
          </w:tcPr>
          <w:p>
            <w:pPr>
              <w:pStyle w:val="6"/>
              <w:jc w:val="both"/>
              <w:rPr>
                <w:rFonts w:hint="default" w:asciiTheme="minorEastAsia" w:hAnsiTheme="minorEastAsia" w:eastAsiaTheme="minorEastAsia" w:cstheme="minorEastAsia"/>
                <w:lang w:val="en-US" w:eastAsia="zh-CN"/>
              </w:rPr>
            </w:pPr>
            <w:r>
              <w:rPr>
                <w:rFonts w:hint="eastAsia" w:asciiTheme="minorEastAsia" w:hAnsiTheme="minorEastAsia" w:eastAsiaTheme="minorEastAsia" w:cstheme="minorEastAsia"/>
              </w:rPr>
              <w:t>根据财库〔2019〕9号文件规定，本项目采购的产品若属于品目清单（《节能产品政府采购品目清单》、《环境标志产品政府采购品目清单》）范围的，依据国家确定的认证机构出具的、处于有效期之内的节能产品、环境标志产品认证证书，对获得证书的产品实施政府优先采购或强制采购。对纳入品目清单强制采购范围的产品，供应商未提供节能产品认证证书的将按无效投标处理；对节能产品或环境标志产品政府采购品目清单范围内，实施优先采购的产品，给予产品价格报价10%的扣除，用扣除后的价格参与评审。供应商应在投标文件中对优先采购产品和非优先采购产品进行分项报价，并提供节能产品或环境标志产品认证证书，否则不享受价格扣除的优惠。同一产品同时具备多项认证证书的，不重复享受价格优惠政策。</w:t>
            </w:r>
            <w:r>
              <w:rPr>
                <w:rFonts w:hint="eastAsia" w:asciiTheme="minorEastAsia" w:hAnsiTheme="minorEastAsia" w:cstheme="minorEastAsia"/>
                <w:lang w:eastAsia="zh-CN"/>
              </w:rPr>
              <w:t>（</w:t>
            </w:r>
            <w:r>
              <w:rPr>
                <w:rFonts w:hint="eastAsia" w:asciiTheme="minorEastAsia" w:hAnsiTheme="minorEastAsia" w:cstheme="minorEastAsia"/>
                <w:lang w:val="en-US" w:eastAsia="zh-CN"/>
              </w:rPr>
              <w:t>中小企业价格扣除与节能、环境标志产品可叠加扣除）</w:t>
            </w:r>
          </w:p>
        </w:tc>
      </w:tr>
    </w:tbl>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其他：无</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技术项（F2×A2）满分为45.0000分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76"/>
        <w:gridCol w:w="1665"/>
        <w:gridCol w:w="4765"/>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6"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项目</w:t>
            </w:r>
          </w:p>
        </w:tc>
        <w:tc>
          <w:tcPr>
            <w:tcW w:w="1665"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分值</w:t>
            </w:r>
          </w:p>
        </w:tc>
        <w:tc>
          <w:tcPr>
            <w:tcW w:w="4765"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6" w:type="dxa"/>
            <w:vAlign w:val="top"/>
          </w:tcPr>
          <w:p>
            <w:pPr>
              <w:pStyle w:val="6"/>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技术响应情况</w:t>
            </w:r>
          </w:p>
        </w:tc>
        <w:tc>
          <w:tcPr>
            <w:tcW w:w="166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43.0000</w:t>
            </w:r>
          </w:p>
        </w:tc>
        <w:tc>
          <w:tcPr>
            <w:tcW w:w="4765"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评委根据投标人对招标文件第五章招标内容及要求“二、技术和服务要求”的逐项响应情况进行打分。全部满足招标文件要求的，得43分。标注“★”的为实质性技术指标（共</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项），不允许负偏离，否则其投标按无效标处理。技术要求中带“▲”标记的 (共计</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项)，每负偏离一项扣</w:t>
            </w:r>
            <w:r>
              <w:rPr>
                <w:rFonts w:hint="eastAsia" w:asciiTheme="minorEastAsia" w:hAnsiTheme="minorEastAsia" w:eastAsiaTheme="minorEastAsia" w:cstheme="minorEastAsia"/>
                <w:lang w:val="en-US" w:eastAsia="zh-CN"/>
              </w:rPr>
              <w:t>2.5</w:t>
            </w:r>
            <w:r>
              <w:rPr>
                <w:rFonts w:hint="eastAsia" w:asciiTheme="minorEastAsia" w:hAnsiTheme="minorEastAsia" w:eastAsiaTheme="minorEastAsia" w:cstheme="minorEastAsia"/>
              </w:rPr>
              <w:t>分；其它评分项（共计</w:t>
            </w:r>
            <w:r>
              <w:rPr>
                <w:rFonts w:hint="eastAsia" w:asciiTheme="minorEastAsia" w:hAnsiTheme="minorEastAsia" w:eastAsiaTheme="minorEastAsia" w:cstheme="minorEastAsia"/>
                <w:lang w:val="en-US" w:eastAsia="zh-CN"/>
              </w:rPr>
              <w:t>140</w:t>
            </w:r>
            <w:r>
              <w:rPr>
                <w:rFonts w:hint="eastAsia" w:asciiTheme="minorEastAsia" w:hAnsiTheme="minorEastAsia" w:eastAsiaTheme="minorEastAsia" w:cstheme="minorEastAsia"/>
              </w:rPr>
              <w:t>项）每负偏离一项扣0.2分。扣完为止。注：技术和服务要求中有要求提供相关证明材料佐证技术指标的符合性，须按要求提供并加盖投标人公章，否则视为负偏离。因编排错乱或响应不完整而导致的不利评审由投标人自行承担。投标文件的技术和服务要求响应表应答内容与投标人提供的佐证材料不一致时，以投标人提供的佐证材料为判定依据。</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76" w:type="dxa"/>
            <w:vAlign w:val="top"/>
          </w:tcPr>
          <w:p>
            <w:pPr>
              <w:pStyle w:val="6"/>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质量、进度控制方案</w:t>
            </w:r>
          </w:p>
        </w:tc>
        <w:tc>
          <w:tcPr>
            <w:tcW w:w="166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2.0000</w:t>
            </w:r>
          </w:p>
        </w:tc>
        <w:tc>
          <w:tcPr>
            <w:tcW w:w="4765"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根据投标人针对本项目提供的质量控制、进度控制方案由评委进行评分。方案可行性、合理性强的得2分；方案可行性、合理性较强的得1.5分；方案可行性、合理性一般的得1分。</w:t>
            </w:r>
          </w:p>
        </w:tc>
      </w:tr>
    </w:tbl>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商务项（F3×A3）满分为15.0000分</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861"/>
        <w:gridCol w:w="1635"/>
        <w:gridCol w:w="4810"/>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项目</w:t>
            </w:r>
          </w:p>
        </w:tc>
        <w:tc>
          <w:tcPr>
            <w:tcW w:w="1635"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分值</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描述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投标人综合实力1</w:t>
            </w:r>
          </w:p>
        </w:tc>
        <w:tc>
          <w:tcPr>
            <w:tcW w:w="163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具有国家工业和信息化部颁发的基础电信业务经营许可证（电信运营商参与投标提供基础电信业务经营许可证复印件）或者投标人具有从事建设、管理、经营、维护广播电视信息网络及有线广播电视传输业务的，得3分。（投标人须提供相关证件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cstheme="minorEastAsia"/>
                <w:lang w:val="en-US" w:eastAsia="zh-CN"/>
              </w:rPr>
              <w:t>投标人综合实力</w:t>
            </w:r>
            <w:r>
              <w:rPr>
                <w:rFonts w:hint="eastAsia" w:asciiTheme="minorEastAsia" w:hAnsiTheme="minorEastAsia" w:eastAsiaTheme="minorEastAsia" w:cstheme="minorEastAsia"/>
              </w:rPr>
              <w:t>2</w:t>
            </w:r>
          </w:p>
        </w:tc>
        <w:tc>
          <w:tcPr>
            <w:tcW w:w="163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投标人在项目所在地区具有传输骨干网络，能够为视频监控提供传输服务的，得3分。（投标人须提供加盖投标人公章的相关证明材料，否则不得分。）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cstheme="minorEastAsia"/>
                <w:lang w:val="en-US" w:eastAsia="zh-CN"/>
              </w:rPr>
              <w:t>项目团队</w:t>
            </w:r>
          </w:p>
        </w:tc>
        <w:tc>
          <w:tcPr>
            <w:tcW w:w="163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评委根据投标人具有的通信相关专业中级及以上工程师职称或资格证书进行评分。提供≥5本及以上相关证书的得3分；具有4本相关证书的得2分；具有3本相关证书的得1分。【投标人须提供相关证书复印件以及投标截止时间前六个月（不含投标截止时间的当月）任意1个月投标人为相应人员依法缴纳的社会保险凭据复印件，否则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eastAsia" w:asciiTheme="minorEastAsia" w:hAnsiTheme="minorEastAsia" w:eastAsiaTheme="minorEastAsia" w:cstheme="minorEastAsia"/>
                <w:lang w:val="en-US" w:eastAsia="zh-CN"/>
              </w:rPr>
            </w:pPr>
            <w:r>
              <w:rPr>
                <w:rFonts w:hint="eastAsia" w:asciiTheme="minorEastAsia" w:hAnsiTheme="minorEastAsia" w:cstheme="minorEastAsia"/>
                <w:lang w:val="en-US" w:eastAsia="zh-CN"/>
              </w:rPr>
              <w:t>业绩</w:t>
            </w:r>
          </w:p>
        </w:tc>
        <w:tc>
          <w:tcPr>
            <w:tcW w:w="163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评委根据投标人20</w:t>
            </w:r>
            <w:r>
              <w:rPr>
                <w:rFonts w:hint="eastAsia" w:asciiTheme="minorEastAsia" w:hAnsiTheme="minorEastAsia" w:cstheme="minorEastAsia"/>
                <w:lang w:val="en-US" w:eastAsia="zh-CN"/>
              </w:rPr>
              <w:t>21</w:t>
            </w:r>
            <w:r>
              <w:rPr>
                <w:rFonts w:hint="eastAsia" w:asciiTheme="minorEastAsia" w:hAnsiTheme="minorEastAsia" w:eastAsiaTheme="minorEastAsia" w:cstheme="minorEastAsia"/>
              </w:rPr>
              <w:t>年1月1日以来（日期以签订合同时间为准）独立承建完成的类似项目业绩情况进行评分。每提供一个业绩证明材料的，得1分，满分3分。【投标人须同时提供①相关网站中标公告的下载网页截图并注明网址；②中标（成交）通知书复印件；③采购合同文本复印件的相关证明文件复印件。未能提供业绩证明材料的或业绩证明资料提供不齐全，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861" w:type="dxa"/>
            <w:vAlign w:val="top"/>
          </w:tcPr>
          <w:p>
            <w:pPr>
              <w:pStyle w:val="6"/>
              <w:jc w:val="both"/>
              <w:rPr>
                <w:rFonts w:hint="default" w:asciiTheme="minorEastAsia" w:hAnsiTheme="minorEastAsia" w:eastAsiaTheme="minorEastAsia" w:cstheme="minorEastAsia"/>
                <w:lang w:val="en-US" w:eastAsia="zh-CN"/>
              </w:rPr>
            </w:pPr>
            <w:r>
              <w:rPr>
                <w:rFonts w:hint="eastAsia" w:asciiTheme="minorEastAsia" w:hAnsiTheme="minorEastAsia" w:cstheme="minorEastAsia"/>
                <w:lang w:val="en-US" w:eastAsia="zh-CN"/>
              </w:rPr>
              <w:t>售后服务方案</w:t>
            </w:r>
          </w:p>
        </w:tc>
        <w:tc>
          <w:tcPr>
            <w:tcW w:w="1635" w:type="dxa"/>
            <w:vAlign w:val="top"/>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3.0000</w:t>
            </w:r>
          </w:p>
        </w:tc>
        <w:tc>
          <w:tcPr>
            <w:tcW w:w="4810" w:type="dxa"/>
            <w:vAlign w:val="top"/>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投标人针对本项目提供的售后服务方案（包括但不仅限于故障响应时间、响应方式、技术培训方案等）由评委进行评分。方案可行、内容全面的得3分；方案基本可行、内容较为全面的2分；方案内容一般的得1分。</w:t>
            </w:r>
          </w:p>
        </w:tc>
      </w:tr>
    </w:tbl>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※除本章第6.3条第（3）款规定情形和落实政府采购政策需进行的价格扣除情形外，不能对投标人的投标报价进行任何调整。</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（3）中标候选人排列规则顺序如下：</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a.按照评标总得分（FA）由高到低顺序排列。</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b.评标总得分（FA）相同的，按照评标价（即价格扣除后的投标报价）由低到高顺序排列。</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c.评标总得分（FA）且评标价（即价格扣除后的投标报价）相同的并列。</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8、其他规定</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8.1评标应全程保密且不得透露给任一投标人或与评标工作无关的人员。</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8.2评标将进行全程实时录音录像，录音录像资料随采购文件一并存档。</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8.3若投标人有任何试图干扰具体评标事务，影响评标委员会独立履行职责的行为，其投标无效且不予退还投标保证金或通过投标保函进行索赔。情节严重的，由财政部门列入不良行为记录。</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8.4其他：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第五章 招标内容及要求</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一、项目概况（采购标的）</w:t>
      </w:r>
    </w:p>
    <w:p>
      <w:pPr>
        <w:pStyle w:val="6"/>
        <w:ind w:firstLine="442" w:firstLineChars="200"/>
        <w:jc w:val="left"/>
        <w:rPr>
          <w:rFonts w:hint="eastAsia" w:asciiTheme="minorEastAsia" w:hAnsiTheme="minorEastAsia" w:eastAsiaTheme="minorEastAsia" w:cstheme="minorEastAsia"/>
          <w:b/>
          <w:bCs/>
          <w:sz w:val="22"/>
        </w:rPr>
      </w:pPr>
      <w:bookmarkStart w:id="0" w:name="_Toc126"/>
      <w:bookmarkStart w:id="1" w:name="_Toc24998"/>
      <w:bookmarkStart w:id="2" w:name="_Toc24597"/>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lang w:val="en-US" w:eastAsia="zh-CN"/>
        </w:rPr>
        <w:t>一）</w:t>
      </w:r>
      <w:r>
        <w:rPr>
          <w:rFonts w:hint="eastAsia" w:asciiTheme="minorEastAsia" w:hAnsiTheme="minorEastAsia" w:eastAsiaTheme="minorEastAsia" w:cstheme="minorEastAsia"/>
          <w:b/>
          <w:bCs/>
          <w:sz w:val="22"/>
        </w:rPr>
        <w:t>建设目标</w:t>
      </w:r>
      <w:bookmarkEnd w:id="0"/>
      <w:bookmarkEnd w:id="1"/>
      <w:bookmarkEnd w:id="2"/>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rPr>
        <w:t>大田县2025年“平安家园·智能天网”建设项目的核心总体目标在于“全面提高公安视频图像的侦控能力”。项目将借助大数据、人工智能等前沿技术，构建一套以视频图像为核心、多维数据深度关联融合的视频图像资源应用与服务体系。通过这一体系，实现大田县视频图像资源的全面整合、高效解析与精准处理，进而深度挖掘视频图像中的人、车、物、事、场所等关键要素之间的内在联系，打造出更加贴合公安实战需求的视频图像智能应用，为治安防控、侦查破案等公安工作提供强有力的支撑</w:t>
      </w:r>
    </w:p>
    <w:p>
      <w:pPr>
        <w:pStyle w:val="6"/>
        <w:keepNext w:val="0"/>
        <w:keepLines w:val="0"/>
        <w:pageBreakBefore w:val="0"/>
        <w:widowControl/>
        <w:kinsoku/>
        <w:wordWrap/>
        <w:overflowPunct/>
        <w:topLinePunct w:val="0"/>
        <w:autoSpaceDE/>
        <w:autoSpaceDN/>
        <w:bidi w:val="0"/>
        <w:adjustRightInd/>
        <w:snapToGrid/>
        <w:ind w:firstLine="442" w:firstLineChars="200"/>
        <w:jc w:val="left"/>
        <w:textAlignment w:val="auto"/>
        <w:rPr>
          <w:rFonts w:hint="eastAsia" w:asciiTheme="minorEastAsia" w:hAnsiTheme="minorEastAsia" w:eastAsiaTheme="minorEastAsia" w:cstheme="minorEastAsia"/>
          <w:b/>
          <w:bCs/>
          <w:sz w:val="22"/>
          <w:lang w:val="en-US" w:eastAsia="zh-CN"/>
        </w:rPr>
      </w:pPr>
      <w:r>
        <w:rPr>
          <w:rFonts w:hint="eastAsia" w:asciiTheme="minorEastAsia" w:hAnsiTheme="minorEastAsia" w:eastAsiaTheme="minorEastAsia" w:cstheme="minorEastAsia"/>
          <w:b/>
          <w:bCs/>
          <w:sz w:val="22"/>
          <w:lang w:val="en-US" w:eastAsia="zh-CN"/>
        </w:rPr>
        <w:t>（二）建设依据及标准</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（1）《福建公安科技信息化发展“十四五”规划》；</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（2）《公共安全视频监控联网信息安全技术要求》（GB 35114-2017）；</w:t>
      </w:r>
      <w:r>
        <w:rPr>
          <w:rFonts w:hint="eastAsia" w:asciiTheme="minorEastAsia" w:hAnsiTheme="minorEastAsia" w:eastAsiaTheme="minorEastAsia" w:cstheme="minorEastAsia"/>
          <w:sz w:val="22"/>
        </w:rPr>
        <w:cr/>
      </w:r>
      <w:r>
        <w:rPr>
          <w:rFonts w:hint="eastAsia" w:asciiTheme="minorEastAsia" w:hAnsiTheme="minorEastAsia" w:eastAsiaTheme="minorEastAsia" w:cstheme="minorEastAsia"/>
          <w:sz w:val="22"/>
        </w:rPr>
        <w:t>（3）《信息安全技术网络安全等级保护基本要求》（GB/T22239-2019）；</w:t>
      </w:r>
      <w:r>
        <w:rPr>
          <w:rFonts w:hint="eastAsia" w:asciiTheme="minorEastAsia" w:hAnsiTheme="minorEastAsia" w:eastAsiaTheme="minorEastAsia" w:cstheme="minorEastAsia"/>
          <w:sz w:val="22"/>
        </w:rPr>
        <w:cr/>
      </w:r>
      <w:r>
        <w:rPr>
          <w:rFonts w:hint="eastAsia" w:asciiTheme="minorEastAsia" w:hAnsiTheme="minorEastAsia" w:eastAsiaTheme="minorEastAsia" w:cstheme="minorEastAsia"/>
          <w:sz w:val="22"/>
        </w:rPr>
        <w:t>（4）《信息安全技术信息系统密码应用基本要求》（GB/T 39786-2021）；</w:t>
      </w:r>
      <w:r>
        <w:rPr>
          <w:rFonts w:hint="eastAsia" w:asciiTheme="minorEastAsia" w:hAnsiTheme="minorEastAsia" w:eastAsiaTheme="minorEastAsia" w:cstheme="minorEastAsia"/>
          <w:sz w:val="22"/>
        </w:rPr>
        <w:cr/>
      </w:r>
      <w:r>
        <w:rPr>
          <w:rFonts w:hint="eastAsia" w:asciiTheme="minorEastAsia" w:hAnsiTheme="minorEastAsia" w:eastAsiaTheme="minorEastAsia" w:cstheme="minorEastAsia"/>
          <w:sz w:val="22"/>
        </w:rPr>
        <w:t>（5）《公共安全视频监控联网系统信息传输、交换、控制技术要求》（GB/T 28181-2022）；</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（6）《安全防范工程技术规范》(GB50348-2018）</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（7）《公共安全人脸识别应用图像技术要求》（GB/T 35678-2017）；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（8）《安全防范视频监控摄像机通用技术要求》（GA/T 1127-2013）；</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（9）《公安视频图像信息联网与应用标准体系表》（GA/Z 1164-2014）；</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（10）《安全防范高清视频监控系统技术要求》（GA/T 1211-2014）；</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（11）《道路车辆智能监测记录系统通用技术条件》（GA/T 497-2016）；</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（12）《机动车号牌图像自动识别技术规范》（GA/T 833-2016）；</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（13）《公安视频图像分析系统第1部分：通用技术要求》（GA/T 1399.1-2017）；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（14）《公安视频图像分析系统第2部分：视频图像内容分析及描述技术要求》 （GA/T 1399.2-2017）；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eastAsiaTheme="minorEastAsia" w:cstheme="minorEastAsia"/>
          <w:sz w:val="22"/>
          <w:lang w:val="en-US" w:eastAsia="zh-CN"/>
        </w:rPr>
        <w:t>5</w:t>
      </w:r>
      <w:r>
        <w:rPr>
          <w:rFonts w:hint="eastAsia" w:asciiTheme="minorEastAsia" w:hAnsiTheme="minorEastAsia" w:eastAsiaTheme="minorEastAsia" w:cstheme="minorEastAsia"/>
          <w:sz w:val="22"/>
        </w:rPr>
        <w:t>）《公安视频图像信息应用系统第1部分：通用技术要求》（GA/T 1400.1-2017）；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eastAsiaTheme="minorEastAsia" w:cstheme="minorEastAsia"/>
          <w:sz w:val="22"/>
          <w:lang w:val="en-US" w:eastAsia="zh-CN"/>
        </w:rPr>
        <w:t>6</w:t>
      </w:r>
      <w:r>
        <w:rPr>
          <w:rFonts w:hint="eastAsia" w:asciiTheme="minorEastAsia" w:hAnsiTheme="minorEastAsia" w:eastAsiaTheme="minorEastAsia" w:cstheme="minorEastAsia"/>
          <w:sz w:val="22"/>
        </w:rPr>
        <w:t>）《公安视频图像信息应用系统第2部分：应用平合技术要求》（GA/T 1400.2-2017）；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eastAsiaTheme="minorEastAsia" w:cstheme="minorEastAsia"/>
          <w:sz w:val="22"/>
          <w:lang w:val="en-US" w:eastAsia="zh-CN"/>
        </w:rPr>
        <w:t>7</w:t>
      </w:r>
      <w:r>
        <w:rPr>
          <w:rFonts w:hint="eastAsia" w:asciiTheme="minorEastAsia" w:hAnsiTheme="minorEastAsia" w:eastAsiaTheme="minorEastAsia" w:cstheme="minorEastAsia"/>
          <w:sz w:val="22"/>
        </w:rPr>
        <w:t>）《公安视频图像信息应用系统第3部分：数据库技术要求》（GA/T 1400.3-2017）；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（1</w:t>
      </w:r>
      <w:r>
        <w:rPr>
          <w:rFonts w:hint="eastAsia" w:asciiTheme="minorEastAsia" w:hAnsiTheme="minorEastAsia" w:eastAsiaTheme="minorEastAsia" w:cstheme="minorEastAsia"/>
          <w:sz w:val="22"/>
          <w:lang w:val="en-US" w:eastAsia="zh-CN"/>
        </w:rPr>
        <w:t>8</w:t>
      </w:r>
      <w:r>
        <w:rPr>
          <w:rFonts w:hint="eastAsia" w:asciiTheme="minorEastAsia" w:hAnsiTheme="minorEastAsia" w:eastAsiaTheme="minorEastAsia" w:cstheme="minorEastAsia"/>
          <w:sz w:val="22"/>
        </w:rPr>
        <w:t>）《公安视频图像信息应用系统第4部分：接口协议要求》（GA/T 1400.4-2017）</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1</w:t>
      </w:r>
      <w:r>
        <w:rPr>
          <w:rFonts w:hint="eastAsia" w:asciiTheme="minorEastAsia" w:hAnsiTheme="minorEastAsia" w:eastAsiaTheme="minorEastAsia" w:cstheme="minorEastAsia"/>
          <w:sz w:val="22"/>
        </w:rPr>
        <w:t>9）《公安视频图像信息系统安全技术要求 第1部分：通用要求》（GA/T 1788.1-2021）；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20</w:t>
      </w:r>
      <w:r>
        <w:rPr>
          <w:rFonts w:hint="eastAsia" w:asciiTheme="minorEastAsia" w:hAnsiTheme="minorEastAsia" w:eastAsiaTheme="minorEastAsia" w:cstheme="minorEastAsia"/>
          <w:sz w:val="22"/>
        </w:rPr>
        <w:t>）《公安视频图像信息系统安全技术要求 第2部分：前端设备》（GA/T 1788.2-2021）；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21</w:t>
      </w:r>
      <w:r>
        <w:rPr>
          <w:rFonts w:hint="eastAsia" w:asciiTheme="minorEastAsia" w:hAnsiTheme="minorEastAsia" w:eastAsiaTheme="minorEastAsia" w:cstheme="minorEastAsia"/>
          <w:sz w:val="22"/>
        </w:rPr>
        <w:t>）《公安视频图像信息系统安全技术要求 第3部分：安全交互》（GA/T 1788.3-2021）；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22</w:t>
      </w:r>
      <w:r>
        <w:rPr>
          <w:rFonts w:hint="eastAsia" w:asciiTheme="minorEastAsia" w:hAnsiTheme="minorEastAsia" w:eastAsiaTheme="minorEastAsia" w:cstheme="minorEastAsia"/>
          <w:sz w:val="22"/>
        </w:rPr>
        <w:t>）《公安视频图像信息系统安全技术要求 第4部分：安全管理平台》（GA/T 1788.4-2021）；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23</w:t>
      </w:r>
      <w:r>
        <w:rPr>
          <w:rFonts w:hint="eastAsia" w:asciiTheme="minorEastAsia" w:hAnsiTheme="minorEastAsia" w:eastAsiaTheme="minorEastAsia" w:cstheme="minorEastAsia"/>
          <w:sz w:val="22"/>
        </w:rPr>
        <w:t>）《公共安全社会视频资源安全联网设备技术要求》（GA/T 1781-2021）；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24</w:t>
      </w:r>
      <w:r>
        <w:rPr>
          <w:rFonts w:hint="eastAsia" w:asciiTheme="minorEastAsia" w:hAnsiTheme="minorEastAsia" w:eastAsiaTheme="minorEastAsia" w:cstheme="minorEastAsia"/>
          <w:sz w:val="22"/>
        </w:rPr>
        <w:t>）《公共安全视频图像分析多算法应用技术要求》（T/CSPIA 005-2021）；</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25</w:t>
      </w:r>
      <w:r>
        <w:rPr>
          <w:rFonts w:hint="eastAsia" w:asciiTheme="minorEastAsia" w:hAnsiTheme="minorEastAsia" w:eastAsiaTheme="minorEastAsia" w:cstheme="minorEastAsia"/>
          <w:sz w:val="22"/>
        </w:rPr>
        <w:t>）《视频图像目标聚类服务技术要求》（T/CSPIA 008-2022）。</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26</w:t>
      </w:r>
      <w:r>
        <w:rPr>
          <w:rFonts w:hint="eastAsia" w:asciiTheme="minorEastAsia" w:hAnsiTheme="minorEastAsia" w:eastAsiaTheme="minorEastAsia" w:cstheme="minorEastAsia"/>
          <w:sz w:val="22"/>
        </w:rPr>
        <w:t>）《全省公安机关“平安家园•智能天网”建设指导意见》；</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27</w:t>
      </w:r>
      <w:r>
        <w:rPr>
          <w:rFonts w:hint="eastAsia" w:asciiTheme="minorEastAsia" w:hAnsiTheme="minorEastAsia" w:eastAsiaTheme="minorEastAsia" w:cstheme="minorEastAsia"/>
          <w:sz w:val="22"/>
        </w:rPr>
        <w:t>）《三明市政府投资信息化项目管理办法》的通知（明政办〔2022〕25号）；</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28</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安全防范工程通用规范</w:t>
      </w: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（GB55029-2022）</w:t>
      </w:r>
      <w:r>
        <w:rPr>
          <w:rFonts w:hint="eastAsia" w:asciiTheme="minorEastAsia" w:hAnsiTheme="minorEastAsia" w:eastAsiaTheme="minorEastAsia" w:cstheme="minorEastAsia"/>
          <w:sz w:val="22"/>
        </w:rPr>
        <w:t>。</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r>
        <w:rPr>
          <w:rFonts w:hint="eastAsia" w:asciiTheme="minorEastAsia" w:hAnsiTheme="minorEastAsia" w:eastAsiaTheme="minorEastAsia" w:cstheme="minorEastAsia"/>
          <w:sz w:val="22"/>
        </w:rPr>
        <w:t>（</w:t>
      </w:r>
      <w:r>
        <w:rPr>
          <w:rFonts w:hint="eastAsia" w:asciiTheme="minorEastAsia" w:hAnsiTheme="minorEastAsia" w:eastAsiaTheme="minorEastAsia" w:cstheme="minorEastAsia"/>
          <w:sz w:val="22"/>
          <w:lang w:val="en-US" w:eastAsia="zh-CN"/>
        </w:rPr>
        <w:t>29</w:t>
      </w:r>
      <w:r>
        <w:rPr>
          <w:rFonts w:hint="eastAsia" w:asciiTheme="minorEastAsia" w:hAnsiTheme="minorEastAsia" w:eastAsiaTheme="minorEastAsia" w:cstheme="minorEastAsia"/>
          <w:sz w:val="22"/>
        </w:rPr>
        <w:t>）业主单位提供的其他资料。</w:t>
      </w:r>
    </w:p>
    <w:p>
      <w:pPr>
        <w:pStyle w:val="6"/>
        <w:keepNext w:val="0"/>
        <w:keepLines w:val="0"/>
        <w:pageBreakBefore w:val="0"/>
        <w:widowControl/>
        <w:kinsoku/>
        <w:wordWrap/>
        <w:overflowPunct/>
        <w:topLinePunct w:val="0"/>
        <w:autoSpaceDE/>
        <w:autoSpaceDN/>
        <w:bidi w:val="0"/>
        <w:adjustRightInd/>
        <w:snapToGrid/>
        <w:ind w:firstLine="442" w:firstLineChars="200"/>
        <w:jc w:val="left"/>
        <w:textAlignment w:val="auto"/>
        <w:rPr>
          <w:rFonts w:hint="eastAsia" w:asciiTheme="minorEastAsia" w:hAnsiTheme="minorEastAsia" w:eastAsiaTheme="minorEastAsia" w:cstheme="minorEastAsia"/>
          <w:b/>
          <w:bCs/>
          <w:sz w:val="22"/>
        </w:rPr>
      </w:pPr>
      <w:r>
        <w:rPr>
          <w:rFonts w:hint="eastAsia" w:asciiTheme="minorEastAsia" w:hAnsiTheme="minorEastAsia" w:eastAsiaTheme="minorEastAsia" w:cstheme="minorEastAsia"/>
          <w:b/>
          <w:bCs/>
          <w:sz w:val="22"/>
          <w:lang w:eastAsia="zh-CN"/>
        </w:rPr>
        <w:t>（</w:t>
      </w:r>
      <w:r>
        <w:rPr>
          <w:rFonts w:hint="eastAsia" w:asciiTheme="minorEastAsia" w:hAnsiTheme="minorEastAsia" w:eastAsiaTheme="minorEastAsia" w:cstheme="minorEastAsia"/>
          <w:b/>
          <w:bCs/>
          <w:sz w:val="22"/>
          <w:lang w:val="en-US" w:eastAsia="zh-CN"/>
        </w:rPr>
        <w:t>三）</w:t>
      </w:r>
      <w:r>
        <w:rPr>
          <w:rFonts w:hint="eastAsia" w:asciiTheme="minorEastAsia" w:hAnsiTheme="minorEastAsia" w:eastAsiaTheme="minorEastAsia" w:cstheme="minorEastAsia"/>
          <w:b/>
          <w:bCs/>
          <w:sz w:val="22"/>
        </w:rPr>
        <w:t>建设内容</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lang w:val="en-US" w:eastAsia="zh-CN"/>
        </w:rPr>
      </w:pPr>
      <w:r>
        <w:rPr>
          <w:rFonts w:hint="eastAsia" w:asciiTheme="minorEastAsia" w:hAnsiTheme="minorEastAsia" w:eastAsiaTheme="minorEastAsia" w:cstheme="minorEastAsia"/>
          <w:sz w:val="22"/>
        </w:rPr>
        <w:t>大田县2025年计划实施的“平安家园·智能天网”建设项目，其主要建设内容涵盖多个方面：在前端感知系统方面，将</w:t>
      </w:r>
      <w:r>
        <w:rPr>
          <w:rFonts w:hint="eastAsia" w:asciiTheme="minorEastAsia" w:hAnsiTheme="minorEastAsia" w:eastAsiaTheme="minorEastAsia" w:cstheme="minorEastAsia"/>
          <w:sz w:val="22"/>
          <w:lang w:val="en-US" w:eastAsia="zh-CN"/>
        </w:rPr>
        <w:t>新增</w:t>
      </w:r>
      <w:r>
        <w:rPr>
          <w:rFonts w:hint="eastAsia" w:asciiTheme="minorEastAsia" w:hAnsiTheme="minorEastAsia" w:eastAsiaTheme="minorEastAsia" w:cstheme="minorEastAsia"/>
          <w:sz w:val="22"/>
        </w:rPr>
        <w:t>结构化相机192路、车辆卡口17路、全景相机21路、人像卡口76路、</w:t>
      </w:r>
      <w:r>
        <w:rPr>
          <w:rFonts w:hint="eastAsia" w:asciiTheme="minorEastAsia" w:hAnsiTheme="minorEastAsia" w:eastAsiaTheme="minorEastAsia" w:cstheme="minorEastAsia"/>
          <w:sz w:val="22"/>
          <w:lang w:val="en-US" w:eastAsia="zh-CN"/>
        </w:rPr>
        <w:t>码流加密摄像机</w:t>
      </w:r>
      <w:r>
        <w:rPr>
          <w:rFonts w:hint="eastAsia" w:asciiTheme="minorEastAsia" w:hAnsiTheme="minorEastAsia" w:eastAsiaTheme="minorEastAsia" w:cstheme="minorEastAsia"/>
          <w:sz w:val="22"/>
        </w:rPr>
        <w:t>设备10路以及高空球机3路，共计319路感知前端摄像机</w:t>
      </w:r>
      <w:r>
        <w:rPr>
          <w:rFonts w:hint="eastAsia" w:asciiTheme="minorEastAsia" w:hAnsiTheme="minorEastAsia" w:eastAsiaTheme="minorEastAsia" w:cstheme="minorEastAsia"/>
          <w:sz w:val="22"/>
          <w:lang w:eastAsia="zh-CN"/>
        </w:rPr>
        <w:t>，</w:t>
      </w:r>
      <w:r>
        <w:rPr>
          <w:rFonts w:hint="eastAsia" w:asciiTheme="minorEastAsia" w:hAnsiTheme="minorEastAsia" w:eastAsiaTheme="minorEastAsia" w:cstheme="minorEastAsia"/>
          <w:sz w:val="22"/>
          <w:lang w:val="en-US" w:eastAsia="zh-CN"/>
        </w:rPr>
        <w:t>并配套18台补光灯及6台测速雷达辅助卡口应用；</w:t>
      </w:r>
      <w:r>
        <w:rPr>
          <w:rFonts w:hint="eastAsia" w:asciiTheme="minorEastAsia" w:hAnsiTheme="minorEastAsia" w:eastAsiaTheme="minorEastAsia" w:cstheme="minorEastAsia"/>
          <w:sz w:val="22"/>
        </w:rPr>
        <w:t>云存储系统进行升级扩容，新增3台设备，解析服务器也将扩容1台；此外，项目</w:t>
      </w:r>
      <w:r>
        <w:rPr>
          <w:rFonts w:hint="eastAsia" w:asciiTheme="minorEastAsia" w:hAnsiTheme="minorEastAsia" w:eastAsiaTheme="minorEastAsia" w:cstheme="minorEastAsia"/>
          <w:sz w:val="22"/>
          <w:lang w:val="en-US" w:eastAsia="zh-CN"/>
        </w:rPr>
        <w:t>新增</w:t>
      </w:r>
      <w:r>
        <w:rPr>
          <w:rFonts w:hint="eastAsia" w:asciiTheme="minorEastAsia" w:hAnsiTheme="minorEastAsia" w:eastAsiaTheme="minorEastAsia" w:cstheme="minorEastAsia"/>
          <w:sz w:val="22"/>
        </w:rPr>
        <w:t>包括</w:t>
      </w:r>
      <w:r>
        <w:rPr>
          <w:rFonts w:hint="eastAsia" w:asciiTheme="minorEastAsia" w:hAnsiTheme="minorEastAsia" w:eastAsiaTheme="minorEastAsia" w:cstheme="minorEastAsia"/>
          <w:sz w:val="22"/>
          <w:lang w:val="en-US" w:eastAsia="zh-CN"/>
        </w:rPr>
        <w:t>租用</w:t>
      </w:r>
      <w:r>
        <w:rPr>
          <w:rFonts w:hint="eastAsia" w:asciiTheme="minorEastAsia" w:hAnsiTheme="minorEastAsia" w:eastAsiaTheme="minorEastAsia" w:cstheme="minorEastAsia"/>
          <w:sz w:val="22"/>
        </w:rPr>
        <w:t>230条传输链路，对</w:t>
      </w:r>
      <w:r>
        <w:rPr>
          <w:rFonts w:hint="eastAsia" w:asciiTheme="minorEastAsia" w:hAnsiTheme="minorEastAsia" w:eastAsiaTheme="minorEastAsia" w:cstheme="minorEastAsia"/>
          <w:sz w:val="22"/>
          <w:lang w:val="en-US" w:eastAsia="zh-CN"/>
        </w:rPr>
        <w:t>2018年“雪亮工程”项目</w:t>
      </w:r>
      <w:r>
        <w:rPr>
          <w:rFonts w:hint="eastAsia" w:asciiTheme="minorEastAsia" w:hAnsiTheme="minorEastAsia" w:eastAsiaTheme="minorEastAsia" w:cstheme="minorEastAsia"/>
          <w:sz w:val="22"/>
        </w:rPr>
        <w:t>到期</w:t>
      </w:r>
      <w:r>
        <w:rPr>
          <w:rFonts w:hint="eastAsia" w:asciiTheme="minorEastAsia" w:hAnsiTheme="minorEastAsia" w:eastAsiaTheme="minorEastAsia" w:cstheme="minorEastAsia"/>
          <w:sz w:val="22"/>
          <w:lang w:val="en-US" w:eastAsia="zh-CN"/>
        </w:rPr>
        <w:t>的</w:t>
      </w:r>
      <w:r>
        <w:rPr>
          <w:rFonts w:hint="eastAsia" w:asciiTheme="minorEastAsia" w:hAnsiTheme="minorEastAsia" w:eastAsiaTheme="minorEastAsia" w:cstheme="minorEastAsia"/>
          <w:sz w:val="22"/>
        </w:rPr>
        <w:t>59条传输线路</w:t>
      </w:r>
      <w:r>
        <w:rPr>
          <w:rFonts w:hint="eastAsia" w:asciiTheme="minorEastAsia" w:hAnsiTheme="minorEastAsia" w:eastAsiaTheme="minorEastAsia" w:cstheme="minorEastAsia"/>
          <w:sz w:val="22"/>
          <w:lang w:val="en-US" w:eastAsia="zh-CN"/>
        </w:rPr>
        <w:t>升级改造</w:t>
      </w:r>
      <w:r>
        <w:rPr>
          <w:rFonts w:hint="eastAsia" w:asciiTheme="minorEastAsia" w:hAnsiTheme="minorEastAsia" w:eastAsiaTheme="minorEastAsia" w:cstheme="minorEastAsia"/>
          <w:sz w:val="22"/>
        </w:rPr>
        <w:t>，68台到期摄像机</w:t>
      </w:r>
      <w:r>
        <w:rPr>
          <w:rFonts w:hint="eastAsia" w:asciiTheme="minorEastAsia" w:hAnsiTheme="minorEastAsia" w:eastAsiaTheme="minorEastAsia" w:cstheme="minorEastAsia"/>
          <w:sz w:val="22"/>
          <w:lang w:val="en-US" w:eastAsia="zh-CN"/>
        </w:rPr>
        <w:t>及配套设施</w:t>
      </w:r>
      <w:r>
        <w:rPr>
          <w:rFonts w:hint="eastAsia" w:asciiTheme="minorEastAsia" w:hAnsiTheme="minorEastAsia" w:eastAsiaTheme="minorEastAsia" w:cstheme="minorEastAsia"/>
          <w:sz w:val="22"/>
        </w:rPr>
        <w:t>进行</w:t>
      </w:r>
      <w:r>
        <w:rPr>
          <w:rFonts w:hint="eastAsia" w:asciiTheme="minorEastAsia" w:hAnsiTheme="minorEastAsia" w:eastAsiaTheme="minorEastAsia" w:cstheme="minorEastAsia"/>
          <w:sz w:val="22"/>
          <w:lang w:val="en-US" w:eastAsia="zh-CN"/>
        </w:rPr>
        <w:t>维护服务</w:t>
      </w:r>
      <w:r>
        <w:rPr>
          <w:rFonts w:hint="eastAsia" w:asciiTheme="minorEastAsia" w:hAnsiTheme="minorEastAsia" w:eastAsiaTheme="minorEastAsia" w:cstheme="minorEastAsia"/>
          <w:sz w:val="22"/>
        </w:rPr>
        <w:t>。</w:t>
      </w:r>
    </w:p>
    <w:p>
      <w:pPr>
        <w:pStyle w:val="6"/>
        <w:keepNext w:val="0"/>
        <w:keepLines w:val="0"/>
        <w:pageBreakBefore w:val="0"/>
        <w:widowControl/>
        <w:kinsoku/>
        <w:wordWrap/>
        <w:overflowPunct/>
        <w:topLinePunct w:val="0"/>
        <w:autoSpaceDE/>
        <w:autoSpaceDN/>
        <w:bidi w:val="0"/>
        <w:adjustRightInd/>
        <w:snapToGrid/>
        <w:ind w:firstLine="440" w:firstLineChars="200"/>
        <w:jc w:val="left"/>
        <w:textAlignment w:val="auto"/>
        <w:rPr>
          <w:rFonts w:hint="eastAsia" w:asciiTheme="minorEastAsia" w:hAnsiTheme="minorEastAsia" w:eastAsiaTheme="minorEastAsia" w:cstheme="minorEastAsia"/>
          <w:sz w:val="22"/>
        </w:rPr>
      </w:pPr>
    </w:p>
    <w:p>
      <w:pPr>
        <w:pStyle w:val="6"/>
        <w:ind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（四）其它事项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本项目所涉及产品如属于国家强制性认证产品及政府强制采购产品，中标人应在交货时随货提供3C认证证书及节能产品认证证书，《中国节能产品认证证书》上的品牌型号应与所投产品品牌型号一致，未满足要求的视为符合性审查不合格，响应文件无效。采购人有权对强制性认证证书进行核查，如发现提供的货物应具备国家强制性认证，但未取得国家强制性认证要求，或提供虚假材料的，采购人有权与其终止合同。</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中标人因自身原因无法履行合同或不可抗力等原因造成无法履行合同的，采购人可以依法从其他中标人中按排序依次确定成交人并签订合同或组织重新招标。</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二、技术和服务要求（以“★”标示的内容为不允许负偏离的实质性要求）</w:t>
      </w:r>
    </w:p>
    <w:p>
      <w:pPr>
        <w:pStyle w:val="6"/>
        <w:ind w:firstLine="480"/>
        <w:jc w:val="both"/>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因项目保密需要，“技术和服务要求”内容详见另册，投标人须在获取招标文件截止时间前携带福建政府采购网报名成功截图、营业执照复印件、身份证复印件、授权委托书原件（格式自拟）并加盖公章至</w:t>
      </w:r>
      <w:r>
        <w:rPr>
          <w:rFonts w:hint="eastAsia" w:asciiTheme="minorEastAsia" w:hAnsiTheme="minorEastAsia" w:eastAsiaTheme="minorEastAsia" w:cstheme="minorEastAsia"/>
          <w:i w:val="0"/>
          <w:iCs w:val="0"/>
          <w:caps w:val="0"/>
          <w:color w:val="222222"/>
          <w:spacing w:val="0"/>
          <w:sz w:val="24"/>
          <w:szCs w:val="24"/>
          <w:shd w:val="clear" w:fill="FFFFFF"/>
        </w:rPr>
        <w:t>福建省九思汇城工程咨询有限公司</w:t>
      </w:r>
      <w:r>
        <w:rPr>
          <w:rFonts w:hint="eastAsia" w:asciiTheme="minorEastAsia" w:hAnsiTheme="minorEastAsia" w:eastAsiaTheme="minorEastAsia" w:cstheme="minorEastAsia"/>
          <w:i w:val="0"/>
          <w:iCs w:val="0"/>
          <w:caps w:val="0"/>
          <w:color w:val="222222"/>
          <w:spacing w:val="0"/>
          <w:sz w:val="24"/>
          <w:szCs w:val="24"/>
          <w:shd w:val="clear" w:fill="FFFFFF"/>
          <w:lang w:eastAsia="zh-CN"/>
        </w:rPr>
        <w:t>（</w:t>
      </w:r>
      <w:r>
        <w:rPr>
          <w:rFonts w:hint="eastAsia" w:asciiTheme="minorEastAsia" w:hAnsiTheme="minorEastAsia" w:eastAsiaTheme="minorEastAsia" w:cstheme="minorEastAsia"/>
          <w:i w:val="0"/>
          <w:iCs w:val="0"/>
          <w:caps w:val="0"/>
          <w:color w:val="222222"/>
          <w:spacing w:val="0"/>
          <w:sz w:val="24"/>
          <w:szCs w:val="24"/>
          <w:shd w:val="clear" w:fill="FFFFFF"/>
          <w:lang w:val="en-US" w:eastAsia="zh-CN"/>
        </w:rPr>
        <w:t>公司地址见公告）</w:t>
      </w:r>
      <w:r>
        <w:rPr>
          <w:rFonts w:hint="eastAsia" w:asciiTheme="minorEastAsia" w:hAnsiTheme="minorEastAsia" w:eastAsiaTheme="minorEastAsia" w:cstheme="minorEastAsia"/>
          <w:sz w:val="24"/>
        </w:rPr>
        <w:t>签订《保密承诺函》后获取加密文件及密码（自备移动存储设备）。</w:t>
      </w:r>
      <w:r>
        <w:rPr>
          <w:rFonts w:hint="eastAsia" w:asciiTheme="minorEastAsia" w:hAnsiTheme="minorEastAsia" w:eastAsiaTheme="minorEastAsia" w:cstheme="minorEastAsia"/>
          <w:sz w:val="24"/>
          <w:lang w:val="en-US" w:eastAsia="zh-CN"/>
        </w:rPr>
        <w:t>投标人应将签订好的</w:t>
      </w:r>
      <w:r>
        <w:rPr>
          <w:rFonts w:hint="eastAsia" w:asciiTheme="minorEastAsia" w:hAnsiTheme="minorEastAsia" w:eastAsiaTheme="minorEastAsia" w:cstheme="minorEastAsia"/>
          <w:sz w:val="24"/>
        </w:rPr>
        <w:t>《保密承诺函》</w:t>
      </w:r>
      <w:r>
        <w:rPr>
          <w:rFonts w:hint="eastAsia" w:asciiTheme="minorEastAsia" w:hAnsiTheme="minorEastAsia" w:eastAsiaTheme="minorEastAsia" w:cstheme="minorEastAsia"/>
          <w:sz w:val="24"/>
          <w:lang w:val="en-US" w:eastAsia="zh-CN"/>
        </w:rPr>
        <w:t>原件扫描件附在投标文件中。</w:t>
      </w:r>
    </w:p>
    <w:p>
      <w:pPr>
        <w:pStyle w:val="6"/>
        <w:ind w:firstLine="480"/>
        <w:jc w:val="both"/>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★2、</w:t>
      </w:r>
      <w:r>
        <w:rPr>
          <w:rFonts w:hint="eastAsia" w:asciiTheme="minorEastAsia" w:hAnsiTheme="minorEastAsia" w:eastAsiaTheme="minorEastAsia" w:cstheme="minorEastAsia"/>
          <w:sz w:val="24"/>
        </w:rPr>
        <w:t>投标人应仔细阅读技术和服务要求的建设内容及相关技术要求,所述技术要求为保证项目正常运行所需的最低要求，如有遗漏，投标人应予以提出并补充，否则，一旦中标将认为投标人认同遗漏部分并免费提供。</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三、商务要求（以“★”标示的内容为不允许负偏离的实质性要求）</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采购包1：</w:t>
      </w:r>
    </w:p>
    <w:tbl>
      <w:tblPr>
        <w:tblStyle w:val="5"/>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201"/>
        <w:gridCol w:w="1290"/>
        <w:gridCol w:w="2265"/>
        <w:gridCol w:w="3548"/>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序号</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参数性质</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类型</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交货时间</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自合同签订之日起180日</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交货地点</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大田县公安局指定地点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交货条件</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满足国家相应规范、招标文件和合同技术文件规定的要求，并通过项目验收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是否邀请投标人验收</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不邀请投标人验收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履约验收方式</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1、期次1，说明：1、验收标准：项目应符合招标文件、部省相关技术规范和国家有关质量标准。设备质量达到设计要求，安装调试各项指标符合技术参数，产品应能通过相关检验部门的检验。 2、验收程序 （1）初验：在本项目系统建设工程全部完成并具备试运行条件后进行初验，由中标人向采购人提出初验申请，采购人根据合同约定和国家的相关标准对项目进行验收，并提出整改意见，如果无整改意见或中标人按整改意见完成整改后双方签署《初验合格报告》。 （2）终验：自初验完成之日起，</w:t>
            </w:r>
            <w:r>
              <w:rPr>
                <w:rFonts w:hint="eastAsia" w:asciiTheme="minorEastAsia" w:hAnsiTheme="minorEastAsia" w:eastAsiaTheme="minorEastAsia" w:cstheme="minorEastAsia"/>
                <w:color w:val="FF0000"/>
              </w:rPr>
              <w:t>系统稳定运行</w:t>
            </w:r>
            <w:r>
              <w:rPr>
                <w:rFonts w:hint="eastAsia" w:asciiTheme="minorEastAsia" w:hAnsiTheme="minorEastAsia" w:cstheme="minorEastAsia"/>
                <w:color w:val="FF0000"/>
                <w:lang w:val="en-US" w:eastAsia="zh-CN"/>
              </w:rPr>
              <w:t>3</w:t>
            </w:r>
            <w:r>
              <w:rPr>
                <w:rFonts w:hint="eastAsia" w:asciiTheme="minorEastAsia" w:hAnsiTheme="minorEastAsia" w:eastAsiaTheme="minorEastAsia" w:cstheme="minorEastAsia"/>
                <w:color w:val="FF0000"/>
              </w:rPr>
              <w:t>个月以上</w:t>
            </w:r>
            <w:r>
              <w:rPr>
                <w:rFonts w:hint="eastAsia" w:asciiTheme="minorEastAsia" w:hAnsiTheme="minorEastAsia" w:eastAsiaTheme="minorEastAsia" w:cstheme="minorEastAsia"/>
              </w:rPr>
              <w:t>，中标人可向采购人提出终验申请。根据初验整改结果由监理方进行确定并出具《终验报告》及相关文件，由采购人组织有关专家和业务部门根据合同约定和国家的相关标准对项目进行终验，并对有异议和疑义项提出书面说明，无异议则签订《终验合格报告》。《终验合格报告》一式肆份，招标人、中标人、监理方各一份，送招标代理机构一份（原件）。 （3）若验收结论为不合格，投标人应在30天内进行整改，整改完毕后再次向采购人提出书面验收申请，采购人应按照验收质量、标准等相关要求择机进行再次验收。 3、验收费用：项目最终验收过程中所发生的一切费用由中标人承担。</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合同支付方式</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1、项目终验合格后，免费售后服务期满壹年，当期实际支付金额=实际结算总金额的20.00%-当期扣款金额，达到付款条件起30日内，支付合同总金额的20.00%</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2、项目终验合格后，免费售后服务期满贰年，当期实际支付金额=实际结算总金额的20.00%-当期扣款金额，达到付款条件起30日内，支付合同总金额的20.00%</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3、项目终验合格后，免费售后服务期满叁年，当期实际支付金额=实际结算总金额的20.00%-当期扣款金额，达到付款条件起30日内，支付合同总金额的20.00%</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4、项目终验合格后，免费售后服务期满肆年，当期实际支付金额=实际结算总金额的20.00%-当期扣款金额，达到付款条件起30日内，支付合同总金额的20.00%</w:t>
            </w:r>
          </w:p>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5、项目终验合格后，免费售后服务期满伍年，当期实际支付金额=实际结算总金额的20.00%-当期扣款金额，达到付款条件起30日内，支付合同总金额的20.00%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7</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本项目采用先服务后结算方式，采用银行</w:t>
            </w:r>
            <w:r>
              <w:rPr>
                <w:rFonts w:hint="eastAsia" w:asciiTheme="minorEastAsia" w:hAnsiTheme="minorEastAsia" w:cstheme="minorEastAsia"/>
                <w:lang w:eastAsia="zh-CN"/>
              </w:rPr>
              <w:t>转账</w:t>
            </w:r>
            <w:bookmarkStart w:id="3" w:name="_GoBack"/>
            <w:bookmarkEnd w:id="3"/>
            <w:r>
              <w:rPr>
                <w:rFonts w:hint="eastAsia" w:asciiTheme="minorEastAsia" w:hAnsiTheme="minorEastAsia" w:eastAsiaTheme="minorEastAsia" w:cstheme="minorEastAsia"/>
              </w:rPr>
              <w:t>或电汇，按年支付维护费用。中标人申请支付相应合同款项时必须提供合法有效发票以及运维材料原件。当期实际支付金额=实际结算总金额的20.00%-当期扣款金额，当年考核不够扣收的资金于次年支付款项扣收，最后年考核不达标资金不够扣收的按合同约定予以追缴或另行协商补偿方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201"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8</w:t>
            </w:r>
          </w:p>
        </w:tc>
        <w:tc>
          <w:tcPr>
            <w:tcW w:w="1290"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2265"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w:t>
            </w:r>
          </w:p>
        </w:tc>
        <w:tc>
          <w:tcPr>
            <w:tcW w:w="3548" w:type="dxa"/>
          </w:tcPr>
          <w:p>
            <w:pPr>
              <w:pStyle w:val="6"/>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不缴纳</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其他商务要求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9、质量标准及要求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9.1供货要求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9.1.1 中标人提供的产品必须是招标文件和投标文件中约定的产品，其技术指标、型号须符合相关要求。供货时，中标人须向采购人提供产品说明书、保修卡、质量保证书等相关资料和原配的附件。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9.1.2 中标人提供的全部货物均应采用标准保护措施进行包装，除采购文件中的采购需求另有要求外，中标人所提供的货物包装应当参照财政部办公厅等联合印发的《关于印发&lt;商品包装政府采购需求标准（试行）&gt;&lt;快递包装政府采购需求标准（试行）&gt; 的通知》（财办库〔2020〕123号）要求，包装应适用于远距离运输、防潮、防震、防锈和防野蛮装卸等要求，确保货物安全无损运抵现场。由于包装、运输、安装、调试等不善所引起的货物损坏或损失均由中标人承担。</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9.1.3 中标人提供的采购标的应符合国家知识产权法律、法规的规定且非假冒伪劣品；中标人还应保证采购人不受到第三方关于侵犯知识产权及专利权、商标权或工业设计权等知识产权方面的指控，任何第三方如果提出此方面指控均与采购人无关，中标人应与第三方交涉，并承担可能发生的一切法律责任、费用和后果；若采购人因此而遭致损失，则中标人应赔偿该损失。</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若中标人提供的采购标的不符合国家知识产权法律、法规的规定或被有关主管机关认定为假冒伪劣品，则中标人中标或成交资格将被取消；采购人还将按照有关法律、法规和规章的规定进行处理。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9.1.4 其他供货要求：中标人所提供的货物应是原装、全新的经出厂检验合格的产品。积压的库存商品排除在外；完全符合采购要求规定的质量和性能的要求，配附完整的出厂配置及附件。供应商应保证其提供的货物在正确安装、正常使用和保养条件下，在规定的使用寿命期内具有满意的性能。所投货物纳入强制性产品的认证的产品必须取得强制性产品认证；拒绝未取得相应认证的产品，拒绝无中文标识的产品。供货产品的设计、制造、质量、包装等均应满足《中华人民共和国产品质量法》的要求。技术标准必须符合或优于国家最新颁布的有关标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9.2质量标准及要求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9.2.1 中标人应确保所有产品质量均需符合国家标准、地方标准、行业标准，以及有关技术规范和产品厂家的出厂标准，提供原厂质保书、合格证等有关文件资料，并保证产品是出厂原装合格产品。</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9.2.2 其他质量要求：无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9.3节能环保产品要求：按投标文件承诺执行</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9.4质量保证范围、质量保证期及售后服务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9.4.1 质量保证范围：</w:t>
      </w:r>
      <w:r>
        <w:rPr>
          <w:rFonts w:hint="eastAsia" w:asciiTheme="minorEastAsia" w:hAnsiTheme="minorEastAsia" w:eastAsiaTheme="minorEastAsia" w:cstheme="minorEastAsia"/>
          <w:sz w:val="24"/>
          <w:u w:val="single"/>
        </w:rPr>
        <w:t xml:space="preserve"> 项目所采购设备和服务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9.4.2 本合同中标人所供应的货物质量保证期自终验之日起</w:t>
      </w:r>
      <w:r>
        <w:rPr>
          <w:rFonts w:hint="eastAsia" w:asciiTheme="minorEastAsia" w:hAnsiTheme="minorEastAsia" w:eastAsiaTheme="minorEastAsia" w:cstheme="minorEastAsia"/>
          <w:b/>
          <w:sz w:val="24"/>
          <w:u w:val="single"/>
        </w:rPr>
        <w:t xml:space="preserve"> 60 </w:t>
      </w:r>
      <w:r>
        <w:rPr>
          <w:rFonts w:hint="eastAsia" w:asciiTheme="minorEastAsia" w:hAnsiTheme="minorEastAsia" w:eastAsiaTheme="minorEastAsia" w:cstheme="minorEastAsia"/>
          <w:b/>
          <w:sz w:val="24"/>
        </w:rPr>
        <w:t>个月。</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9.4.3 售后服务应按法律法规和招标文件约定执行。</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9.5</w:t>
      </w:r>
      <w:r>
        <w:rPr>
          <w:rFonts w:hint="eastAsia" w:asciiTheme="minorEastAsia" w:hAnsiTheme="minorEastAsia" w:eastAsiaTheme="minorEastAsia" w:cstheme="minorEastAsia"/>
          <w:sz w:val="24"/>
        </w:rPr>
        <w:t>商品安全责任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商品安全责任应按照法律法规和招标文件的规定执行。</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9.6 前端监控建设新建及改造部分应做好防雷接地工作。</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10、安装调试、验收及退、换货</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10.1安装调试、验收应按照招标文件、中标人投标文件的规定或约定进行，具体如下：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10.1.1中标人负责组织专业技术人员进行系统集成、设备安装调试，保证各项安装工作顺利进行。</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10.1.2项目验收前，中标人须提供完整的技术资料（包括产品说明书、采购人手册、出厂明细表或装箱单、制造厂质量合格证书及其他相关文件资料）。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10.1.3中标人向采购人提供安装和维修所需特殊专用的工具、备件及清单和中文说明书，其费用包括在合同价格内。</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10.1.4中标人在采购人安装现场到进行最终验收所发生的一切费用由中标人承担。</w:t>
      </w:r>
    </w:p>
    <w:p>
      <w:pPr>
        <w:pStyle w:val="6"/>
        <w:ind w:left="420"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11、运维要求</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（1）中标人未按时完成采购人部署的与本项目有关的工作，每发生一次，扣款300元。</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（2）中标人未能按规定周期开展维护工作的，每发生一次，扣款100元。</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（3）中标人未能在规定时限内修复的，每月扣款100元/路•次。</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（4）由于同一原因在30日内再次发生故障的，每发生一次，扣款300元。</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（5）中标人未按采购人要求，落实重大警卫或紧急抢修维修工作，采购人有权单方面取消合同。</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（6）因中标人的原因造成合同提前终止，中标人不得再参加下期相关项目的招标。</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（7）视频监控在线率低于95%，每发生一次，扣款500元。</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（8）监控视频图像出现模糊、卡顿、遮挡、延迟等现象，扣款100元/路•次。</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（9）视频监控图像字符不正确、不规范，扣款50元/路•次。</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10）中标人成交后，如果不按规定与采购人签订合同或者签订合同后不履行其报价承诺或者其它由于中标人自身原因造成无法履行合同的，均视为中标人违约，采购人有权取消其中标资格，如果已经签订合同的则合同自动解除，且中标人还要承担相应的法律责任。给采购人造成损失的，还必须进行赔偿。</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（11）由中标人的抢修质量问题所造成的一切后果由中标人承担。</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（12）中标人如不服从采购人管理，造成工程延误或责任事故，除承担责任外，还应赔偿采购人因此遭受的损失。</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（13）质保期内，因设备引发的所有安全责任事故，由中标人承担法律责任，合同自动终止。</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中标人应严格依据投标文件所做的承诺履行职责，加强项目安全管理，以确保设备质量和安全，造成严重人员伤亡事故的；或质量多次出现同类问题，整改不及时的[3次以上（含），以书面通知为准。]；或没有文明施工，施工废料清理不及时，路面清扫不干净，安全防范不到位，屡犯不改或被政府相关部门查处、新闻媒体曝光的。采购人将通报行政主管部门，并有权中止合同。</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（15）未完善与本项目视频监控点位的相关的信息档案和配合业主完成后续信息更新，每发生一次，扣款200元。</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（16）本项目中列入省市两级考核清单的点位如发生故障，每发生一次，扣款300元/路，24小时内无法排除故障的，每逾期一天，每天每路支付300元的逾期违约金。</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17）中标人必须确保网络安全，以及履行保密的责任和义务，在项目签约前提交网络安全承诺书及保密承诺书，承诺在维护公安信息网和视频专网上的系统设备时，严格遵守《中华人民共和国计算机信息系统安全保护条例》、《计算机信息网络国际联网安全保护管理办法》及有关法律、法规和行政规章制度、文件规定。若违反有关条款，每发生一起违规事件扣除本项目合同总金额3000元的违约金；被上级公安机关通报的，扣除本项目合同总金额5000元的违约金；两年内发生3起及以上违规事件，采购人有权取消中标人后续信息化合作项目的参与资格；</w:t>
      </w:r>
    </w:p>
    <w:p>
      <w:pPr>
        <w:pStyle w:val="6"/>
        <w:ind w:firstLine="425"/>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（18）以上扣款根据使用单位出具的运维考核结果在项目每年支付的费用中扣除。</w:t>
      </w:r>
    </w:p>
    <w:p>
      <w:pPr>
        <w:pStyle w:val="6"/>
        <w:ind w:firstLine="42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（19）考核明细要求详</w:t>
      </w:r>
      <w:r>
        <w:rPr>
          <w:rFonts w:hint="eastAsia" w:asciiTheme="minorEastAsia" w:hAnsiTheme="minorEastAsia" w:eastAsiaTheme="minorEastAsia" w:cstheme="minorEastAsia"/>
          <w:b/>
          <w:sz w:val="24"/>
          <w:lang w:val="en-US" w:eastAsia="zh-CN"/>
        </w:rPr>
        <w:t>见附件</w:t>
      </w:r>
      <w:r>
        <w:rPr>
          <w:rFonts w:hint="eastAsia" w:asciiTheme="minorEastAsia" w:hAnsiTheme="minorEastAsia" w:eastAsiaTheme="minorEastAsia" w:cstheme="minorEastAsia"/>
          <w:b/>
          <w:sz w:val="24"/>
        </w:rPr>
        <w:t>考核表。</w:t>
      </w:r>
    </w:p>
    <w:p>
      <w:pPr>
        <w:pStyle w:val="6"/>
        <w:ind w:firstLine="42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12、保密要求</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由于本项目涉及大量的公安系统及数据，中标人在与采购人签订合同时，同时要与采购人另行签订保密协议，以约束其单位和参与人员的行为。不经采购人书面同意，中标人不得在本系统中接入任何其它网络用户、不得将系统或数据提供给第三方使用。双方必须对合作过程中涉及的业务需求、协议、系统设计、技术成果等内容和相关事务保密，未经许可，不得向第三方提供，并不得用于与本项目无关的其它场合，采购人保留追究责任的权利。</w:t>
      </w:r>
    </w:p>
    <w:p>
      <w:pPr>
        <w:pStyle w:val="6"/>
        <w:ind w:firstLine="42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13、网络安全要求</w:t>
      </w:r>
    </w:p>
    <w:p>
      <w:pPr>
        <w:pStyle w:val="6"/>
        <w:ind w:firstLine="47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中标人必须确保网络安全，以及履行保密的责任和义务，在项目签约前提交网络安全承诺书及保密承诺书，承诺在建设和维护视频专网上的系统设备时，严格遵守《中华人民共和国计算机信息系统安全保护条例》、《计算机信息网络国际联网安全保护管理办法》及有关法律、法规和行政规章制度、文件规定。</w:t>
      </w:r>
    </w:p>
    <w:p>
      <w:pPr>
        <w:pStyle w:val="6"/>
        <w:ind w:firstLine="42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14、违约责任</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14.1投标人在合同签订前有权要求采购人提供设备进行测试，如发现设备功能、性能不满足招标要求，视为虚假应标，采购人有权中止其中标资格。</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14.2投标人无正当理由拒不与采购人签订政府采购合同或未按照本招标文件确定的事项签订政府采购合同，给采购人造成损失的，投标人需承担赔偿责任。</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14.3在履约过程中，因投标人原因发生相关人身和财产损失的责任事故，由投标人自行承担责任，给采购人造成损失的，投标人应承担赔偿责任，如造成合同无法依约履行的，采购人同时还有权解除合同并没收履约保证金。</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14.4到货验收时，如发现产品数量短缺、质量低劣、工艺不合格、供货不全的，投标人应及时采取整改措施，由此产生的费用和工期延误由投标人承担。</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14.5合同签订生效后按合同规定时间内由中标人和监理出具完工报告，并由采购人确认时间为项目完工时间(不可抗力原因除外)，延期10天以内（含10天），每天按合同总金额的1‰支付给逾期违约金；延期10-20天（含20天），每天按合同总额的2‰支付逾期违约金；延期20-30天（含30天），每天按合同总额的3‰支付逾期违约金；延期超过30天，采购人有权解除合同。</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14.6软件系统交付使用后存在重大缺陷或性能不合符合本合同约定的，投标人应及时排除缺陷将软件进行升级到最新版本或按照采购人的要求进行优化直至符合采购人的要求，如经优化或软件升级，仍不能达到招标人要求的，除赔偿采购人的损失外，还应支付合同金额的3%作为违约金，并且30日内免费为采购人重新提供符合招标文件要求的新软件系统。如投标人未及时提供新的软件或提供的软件不符合招标文件要求，采购人另行向第三方采购软件的费用由中标人承担。</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14.7投标人应当确保软件系统数据准确、全面、安全和完整，由于投标人原因，软件系统出现无法采集数据或数据丢失、泄露等安全问题，投标人应及时排除故障，赔偿给招标人的损失，并支付合同金额的10%作为违约金。</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14.8投标人提供的硬件设备存在以不符合招标文件要求标准产品，冒充符合招标文件要求产品的，投标人应立即将产品更换为招标合同要求的产品，并支付合同金额的3%作为违约金。</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14.9本项目的硬件、软件、网络应按招标文件要求与省市相关平台无缝连接；若投标人提供的软、硬件系统无法与相关平台对接的将不予通过验收。通过验收后在维保期内发生无法连接情况的每延迟1天应支付违约金300元，如给采购人造成损失的，还应当承担赔偿责任。</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14.10在服务期内，采购的设备出现无法正常运行，或同一类故障累计发生2次，或设备故障在3日内无法修复等情况。投标人未能依约立即无条件更换相同品 规格型号或不低于投标参数的新设备的，除应赔偿违约给采购人造成的损失外，还应支付采购人损失的30%作为违约金，采购人损失不方便计算或者损失不明显的，中标人应支付合同金额的3%作为违约金。</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14.11中标人违反保密协议的相关约定，除应赔偿违约给采购人造成的损失外，还应支付采购人损失的30%作为违约金，采购人损失不方便计算或者损失不明显的，中标人应支付合同金额的3%作为违约金。</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14.12采购人可以从当期未付款项中直接扣减违约金。</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14.13合同履行期间出现以下情况之一，采购人有权解除合同，扣减当期应支付的款项。</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1)中标人不能提供约定的产品和设备，或产品和设备参数低于招标文件要求的。提供的软件产品功能不满足招标文件要求的。</w:t>
      </w:r>
    </w:p>
    <w:p>
      <w:pPr>
        <w:pStyle w:val="6"/>
        <w:ind w:firstLine="384"/>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2)发现投标人在投标过程中弄虚作假的。在施工过程中偷工减料、以次充好的。</w:t>
      </w:r>
    </w:p>
    <w:p>
      <w:pPr>
        <w:pStyle w:val="6"/>
        <w:ind w:firstLine="43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3)投标人单方提出解除合同的。</w:t>
      </w:r>
    </w:p>
    <w:p>
      <w:pPr>
        <w:pStyle w:val="6"/>
        <w:ind w:firstLine="47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15、不可抗力事件处理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15.1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15.2高温天气、连续下雨等不属于不可抗力部分，工期180日的制定已充分考虑到此类原因。</w:t>
      </w:r>
    </w:p>
    <w:p>
      <w:pPr>
        <w:pStyle w:val="6"/>
        <w:ind w:firstLine="47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16、其他条款</w:t>
      </w:r>
    </w:p>
    <w:p>
      <w:pPr>
        <w:pStyle w:val="6"/>
        <w:ind w:firstLine="48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16.1施工计划和要求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16.1.1中标人制定详细的施工计划，并将施工进度安排计划报采购人备案，确保项目按时完成。采购人将不定期根据进度计划对项目实施进度进行抽查；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16.1.2施工过程中的隐蔽工程部分，包括管道敷设、杆件基础等由监理方进行现场监督，在施工时进行拍照存档，项目竣工后作为验收资料交付采购人。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16.1.3施工过程中应按照相关要求采取必要的安全防护措施以确保施工安全，施工过程中出现安全责任事故的，由中标人和施工方承担相应责任。若发生死亡安全事故，除按国家有关安全管理规定及采购人有关安全管理办法执行外，并报相关行政主管部门处罚；发生重大安全事故或特大安全事故，除按国家有关安全管理规定及采购人有关安全管理办法执行外，采购人保留更换中标人，给采购人造成的损失，还应承担赔偿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16.1.4中标人在项目施工前应进行二次复勘复核工作，确认杆件施工点位及监控照射角度，确认机房设备安装位置及设备通电联网的线缆辅材，工期的制定已充分考虑到二次复勘复核时间，因此项工作造成的延期由中标人承担所有责任。</w:t>
      </w:r>
    </w:p>
    <w:p>
      <w:pPr>
        <w:pStyle w:val="6"/>
        <w:ind w:firstLine="48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16.2技术培训</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16.2.1项目建设过程需对相关人员进行技术培训，在项目投入运行后对采购人开展有针对性的操作培训，包括采购人集中培训、关键岗位和角色的跟班培训等，以保证技术和管理人员及时、准确地了解和熟练地掌握操作。</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16.2.2为了保证供应商所提供的货物良好运行，中标人负责对项目提供有关产品（软件）功能、安装、操作、维护等方面的现场培训（培训资料每人一套），使其具备熟练地使用设备、判断处理设备故障、熟练维护设备的能力，能指导单位其他人员进行日常维护工作。承担培训的负责人需具备合格的资历和执教能力，培训费用由中标人自行承担。</w:t>
      </w:r>
    </w:p>
    <w:p>
      <w:pPr>
        <w:pStyle w:val="6"/>
        <w:ind w:firstLine="482"/>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16.3售后服务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16.3.1本项目中标人供货时须配套提供6台所投的全结构化智能摄像机给采购人作为备用机使用。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16.3.2</w:t>
      </w:r>
      <w:r>
        <w:rPr>
          <w:rFonts w:hint="eastAsia" w:asciiTheme="minorEastAsia" w:hAnsiTheme="minorEastAsia" w:eastAsiaTheme="minorEastAsia" w:cstheme="minorEastAsia"/>
          <w:b/>
          <w:sz w:val="24"/>
        </w:rPr>
        <w:t>本项目提供的售后服务期为伍年</w:t>
      </w:r>
      <w:r>
        <w:rPr>
          <w:rFonts w:hint="eastAsia" w:asciiTheme="minorEastAsia" w:hAnsiTheme="minorEastAsia" w:eastAsiaTheme="minorEastAsia" w:cstheme="minorEastAsia"/>
          <w:sz w:val="24"/>
        </w:rPr>
        <w:t>（厂家或国家有更长质量保证期限规定的从其规定），售后服务期从双方签署最终验收报告之日算起。</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16.3.3中标人应成立专门的项目管理机构和运维团队负责该项目的运维管理，并制定详细的责任分工和故障处理流程等规章制度，建立起完善的运维体系。相关运维管理制度需报采购人审核确定；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16.3.4中标人应提供定期巡检服务，针对系统和前端摄像机制定详细的巡检方案，巡检内容应包括：前端设备运行情况、监控平台设备和功能情况、专网运行情况以及前端杆件和管线情况等；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16.3.5要定期对前端摄像机的护罩和镜头进行清洁和保养，清洁和保养次数每季度应不少于1次，其中对粉尘较大、烟雾较多等环境质量较差的监控点，应根据实际监控效果，及时对摄像机进行清洁处理；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16.3.6中标人运维管理部门应对每次故障的地点、现象、维护情况以及故障原因分析作详细的记录，并根据采购人要求向采购人提供运维情况分析报告；</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16.3.7售后维护期内（5年内），由于产品本身质量或施工质量原因造成的任何损伤和损坏，投标人须免费负责修理或更换；中标人应保障系统能以满足本招标文件中技术要求的性能有效运行，运维过程中涉及的软硬件升级、更换、维修等所产生的费用均包含在本项目采购中，投标人应对此进行承诺，采购人不再支付任何费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16.3.8售后服务期维修维护服务要求: 服务期内，中标人应设立7×24小时服务热线电话，受理采购人系统故障申告、技术咨询；中标人在收到采购人系统故障申告后，必须按要求及时解决。系统或设备发生故障的，要求运维团队1个小时响应，2个小时内到场故障现场。城区的系统或设备发生故障的，应在24小时内修复；乡镇的系统或设备发生故障的，应在48小时内修复。对于设备损坏，不能当场修复的，必须提供备品、备件或备机等，以确保视频监控及时修复。因客观原因无法修复的，因及时向招标人报备，经招标人审核同意后不计入故障数量，但因无备品备件无法在规定时效内修复的，不属于客观原因，仍计入故障数量。定期巡检服务包含前端摄像机、杆件和护罩清洗以及枝叶遮挡修剪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16.3.8要求维护人员保持通信畅通，7×24小时处于待命抢修，确保网络运行及设备工作状态正常。用户单位遇到重大活动需要现场保障时，应派遣专业维护工程师配合用户单位进行现场保障工作。在活动发生前提早做好设备巡检、关键点位测试、系统优化、保障预案建设等工作。活动发生时关注系统状态。活动结束后出具重大活动/事件保障服务报告。</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16.3.9技术资料要求：中标人提供完整的技术资料2套，包括：货物验收标准（含货物合格证验收清单等）、技术说明书；使用说明书；设备安装调试资料、维修线路原理图及其维修资料、出厂检验合格报告、合格证书、装箱单、零部件目录；备品备件易耗件清单及合同中要求的其他文件资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16.4其他要求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16.4.1设备清单中所列的设备为本项目主要设备及工程量清单，投标人须根据本项目的实际需求进行完善性设 计、规划及补充，费用应包含在投标报价中；</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16.4.2本项目新建的监控设备，须能够无缝接入大田县公安局的视频共享平台，投标方应充分考虑并承担对接、协调、设备接口开发等相关费用；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16.4.3在建设过程中，监控点明细表中的监控点位置及摄像机类型未经投标人同意，不得更改；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16.4.4中标人应充分考虑使用方的需求，若现场有树木或遮挡物等情况，要相应对监控杆的高度和臂长加以调整；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16.4.5中标人在建设过程中要详细记录每个监控点的经纬度坐标，并标注到视频共享平台的电子地图上和录入到一机一档系统内；</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16.4.6维保期内，因固定场所搬迁导致部分视频监控需随之迁移的，由中标人无偿提供迁移服务；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16.4.7此次项目建设过程中，需使用到原有公安监控杆件和取电等设施的，需征得采购人同意后方可使用；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16.4.8为确保项目施工进度，清单中使用到原运营商建设的杆件的或新立杆但使用其它运营商线路明显较为便捷的，应优先选择使用相应运营商的线路，并向其支付合理的费用；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16.4.9中标人在未经过采购人同意的情况下，不得将用于本系统的设备、链路和视频信号、数据等提供给其他个人和单位使用或复用，若采购人在使用过程发现不是专网专用，采购人将依法追究中标人的法律责任，并有权解除合同；</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16.4.10中标供 应 商不得以任何名义和理由进行转包、分包，如有发现，采购人有权单方终止合同，视为中标供 应 商违约；中标供 应 商还需另行支付相应的赔偿；</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16.4.11维保期内（5年内），采购人享有该项目建设内容的独占使用权，在未经过采购人同意的情况下不得安装任何与本项目无关的其它设备，在经过采购人同意的情况下可安装与公安业务相关的其它设备；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16.4.12本项目不统一组织现场踏勘，投标人如有需要，请自行与采购单位联系，招标采购单位视同投标人完全明了施工现场环境和施工条件。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16.4.13合同总价包括产品价格、土建费、代理服务费、运输费、搬运费、安装费、整改费用、质量保修期内的系统集成费、维护费用、调试费、验收费、技术服务费、培训费、保险费、检验、税费等，机房网线、光纤、电源线材，所有安装实施过程中不确定辅材费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16.4.14在施工过程中，如遇到破路等事宜需要与其他部门或者其他单位协调的，由中标人负责对接协调。前端视频监控如需开设电表的由中标人开设电表并承担相应电费。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16.4.15本项目产品必须为各品牌制造商原厂生产，不接受任何形式的代加工、OEM及其他形式的贴牌产品。发现设备无中文标明的产品名称、生产厂名和厂址、无产品检验合格证，翻新或以次充好，采购人有权拒绝接收。验收过程中如发现货物与中标人承诺明显不符，采购人有权作换货、退货、不付货款等处理；中标人在收到采购人要求更换货物通知后一周内，全部无条件更换货物；发生的一切费用由中标人承担。</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16.4.16项目终验之前，可研设计、招标的监控点位、线路、市政施工、道路改造、小区改造等可能因实际情况会发生调整，在不增加监控设备数量的基础上，因采购人实际情况需要，杆件、基础、辅料、线路、取电发生的变更，费用由中标人承担；如发生因特殊原因暂不建设或核减的部分，不影响项目初验或终验，由采购人确认后可保留至项目终验五年内进行建设或核减。因中标人无理报价造成后果由中标人自行承担。</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16.4.17因系统生成的投标文件的份数未设置纸质投标文件，各供应商需在制作电子投标文件时将本招标文件第七章投标文件《报价部分》的《投标分项报价表》明细上传至《中小企业》价格扣除部分，评委无法判定供应商所投各产品的品牌、型号、单价视同投标文件未实质响应招标文件要求，其投标将被拒绝。</w:t>
      </w:r>
    </w:p>
    <w:p>
      <w:pPr>
        <w:pStyle w:val="6"/>
        <w:ind w:firstLine="482"/>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16.4.18评标委员会认为供应商的报价明显低于其他通过符合性审查供应商的报价（低于最高限价50%），评标有可能影响产品质量、不能诚信履约或扰乱市场正当竞争的，应要求其在评标现场合理的时间内提供书面说明，必要时还应要求其一并提交有关证明材料；供应商不能证明其报价合理性的，评标委员会应将其作为投标无效处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sz w:val="24"/>
        </w:rPr>
        <w:t>16.4.19本招标文件未明确的其它约定事项或条款，待采购人与中标供应商签订合同时，由双方协商订立。</w:t>
      </w:r>
    </w:p>
    <w:p>
      <w:pPr>
        <w:pStyle w:val="6"/>
        <w:jc w:val="both"/>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四、其他事项</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1、除招标文件另有规定外，若出现有关法律、法规和规章有强制性规定但招标文件未列明的情形，则投标人应按照有关法律、法规和规章强制性规定执行。</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2、其他：</w:t>
      </w:r>
    </w:p>
    <w:p>
      <w:pPr>
        <w:pStyle w:val="6"/>
        <w:ind w:firstLine="480"/>
        <w:jc w:val="both"/>
        <w:rPr>
          <w:rFonts w:hint="eastAsia" w:asciiTheme="minorEastAsia" w:hAnsiTheme="minorEastAsia" w:eastAsiaTheme="minorEastAsia" w:cstheme="minorEastAsia"/>
        </w:rPr>
      </w:pPr>
      <w:r>
        <w:rPr>
          <w:rFonts w:hint="eastAsia" w:asciiTheme="minorEastAsia" w:hAnsiTheme="minorEastAsia" w:eastAsiaTheme="minorEastAsia" w:cstheme="minorEastAsia"/>
        </w:rPr>
        <w:t>无</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第六章 政府采购合同</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参考文本</w:t>
      </w:r>
    </w:p>
    <w:p>
      <w:pPr>
        <w:pStyle w:val="6"/>
        <w:jc w:val="left"/>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 xml:space="preserve"> 政府采购货物买卖合同</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（试行）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项目名称： 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合同编号： 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甲   方： 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乙   方：__________________________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1"/>
        </w:rPr>
        <w:t>签订时间： 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使用说明</w:t>
      </w:r>
    </w:p>
    <w:p>
      <w:pPr>
        <w:pStyle w:val="6"/>
        <w:jc w:val="left"/>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1.本合同标准文本适用于购买现成货物的采购项目，不包括需要供应商定制开发、创新研发的货物采购项目。</w:t>
      </w:r>
    </w:p>
    <w:p>
      <w:pPr>
        <w:pStyle w:val="6"/>
        <w:jc w:val="left"/>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2.本合同标准文本为政府采购货物买卖合同编制提供参考，可以结合采购项目具体情况，对文本作必要的调整修订后使用。</w:t>
      </w:r>
    </w:p>
    <w:p>
      <w:pPr>
        <w:pStyle w:val="6"/>
        <w:jc w:val="left"/>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3.本合同标准文本各条款中，如涉及填写多家供应商、制造商，多种采购标的、分包主要内容等信息的，可根据采购项目具体情况添加信息项。</w:t>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第一节 政府采购合同协议书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甲方（全称）：___________________________（采购人、受采购人委托签订合同的单位或采购文件约定的合同甲方）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乙方1（全称）：___________________________（供应商）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乙方2（全称）：___________________________（联合体成员供应商或其他合同主体）（如有）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乙方3（全称）：___________________________（联合体成员供应商或其他合同主体）（如有）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1.项目信息</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(1)采购项目名称：___________________________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采购项目编号：____________________________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(2)采购计划编号：___________________________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(3)项目内容：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采购标的及数量（台/套/个/架/组等）：___________________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 ___________________ 规格型号：___________________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采购标的的技术要求、商务要求具体见附件。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①涉及信息类产品，请填写该产品关键部件的品牌、型号：</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标的名称： 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关键部件： ___________________ 品牌：___________________ 型号： 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（注：关键部件是指财政部会同有关部门发布的政府采购需求标准规定的需要通过国家有关部门指定的测评机构开展的安全可靠测评的软硬件，如CPU芯片、操作系统、数据库等。）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②涉及车辆采购，请填写是否属于新能源汽车：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数量：__________  金额：__________</w:t>
      </w:r>
    </w:p>
    <w:p>
      <w:pPr>
        <w:pStyle w:val="6"/>
        <w:spacing w:line="300" w:lineRule="auto"/>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(4)政府采购组织形式：政府集中采购 部门集中采购 分散采购</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(5)政府采购方式：公开招标 邀请招标 竞争性谈判 竞争性磋商询价 单一来源 框架协议 其他：____________________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(6)中标（成交）采购标的制造商是否为中小企业：是否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本合同是否为专门面向中小企业的采购合同（中小企业预留合同）：是否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若本项目不专门面向中小企业采购，是否给予小微企业评审优惠：是否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中标（成交）采购标的制造商是否为残疾人福利性单位：是否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中标（成交）采购标的制造商是否为监狱企业：是否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(7)合同是否分包：是否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分包主要内容：________________________________________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分包供应商/制造商名称（如供应商和制造商不同，请分别填写）：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________________________________________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分包供应商/制造商类型（如果供应商和制造商不同，只填写制造商类型）：</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大型企业中型企业小微型企业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残疾人福利性单位监狱企业其他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(8)中标（成交）供应商是否为外商投资企业：是否</w:t>
      </w:r>
    </w:p>
    <w:p>
      <w:pPr>
        <w:pStyle w:val="6"/>
        <w:spacing w:line="300" w:lineRule="auto"/>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外商投资企业类型：全部由外国投资者投资部分由外国投资者投资</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（9）是否涉及进口产品：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是，《政府采购品目分类目录》底级品目名称：__________  金额：__________</w:t>
      </w:r>
    </w:p>
    <w:p>
      <w:pPr>
        <w:pStyle w:val="6"/>
        <w:spacing w:line="300" w:lineRule="auto"/>
        <w:ind w:firstLine="12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国别：__________  品牌：__________  规格型号__________</w:t>
      </w:r>
    </w:p>
    <w:p>
      <w:pPr>
        <w:pStyle w:val="6"/>
        <w:spacing w:line="300" w:lineRule="auto"/>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（10）是否涉及节能产品：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是，《节能产品政府采购品目清单》的底级品目名称：__________</w:t>
      </w:r>
    </w:p>
    <w:p>
      <w:pPr>
        <w:pStyle w:val="6"/>
        <w:spacing w:line="300" w:lineRule="auto"/>
        <w:ind w:firstLine="12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pPr>
        <w:pStyle w:val="6"/>
        <w:spacing w:line="300" w:lineRule="auto"/>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pPr>
        <w:pStyle w:val="6"/>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是否涉及环境标志产品：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是，《环境标志产品政府采购品目清单》的底级品目名称：__________</w:t>
      </w:r>
    </w:p>
    <w:p>
      <w:pPr>
        <w:pStyle w:val="6"/>
        <w:spacing w:line="300" w:lineRule="auto"/>
        <w:ind w:firstLine="12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pPr>
        <w:pStyle w:val="6"/>
        <w:spacing w:line="300" w:lineRule="auto"/>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pPr>
        <w:pStyle w:val="6"/>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是否涉及绿色产品：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是，绿色产品政府采购相关政策确定的底级品目名称：__________</w:t>
      </w:r>
    </w:p>
    <w:p>
      <w:pPr>
        <w:pStyle w:val="6"/>
        <w:spacing w:line="300" w:lineRule="auto"/>
        <w:ind w:firstLine="12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强制采购         优先采购</w:t>
      </w:r>
    </w:p>
    <w:p>
      <w:pPr>
        <w:pStyle w:val="6"/>
        <w:spacing w:line="300" w:lineRule="auto"/>
        <w:ind w:firstLine="84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(11)涉及商品包装和快递包装的，是否参考《商品包装政府采购需求标准（试行）》、《快递包装政府采购需求标准（试行）》明确产品及相关快递服务的具体包装要求：</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         否        不涉及</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2.合同金额</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（1）合同金额小写：____________________</w:t>
      </w:r>
    </w:p>
    <w:p>
      <w:pPr>
        <w:pStyle w:val="6"/>
        <w:ind w:firstLine="19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分包金额（如有）小写：____________________</w:t>
      </w:r>
    </w:p>
    <w:p>
      <w:pPr>
        <w:pStyle w:val="6"/>
        <w:ind w:firstLine="282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大写：____________________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（注：固定单价合同应填写单价和最高限价）</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（2）合同定价方式（采用组合定价方式的，可以勾选多项）：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固定总价固定单价成本补偿绩效激励其他__________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（3）付款方式（按项目实际勾选填写）：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全额付款：_______（应明确一次性支付合同款项的条件）_____________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分期付款：_______（应明确分期支付合同款项的各期比例和支付条件，各期支付条件应与分期履约验收情况挂钩）_____________，其中涉及预付款的：_______ （应明确预付款的支付比例和支付条件）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成本补偿：_______（应明确按照成本补偿方式的支付方式和支付条件）___________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绩效激励：_______（应明确按照绩效激励方式的支付方式和支付条件）_________</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3.合同履行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（1）起始日期：____________________年____________________月 ____________________日 ，完成日期：____________________年____________________月____________________日。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（2）履约地点：____________________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（3）履约担保：</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是否收取履约保证金：是 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收取履约保证金形式：____________________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收取履约保证金金额：____________________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pPr>
        <w:pStyle w:val="6"/>
        <w:ind w:firstLine="51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履约担保期限：____________________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（4）分期履行要求：____________________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（5）风险处置措施和替代方案：____________________</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4.合同验收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（1）验收组织方式：自行验收委托第三方验收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验收主体：____________________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是否邀请本项目的其他供应商参加验收：是否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是否邀请专家参加验收：是否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是否邀请服务对象参加验收：是否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是否邀请第三方检测机构参加验收：是否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是否进行抽查检测： 是，抽查比例：__________%否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是否存在破坏性检测： 是，__________否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验收组织的其他事项：____________________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（2）履约验收时间：计划于何时验收/供应商提出验收申请之日起_______日内组织验收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（3）履约验收方式：一次性验收分期/分项验收：__________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（4）履约验收程序：____________________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（5）履约验收的内容：_________（应当包括每一项技术和商务要求的履约情况，特别是落实政府采购扶持中小企业，支持绿色发展和乡村振兴等政策情况）___________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（6）履约验收标准：_____________________________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（7）是否以采购活动中供应商提供的样品作为参考：是否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（8）履约验收其他事项：_______________</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5.组成合同的文件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本协议书与下列文件一起构成合同文件，如下述文件之间有任何抵触、矛盾或歧义，应按以下顺序解释：</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（1）政府采购合同协议书及其变更、补充协议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（2）政府采购合同专用条款</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（3）政府采购合同通用条款</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（4）中标（成交）通知书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（5）投标（响应）文件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（6）采购文件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（7）有关技术文件，图纸</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（8）国家法律、行政法规和规章制度规定或合同约定的作为合同组成部分的其他文件</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6.合同生效</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本合同自____________________生效。</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7.合同份数</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 _______ 份，甲方执 _______ 份，乙方执 _______ 份，均具有同等法律效力。</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合同订立时间：详见本合同封面的签订时间。</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合同订立地点： ____________________________</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附件：具体标的及其技术要求和商务要求、联合协议、分包意向协议等。</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甲方（采购人、受采购人委托签订合同的单位或采购文件约定的合同甲方）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单位名称（公章或合同章）： {{未填写}}（盖章）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法定代表人或其委托代理人（签章）：{{未填写}}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住 所：{{未填写}}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 系 人：{{未填写}}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联系电话：{{未填写}}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通信地址：{{未填写}}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邮政编码：{{未填写}}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电子邮箱：{{未填写}}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统一社会信用代码：{{未填写}}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第二节 政府采购合同通用条款</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 定义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1.1合同当事人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（1）采购人（以下称甲方）是指使用财政性资金，通过政府采购方式向供应商购买货物及其相关服务的国家机关、事业单位、团体组织。</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（2）供应商（以下称乙方）是指参加政府采购活动并且中标（成交），向采购人提供合同约定的货物及其相关服务的法人、非法人组织或者自然人。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（3）其他合同主体是指除采购人和供应商以外，依法参与合同缔结或履行，享有权利、承担义务的合同当事人。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1.2本合同下列术语应解释为：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（2）“合同价款”系指根据本合同规定乙方在全面履行合同义务后甲方应支付给乙方的价款。</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（3）“货物”系指乙方根据本合同规定须向甲方提供的各种形态和种类的物品，包括原材料、设备、产品（包括软件）及相关的其备品备件、工具、手册及其他技术资料和材料等。</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（5）“分包”系指中标（成交）供应商按采购文件、投标（响应）文件的规定，根据分包意向协议，将中标（成交）项目中的部分履约内容，分给具有相应资质条件的供应商履行合同的行为。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（7）其他术语解释，见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2.合同标的及金额</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 合同标的及金额应与中标（成交）结果一致。乙方为履行本合同而发生的所有费用均应包含在合同价款中，甲方不再另行支付其他任何费用。</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3. 履行合同的时间、地点和方式</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3.1 乙方应当在约定的时间、地点，按照约定方式履行合同。</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4. 甲方的权利和义务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4.1 签署合同后，甲方应确定项目负责人（或项目联系人），负责与本合同有关的事务。甲方有权对乙方的履约行为进行检查，并及时确认乙方提交的事项。甲方应当配合乙方完成相关项目实施工作。</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4.2 甲方有权要求乙方按时提交各阶段有关安排计划，并有权定期核对乙方提供货物数量、规格、质量等内容。甲方有权督促乙方工作并要求乙方更换不符合要求的货物。</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4.3 甲方有权要求乙方对缺陷部分予以修复，并按合同约定享有货物保修及其他合同约定的权利。</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4.4 甲方应当按照合同约定及时对交付的货物进行验收，未在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约定的期限内对乙方履约提出任何异议或者向乙方作出任何说明的，视为验收通过。</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4.5 甲方应当根据合同约定及时向乙方支付合同价款，不得以内部人员变更、履行内部付款流程等为由，拒绝或迟延支付。</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4.6 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约定应由甲方承担的其他义务和责任。</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5. 乙方的权利和义务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5.1 签署合同后，乙方应确定项目负责人（或项目联系人），负责与本合同有关的事务。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5.3乙方有权根据合同约定向甲方收取合同价款。</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5.4国家法律法规规定及</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约定应由乙方承担的其他义务和责任。</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6.合同履行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6.1 甲乙双方应当按照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约定顺序履行合同义务；如果没有先后顺序的，应当同时履行。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6.2 甲乙双方按照合同约定顺序履行合同义务时，应当先履行一方未履行的，后履行一方有权拒绝其履行请求。先履行一方履行不符合约定的，后履行一方有权拒绝其相应的履行请求。</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7. 货物包装、运输、保险和交付要求</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7.1 本合同涉及商品包装、快递包装的，除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另有约定外，包装应适应远距离运输、防潮、防震、防锈和防野蛮装卸等要求，确保货物安全无损地运抵</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约定的指定现场。</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7.2 除</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另有约定外，乙方负责办理将货物运抵本合同规定的交货地点，并装卸、交付至甲方的一切运输事项，相关费用应包含在合同价款中。</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7.3 货物保险要求按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7.4 除采购活动对商品包装、快递包装达成具体约定外，乙方提供产品及相关快递服务</w:t>
      </w:r>
      <w:r>
        <w:rPr>
          <w:rFonts w:hint="eastAsia" w:asciiTheme="minorEastAsia" w:hAnsiTheme="minorEastAsia" w:cstheme="minorEastAsia"/>
          <w:lang w:eastAsia="zh-CN"/>
        </w:rPr>
        <w:t>涉及</w:t>
      </w:r>
      <w:r>
        <w:rPr>
          <w:rFonts w:hint="eastAsia" w:asciiTheme="minorEastAsia" w:hAnsiTheme="minorEastAsia" w:eastAsiaTheme="minorEastAsia" w:cstheme="minorEastAsia"/>
        </w:rPr>
        <w:t>具体包装要求的，应不低于《商品包装政府采购需求标准（试行）》《快递包装政府采购需求标准（试行）》标准，并作为履约验收的内容，必要时甲方可以要求乙方在履约验收环节出具检测报告。</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7.5 乙方在运输到达之前应提前通知甲方，并提示货物运输装卸的注意事项，甲方配合乙方做好货物的接收工作。</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7.6 如因包装、运输问题导致货物损毁、丢失或者品质下降，甲方有权要求降价、换货、拒收部分或整批货物，由此产生的费用和损失，均由乙方承担。</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8. 质量标准和保证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8.1 质量标准</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（2）采用中华人民共和国法定计量单位。</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（3）乙方所提供的货物应符合国家有关安全、环保、卫生的规定。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（4）乙方应向甲方提交所提供货物的技术文件，包括相应的中文技术文件，如：产品目录、图纸、操作手册、使用说明、维护手册或服务指南等。上述文件应包装好随货物一同发运。</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8.2 保证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（2）在质量保证期内所发现的缺陷，甲方应尽快以书面形式通知乙方。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（3）乙方收到通知后，应在【政府采购合同专用条款】规定的响应时间内以合理的速度免费维修或更换有缺陷的货物或部件。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（4）在质量保证期内，如果货物的质量或规格与合同不符，或证实货物是有缺陷的，包括潜在的缺陷或使用不符合要求的材料等，甲方可以根据本合同第15.1条规定以书面形式追究乙方的违约责任。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（5）乙方在约定的时间内未能弥补缺陷，甲方可采取必要的补救措施，但其风险和费用将由乙方承担，甲方根据合同约定对乙方行使的其他权利不受影响。</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9. 权利瑕疵担保</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9.1 乙方保证对其出售的货物享有合法的权利。</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9.2 乙方保证在交付的货物上不存在抵押权等担保物权。</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9.3 如甲方使用上述货物构成对第三人侵权的，则由乙方承担全部责任。</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10. 知识产权保护</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11. 保密义务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12. 合同价款支付</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12.1 合同价款支付按照国库集中支付制度及财政管理相关规定执行。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中约定。</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13. 履约保证金</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13.1 乙方应当以支票、汇票、本票或者金融机构、担保机构出具的保函等非现金形式提交。</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13.2 如果乙方出现</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约定情形的，履约保证金不予退还；如果乙方未能按合同约定全面履行义务，甲方有权从履约保证金中取得补偿或赔偿，且不影响甲方要求乙方承担合同约定的超过履约保证金的违约责任的权利。</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13.3 甲方在项目通过验收后按照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规定的时间内将履约保证金退还乙方；逾期退还的，乙方可要求甲方支付违约金，违约金按照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规定支付。</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14. 售后服务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14.1 除项目不涉及或采购活动中明确约定无须承担外，乙方还应提供下列服务：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（1）货物的现场移动、安装、调试、启动监督及技术支持；</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（2）提供货物组装和维修所需的专用工具和辅助材料；</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约定的期限内对所有的货物实施运行监督、维修，但前提条件是该服务并不能免除乙方在质量保证期内所承担的义务；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（4）在制造商所在地或指定现场就货物的安装、启动、运营、维护、废弃处置等对甲方操作人员进行培训；</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（5）依照法律、行政法规的规定或者按照</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约定，货物在有效使用年限届满后应予回收的，乙方负有自行或者委托第三人对货物予以回收的义务；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（6）</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规定由乙方提供的其他服务。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14.2 乙方提供的售后服务的费用已包含在合同价款中，甲方不再另行支付。</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15. 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15.1质量瑕疵的违约责任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乙方提供的产品不符合合同约定的质量标准或存在产品质量缺陷，甲方有权要求乙方根据</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要求及时修理、重作、更换，并承担由此给甲方造成的损失。</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15.2 迟延交货的违约责任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规定执行。如果涉及公共利益，且赔偿金额无法弥补公共利益损失，甲方可要求继续履行或者采取其他补救措施。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15.3 迟延支付的违约责任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甲方存在迟延支付乙方合同款项的，应当承担</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规定的逾期付款利息。</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15.4其他违约责任根据项目实际需要按</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规定执行。</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16.合同变更、中止与终止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16.1合同的变更</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政府采购合同履行中，在不改变合同其他条款的前提下，甲方可以在合同价款10%的范围内追加与合同标的相同的货物，并就此与乙方协商一致后签订补充协议。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16.2合同的中止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（1）合同履行过程中因供应商就采购文件、采购过程或结果提起投诉的，甲方认为有必要的，可以中止合同的履行。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（3）乙方分立、合并或者变更住所的，应当及时以书面形式告知甲方。乙方没有及时告知甲方，致使合同履行发生困难的，甲方可以中止合同履行并要求乙方承担由此给甲方造成的损失。</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（4）甲方不得以行政区划调整、政府换届、机构或者职能调整以及相关责任人更替为由中止合同。</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16.3合同的终止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（1）合同因有效期限届满而终止；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（2）乙方未按合同约定履行，构成根本性违约的，甲方有权终止合同，并追究乙方的违约责任。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16.4 涉及国家利益、社会公共利益的情形</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政府采购合同继续履行将损害国家利益和社会公共利益的，双方当事人应当变更、中止或者终止合同。有过错的一方应当承担赔偿责任，双方都有过错的，各自承担相应的责任。</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17. 合同分包</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17.1 乙方不得将合同转包给其他供应商。涉及合同分包的，乙方应根据采购文件和投标（响应）文件规定进行合同分包。</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17.2 乙方执行政府采购政策向中小企业依法分包的，乙方应当按采购文件和投标（响应）文件签订分包意向协议，分包意向协议属于本合同组成部分。</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18. 不可抗力</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18.1 不可抗力是指合同双方不能预见、不能避免且不能克服的客观情况。</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18.2 任何一方对由于不可抗力造成的部分或全部不能履行合同不承担违约责任。但迟延履行后发生不可抗力的，不能免除责任。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19. 解决争议的方法</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19.1 因本合同及合同有关事项发生的争议，由甲乙双方友好协商解决。协商不成时，可以向有关组织申请调解。合同一方或双方不愿调解或调解不成的，可以通过仲裁或诉讼的方式解决争议。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19.2 选择仲裁的，应在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中明确仲裁机构及仲裁地；通过诉讼方式解决的，可以在</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中进一步约定选择与争议有实际联系的地点的人民法院管辖，但管辖法院的约定不得违反级别管辖和专属管辖的规定。</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19.3 如甲乙双方有争议的事项不影响合同其他部分的履行，在争议解决期间，合同其他部分应当继续履行。</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20. 政府采购政策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20.1 本合同应当按照规定执行政府采购政策。</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20.2 本合同依法执行政府采购政策的方式和内容，属于合同履约验收的范围。甲乙双方未按规定要求执行政府采购政策造成损失的，有过错的一方应当承担赔偿责任，双方都有过错的，各自承担相应的责任。</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21. 法律适用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21.1 本合同的订立、生效、解释、履行及与本合同有关的争议解决，均适用法律、行政法规。</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21.2 本合同条款与法律、行政法规的强制性规定不一致的，双方当事人应按照法律、行政法规的强制性规定修改本合同的相关条款。</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22. 通知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22.1 本合同任何一方向对方发出的通知、信件、数据电文等，应当发送至本合同第一部分《政府采购合同协议书》所约定的通讯地址、联系人、联系电话或电子邮箱。</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22.2 一方当事人变更名称、住所、联系人、联系电话或电子邮箱等信息的，应当在变更后3日内及时书面通知对方，对方实际收到变更通知前的送达仍为有效送达。</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22.3本合同一方给另一方的通知均应采用书面形式，传真或快递送到本合同中规定的对方的地址和办理签收手续。</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22.4通知以送达之日或通知书中规定的生效之日起生效，两者中以较迟之日为准。</w:t>
      </w:r>
    </w:p>
    <w:p>
      <w:pPr>
        <w:pStyle w:val="6"/>
        <w:jc w:val="left"/>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23.合同未尽事项</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23.1合同未尽事项见</w:t>
      </w:r>
      <w:r>
        <w:rPr>
          <w:rFonts w:hint="eastAsia" w:asciiTheme="minorEastAsia" w:hAnsiTheme="minorEastAsia" w:eastAsiaTheme="minorEastAsia" w:cstheme="minorEastAsia"/>
          <w:b/>
        </w:rPr>
        <w:t>【政府采购合同专用条款】</w:t>
      </w:r>
      <w:r>
        <w:rPr>
          <w:rFonts w:hint="eastAsia" w:asciiTheme="minorEastAsia" w:hAnsiTheme="minorEastAsia" w:eastAsiaTheme="minorEastAsia" w:cstheme="minorEastAsia"/>
        </w:rPr>
        <w:t>。</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23.2 合同附件与合同正文具有同等的法律效力。</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第三节 政府采购合同专用条款</w:t>
      </w:r>
    </w:p>
    <w:tbl>
      <w:tblPr>
        <w:tblStyle w:val="5"/>
        <w:tblW w:w="8307"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769"/>
        <w:gridCol w:w="2769"/>
        <w:gridCol w:w="276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第1.2（6）项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联合体具体要求</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第1.2（7）项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其他术语解释</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第4.4款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履约验收中甲方提出异议或作出说明的期限</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第4.6款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约定甲方承担的其他义务和责任</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第5.4款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约定乙方承担的其他义务和责任</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第6.1款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履行合同义务的顺序</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restart"/>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第7.1款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包装特殊要求</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vMerge w:val="continue"/>
          </w:tcPr>
          <w:p>
            <w:pPr>
              <w:rPr>
                <w:rFonts w:hint="eastAsia" w:asciiTheme="minorEastAsia" w:hAnsiTheme="minorEastAsia" w:eastAsiaTheme="minorEastAsia" w:cstheme="minorEastAsia"/>
              </w:rPr>
            </w:pP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指定现场</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第7.2款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运输特殊要求</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第7.3款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保险要求</w:t>
            </w:r>
          </w:p>
        </w:tc>
        <w:tc>
          <w:tcPr>
            <w:tcW w:w="2769" w:type="dxa"/>
          </w:tcPr>
          <w:p>
            <w:pPr>
              <w:pStyle w:val="6"/>
              <w:jc w:val="left"/>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第8.2（1）项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质量保证期</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第8.2（3）项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货物质量缺陷响应时间</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第11.1款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其他应当保密的信息</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第12.2款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合同价款支付时间</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第13.2款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履约保证金不予退还的情形</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第13.3款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履约保证金退还时间及逾期退还的违约金</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第14.1（3）项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运行监督、维修期限</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第14.1（5）项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货物回收的约定</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第14.1（6）项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乙方提供的其他服务</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第15.1款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修理、重作、更换相关具体规定</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第15.2（2）项</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迟延交货赔偿费</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第15.3款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逾期付款利息</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第15.4款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其他违约责任</w:t>
            </w:r>
          </w:p>
        </w:tc>
        <w:tc>
          <w:tcPr>
            <w:tcW w:w="2769"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第19.2款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解决争议的方法</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因本合同及合同有关事项发生的争议，按下列第____ 种方式解决：</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（1）向 __________________仲裁委员会申请仲裁，仲裁地点为 ____________ ；</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（2）向__________________人民法院起诉。</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第二节 第23.1款</w:t>
            </w:r>
          </w:p>
        </w:tc>
        <w:tc>
          <w:tcPr>
            <w:tcW w:w="276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其他专用条款</w:t>
            </w:r>
          </w:p>
        </w:tc>
        <w:tc>
          <w:tcPr>
            <w:tcW w:w="2769" w:type="dxa"/>
          </w:tcPr>
          <w:p>
            <w:pPr>
              <w:rPr>
                <w:rFonts w:hint="eastAsia" w:asciiTheme="minorEastAsia" w:hAnsiTheme="minorEastAsia" w:eastAsiaTheme="minorEastAsia" w:cstheme="minorEastAsia"/>
              </w:rPr>
            </w:pP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第七章 电子投标文件格式</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1、除招标文件另有规定外，本章中：</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1.1涉及投标人的“全称”：</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（1）不接受联合体投标的，指投标人的全称。</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（2）接受联合体投标且投标人为联合体的，指牵头方的全称并加注（联合体牵头方），即应表述为：“牵头方的全称（联合体牵头方）”。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1.2涉及投标人“加盖单位公章”：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（1）不接受联合体投标的，指加盖投标人的单位公章。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（2）接受联合体投标且投标人为联合体的，指加盖联合体牵头方的单位公章。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1.3涉及“投标人代表签字”：</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（1）不接受联合体投标的，指由投标人的单位负责人或其授权的委托代理人签字，由委托代理人签字的，应提供“单位授权书”。</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（2）接受联合体投标且投标人为联合体的，指由联合体牵头方的单位负责人或其授权的委托代理人签字，由委托代理人签字的，应提供“单位授权书”。</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1.4“其他组织”指合伙企业、非企业专业服务机构、个体工商户、农村承包经营户等。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1.5“自然人”指具有完全民事行为能力、能够承担民事责任和义务的中国公民。</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2、除招标文件另有规定外，本章中“投标人的资格及资信证明文件”：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2.1投标人应按照招标文件第四章第1.3条第（2）款规定及本章规定进行编制，如有必要，可增加附页，附页作为资格及资信文件的组成部分。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2.2接受联合体投标且投标人为联合体的，联合体中的各方均应按照本章第2.1条规定提交相应的全部资料。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3、投标人对电子投标文件的索引应编制页码。</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4、本章提供格式仅供参考，投标人应根据自身实际情况制作电子投标文件。</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封面格式(资格及资信证明部分)</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（资格及资信证明部分）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一、投标函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二、投标人的资格及资信证明文件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三、投标保证金</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资格及资信证明部分中不得出现报价部分的全部或部分的投标报价信息（或组成资料），否则资格审查不合格。（联合体协议及分包意向协议中的比例规定，不适用本条款）</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一、投标函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兹收到贵单位关于</w:t>
      </w:r>
      <w:r>
        <w:rPr>
          <w:rFonts w:hint="eastAsia" w:asciiTheme="minorEastAsia" w:hAnsiTheme="minorEastAsia" w:eastAsiaTheme="minorEastAsia" w:cstheme="minorEastAsia"/>
          <w:u w:val="single"/>
        </w:rPr>
        <w:t xml:space="preserve">（填写“项目名称”） </w:t>
      </w:r>
      <w:r>
        <w:rPr>
          <w:rFonts w:hint="eastAsia" w:asciiTheme="minorEastAsia" w:hAnsiTheme="minorEastAsia" w:eastAsiaTheme="minorEastAsia" w:cstheme="minorEastAsia"/>
        </w:rPr>
        <w:t>项目</w:t>
      </w:r>
      <w:r>
        <w:rPr>
          <w:rFonts w:hint="eastAsia" w:asciiTheme="minorEastAsia" w:hAnsiTheme="minorEastAsia" w:eastAsiaTheme="minorEastAsia" w:cstheme="minorEastAsia"/>
          <w:u w:val="single"/>
        </w:rPr>
        <w:t xml:space="preserve">（项目编号：　　　　　） </w:t>
      </w:r>
      <w:r>
        <w:rPr>
          <w:rFonts w:hint="eastAsia" w:asciiTheme="minorEastAsia" w:hAnsiTheme="minorEastAsia" w:eastAsiaTheme="minorEastAsia" w:cstheme="minorEastAsia"/>
        </w:rPr>
        <w:t>的投标邀请，本投标人代表</w:t>
      </w:r>
      <w:r>
        <w:rPr>
          <w:rFonts w:hint="eastAsia" w:asciiTheme="minorEastAsia" w:hAnsiTheme="minorEastAsia" w:eastAsiaTheme="minorEastAsia" w:cstheme="minorEastAsia"/>
          <w:u w:val="single"/>
        </w:rPr>
        <w:t xml:space="preserve">（填写“全名”） </w:t>
      </w:r>
      <w:r>
        <w:rPr>
          <w:rFonts w:hint="eastAsia" w:asciiTheme="minorEastAsia" w:hAnsiTheme="minorEastAsia" w:eastAsiaTheme="minorEastAsia" w:cstheme="minorEastAsia"/>
        </w:rPr>
        <w:t>已获得我方正式授权并代表投标人（填写“全称”）参加投标，并提交电子投标文件。我方提交的全部电子投标文件由下述部分组成：</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（1）资格及资信证明部分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①投标函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②投标人的资格及资信证明文件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③投标保证金</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（2）报价部分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①开标（报价）一览表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②投标（响应）报价明细表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③招标文件规定的价格扣除证明材料（若有）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④招标文件规定的加分证明材料（若有）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（3）技术商务部分</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①标的说明一览表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②技术和服务要求响应表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③商务条件响应表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④投标人提交的其他资料（若有）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根据本函，本投标人代表宣布我方保证遵守招标文件的全部规定，同时：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1、确认：</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1.1所投采购包的投标报价详见“开标（报价）一览表”及“投标（响应）报价明细表”。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1.2我方已详细审查全部招标文件[包括但不限于：有关附件（若有）、澄清或修改（若有）等]，并自行承担因对全部招标文件理解不正确或误解而产生的相应后果和责任。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2、承诺及声明：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2.1我方具备招标文件第一章载明的“投标人的资格要求”且符合招标文件第三章载明的“二、投标人”之规定，否则投标无效。</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2.2我方提交的电子投标文件各组成部分的全部内容及资料是不可割离且真实、有效、准确、完整和不具有任何误导性的，否则产生不利后果由我方承担责任。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2.3我方提供的标的价格不高于同期市场价格，否则产生不利后果由我方承担责任。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2.4投标保证金：若出现招标文件第三章规定的不予退还情形，同意贵单位不予退还。</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2.5投标有效期：按照招标文件第三章规定执行，并在招标文件第二章载明的期限内保持有效。</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2.6若中标，将按照招标文件、我方电子投标文件及政府采购合同履行责任和义务。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2.7若贵单位要求，我方同意提供与本项目投标有关的一切资料、数据或文件，并完全理解贵单位不一定要接受最低的投标报价或收到的任何投标。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2.8我方承诺遵守《中华人民共和国劳动合同法》有关规定和《中华人民共和国妇女权益保障法 》中关于“劳动和社会保障权益”的有关要求。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2.9我方承诺电子投标文件所提供的全部资料真实可靠，并接受评标委员会、采购人、采购代理机构、监管部门进一步审查其中任何资料真实性的要求。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2.10除招标文件另有规定外，对于贵单位按照下述联络方式发出的任何信息或通知，均视为我方已收悉前述信息或通知的全部内容：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通信地址：</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邮编：</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联系方法：（包括但不限于：联系人、联系电话、手机、传真、电子邮箱等）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投标人：（全称并加盖单位公章）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 年 月 日</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二、投标人的资格及资信证明文件</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二-1单位授权书（若有）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我方的单位负责人</w:t>
      </w:r>
      <w:r>
        <w:rPr>
          <w:rFonts w:hint="eastAsia" w:asciiTheme="minorEastAsia" w:hAnsiTheme="minorEastAsia" w:eastAsiaTheme="minorEastAsia" w:cstheme="minorEastAsia"/>
          <w:u w:val="single"/>
        </w:rPr>
        <w:t>（填写“单位负责人全名”）</w:t>
      </w:r>
      <w:r>
        <w:rPr>
          <w:rFonts w:hint="eastAsia" w:asciiTheme="minorEastAsia" w:hAnsiTheme="minorEastAsia" w:eastAsiaTheme="minorEastAsia" w:cstheme="minorEastAsia"/>
        </w:rPr>
        <w:t>授权</w:t>
      </w:r>
      <w:r>
        <w:rPr>
          <w:rFonts w:hint="eastAsia" w:asciiTheme="minorEastAsia" w:hAnsiTheme="minorEastAsia" w:eastAsiaTheme="minorEastAsia" w:cstheme="minorEastAsia"/>
          <w:u w:val="single"/>
        </w:rPr>
        <w:t>（填写“投标人代表全名”）</w:t>
      </w:r>
      <w:r>
        <w:rPr>
          <w:rFonts w:hint="eastAsia" w:asciiTheme="minorEastAsia" w:hAnsiTheme="minorEastAsia" w:eastAsiaTheme="minorEastAsia" w:cstheme="minorEastAsia"/>
        </w:rPr>
        <w:t>为投标人代表，代表我方参加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全权代表我方处理投标过程的一切事宜，包括但不限于：投标、参加开标、谈判、澄清、签约等。投标人代表在投标过程中所签署的一切文件和处理与之有关的一切事务，我方均予以认可并对此承担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投标人代表无转委权。特此授权。</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投标人代表：</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手机：</w:t>
      </w:r>
      <w:r>
        <w:rPr>
          <w:rFonts w:hint="eastAsia" w:asciiTheme="minorEastAsia" w:hAnsiTheme="minorEastAsia" w:eastAsiaTheme="minorEastAsia" w:cstheme="minorEastAsia"/>
          <w:u w:val="single"/>
        </w:rPr>
        <w:t>　　　　　</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授权方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附：单位负责人、投标人代表的身份证正反面复印件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要求：真实有效且内容完整、清晰、整洁。</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1、企业（银行、保险、石油石化、电力、电信等行业除外）、事业单位和社会团体法人的“单位负责人”指法定代表人，即与实际提交的“营业执照等证明文件”载明的一致。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3、投标人（自然人除外）：若投标人代表为单位授权的委托代理人，应提供本授权书；若投标人代表为单位负责人，应在此项下提交其身份证正反面复印件，可不提供本授权书。</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4、投标人为自然人的，可不填写本授权书。</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二-2营业执照等证明文件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）投标人为法人（包括企业、事业单位和社会团体）的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签发的我方统一社会信用代码（请填写法人的具体证照名称）复印件，该证明材料真实有效，否则我方负全部责任。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）投标人为非法人（包括其他组织、自然人）的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签发的我方（请填写非自然人的非法人的具体证照名称）复印件，该证明材料真实有效，否则我方负全部责任。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□现附上由</w:t>
      </w:r>
      <w:r>
        <w:rPr>
          <w:rFonts w:hint="eastAsia" w:asciiTheme="minorEastAsia" w:hAnsiTheme="minorEastAsia" w:eastAsiaTheme="minorEastAsia" w:cstheme="minorEastAsia"/>
          <w:u w:val="single"/>
        </w:rPr>
        <w:t>（（填写“签发机关全称”）</w:t>
      </w:r>
      <w:r>
        <w:rPr>
          <w:rFonts w:hint="eastAsia" w:asciiTheme="minorEastAsia" w:hAnsiTheme="minorEastAsia" w:eastAsiaTheme="minorEastAsia" w:cstheme="minorEastAsia"/>
        </w:rPr>
        <w:t>签发的我方（请填写自然人的身份证件名称）复印件，该证明材料真实有效，否则我方负全部责任。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二-3财务状况报告（财务报告、或资信证明）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）投标人提供财务报告的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□企业适用：现附上我方</w:t>
      </w:r>
      <w:r>
        <w:rPr>
          <w:rFonts w:hint="eastAsia" w:asciiTheme="minorEastAsia" w:hAnsiTheme="minorEastAsia" w:eastAsiaTheme="minorEastAsia" w:cstheme="minorEastAsia"/>
          <w:u w:val="single"/>
        </w:rPr>
        <w:t>（填写“具体的年度、或半年度、季度”）</w:t>
      </w:r>
      <w:r>
        <w:rPr>
          <w:rFonts w:hint="eastAsia" w:asciiTheme="minorEastAsia" w:hAnsiTheme="minorEastAsia" w:eastAsiaTheme="minorEastAsia" w:cstheme="minorEastAsia"/>
        </w:rPr>
        <w:t>财务报告复印件，包括资产负债表、利润表、现金流量表、所有者权益变动表（若有）及其附注（若有）、会计师事务所营业执照和注册会计师资格证书，上述证明材料真实有效，否则我方负全部责任。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□事业单位适用：现附上我方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财务报告复印件，包括资产负债表、收入支出表（或收入费用表）、财政补助收入支出表（若有）、会计师事务所营业执照和注册会计师资格证书，上述证明材料真实有效，否则我方负全部责任。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□社会团体、民办非企适用：现附上我方</w:t>
      </w:r>
      <w:r>
        <w:rPr>
          <w:rFonts w:hint="eastAsia" w:asciiTheme="minorEastAsia" w:hAnsiTheme="minorEastAsia" w:eastAsiaTheme="minorEastAsia" w:cstheme="minorEastAsia"/>
          <w:u w:val="single"/>
        </w:rPr>
        <w:t>（填写“具体的年度、或半年度、或季度”）</w:t>
      </w:r>
      <w:r>
        <w:rPr>
          <w:rFonts w:hint="eastAsia" w:asciiTheme="minorEastAsia" w:hAnsiTheme="minorEastAsia" w:eastAsiaTheme="minorEastAsia" w:cstheme="minorEastAsia"/>
        </w:rPr>
        <w:t>财务报告复印件，包括资产负债表、业务活动表、现金流量表、会计师事务所营业执照和注册会计师资格证书，上述证明材料真实有效，否则我方负全部责任。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）投标人提供资信证明的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□非自然人适用（包括企业、事业单位、社会团体和其他组织）：现附上我方银行：</w:t>
      </w:r>
      <w:r>
        <w:rPr>
          <w:rFonts w:hint="eastAsia" w:asciiTheme="minorEastAsia" w:hAnsiTheme="minorEastAsia" w:eastAsiaTheme="minorEastAsia" w:cstheme="minorEastAsia"/>
          <w:u w:val="single"/>
        </w:rPr>
        <w:t>（填写“开户银行全称”）</w:t>
      </w:r>
      <w:r>
        <w:rPr>
          <w:rFonts w:hint="eastAsia" w:asciiTheme="minorEastAsia" w:hAnsiTheme="minorEastAsia" w:eastAsiaTheme="minorEastAsia" w:cstheme="minorEastAsia"/>
        </w:rPr>
        <w:t>出具的资信证明复印件，上述证明材料真实有效，否则我方负全部责任。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□自然人适用：现附上我方银行</w:t>
      </w:r>
      <w:r>
        <w:rPr>
          <w:rFonts w:hint="eastAsia" w:asciiTheme="minorEastAsia" w:hAnsiTheme="minorEastAsia" w:eastAsiaTheme="minorEastAsia" w:cstheme="minorEastAsia"/>
          <w:u w:val="single"/>
        </w:rPr>
        <w:t>：（填写自然人的“个人账户的开户银行全称”）</w:t>
      </w:r>
      <w:r>
        <w:rPr>
          <w:rFonts w:hint="eastAsia" w:asciiTheme="minorEastAsia" w:hAnsiTheme="minorEastAsia" w:eastAsiaTheme="minorEastAsia" w:cstheme="minorEastAsia"/>
        </w:rPr>
        <w:t>出具的资信证明复印件，上述证明材料真实有效，否则我方负全部责任。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1、请投标人按照实际情况编制填写，在相应的（）中打“√”并选择相应的“□”（若有）后，再按照本格式的要求提供相应证明材料的复印件。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2、投标人提供的财务报告复印件（成立年限按照投标截止时间推算）应符合下列规定：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2.1成立年限满1年及以上的投标人，提供经审计的招标文件规定的年度财务报告。</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2.2成立年限满半年但不足1年的投标人，提供该半年度中任一季度的季度财务报告或该半年度的半年度财务报告。</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二-4依法缴纳税收证明材料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1、依法缴纳税收的投标人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期间我方缴纳（包括但不限于税务机关出具的专用收据、税收缴纳证明或税收代缴银行的缴款收讫凭证）等税收凭据复印件，上述证明材料真实有效，否则我方负全部责任。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2、依法免税的投标人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）现附上我方依法免税的证明材料复印件，上述证明材料真实有效，否则我方负全部责任。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2、投标人提供的税收缴纳凭据复印件应符合下列规定：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2.1投标截止时间前（不含投标截止时间的当月）已依法缴纳税收的投标人，提供投标截止时间前六个月（不含投标截止时间的当月）中任一月份的税收缴纳凭据复印件。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3、若为依法免税范围的投标人，提供依法免税证明材料的，视同满足本项资格条件要求。</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二-5依法缴纳社会保障资金证明材料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1、依法缴纳社会保障资金的投标人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）法人（包括企业、事业单位和社会团体）的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）非法人（包括其他组织、自然人）的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自</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至</w:t>
      </w:r>
      <w:r>
        <w:rPr>
          <w:rFonts w:hint="eastAsia" w:asciiTheme="minorEastAsia" w:hAnsiTheme="minorEastAsia" w:eastAsiaTheme="minorEastAsia" w:cstheme="minorEastAsia"/>
          <w:u w:val="single"/>
        </w:rPr>
        <w:t>　　年　　月　　日</w:t>
      </w:r>
      <w:r>
        <w:rPr>
          <w:rFonts w:hint="eastAsia" w:asciiTheme="minorEastAsia" w:hAnsiTheme="minorEastAsia" w:eastAsiaTheme="minorEastAsia" w:cstheme="minorEastAsia"/>
        </w:rPr>
        <w:t>我方缴纳的社会保险凭据（限：税务机关/社会保障资金管理机关的专用收据或社会保险缴纳清单，或社会保险的银行缴款收讫凭证）复印件，上述证明材料真实有效，否则我方负全部责任。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2、依法不需要缴纳或暂缓缴纳社会保障资金的投标人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）现附上我方依法不需要缴纳或暂缓缴纳社会保障资金证明材料复印件，上述证明材料真实有效，否则我方负全部责任。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1、请投标人按照实际情况编制填写，在相应的（）中打“√”，并按照本格式的要求提供相应证明材料的复印件。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2、投标人提供的社会保障资金缴纳凭据复印件应符合下列规定：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2.1投标截止时间前（不含投标截止时间的当月）已依法缴纳社会保障资金的投标人，提供投标截止时间前六个月（不含投标截止时间的当月）中任一月份的社会保障资金缴纳凭据复印件。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2.2投标截止时间的当月成立的投标人，视同满足本项资格条件要求。</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3、若为依法不需要缴纳或暂缓缴纳社会保障资金的投标人，提供依法不需要缴纳或暂缓缴纳社会保障资金证明材料的，视同满足本项资格条件要求。</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二-6具备履行合同所必需设备和专业技术能力的声明函（若有）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我方具备履行合同所必需的设备和专业技术能力，否则产生不利后果由我方承担责任。</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1、招标文件未要求投标人提供“具备履行合同所必需的设备和专业技术能力专项证明材料”的，投标人应提供本声明函。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2、招标文件要求投标人提供“具备履行合同所必需的设备和专业技术能力专项证明材料”的，投标人可不提供本声明函。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3、请投标人根据实际情况如实声明，否则视为提供虚假材料。</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二-7参加采购活动前三年内在经营活动中没有重大违法记录书面声明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参加采购活动前三年内，我方在经营活动中没有重大违法记录，即没有因违法经营受到刑事处罚或责令停产停业、吊销许可证或执照、较大数额罚款等行政处罚。否则产生不利后果由我方承担责任。</w:t>
      </w:r>
    </w:p>
    <w:p>
      <w:pPr>
        <w:pStyle w:val="6"/>
        <w:ind w:firstLine="96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特此声明。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请投标人根据实际情况如实声明，否则视为提供虚假材料。</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二-8信用记录查询提示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1、由资格审查小组通过网站查询并打印投标人的信用记录。</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二-9中小企业声明函</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万元¹，属于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（以资格条件落实中小企业扶持政策时适用，若有）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二-10联合体协议（若有）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w:t>
      </w:r>
      <w:r>
        <w:rPr>
          <w:rFonts w:hint="eastAsia" w:asciiTheme="minorEastAsia" w:hAnsiTheme="minorEastAsia" w:eastAsiaTheme="minorEastAsia" w:cstheme="minorEastAsia"/>
          <w:u w:val="single"/>
        </w:rPr>
        <w:t>（填写“联合体中各方的全称”，各方的全称之间请用“、”分割）</w:t>
      </w:r>
      <w:r>
        <w:rPr>
          <w:rFonts w:hint="eastAsia" w:asciiTheme="minorEastAsia" w:hAnsiTheme="minorEastAsia" w:eastAsiaTheme="minorEastAsia" w:cstheme="minorEastAsia"/>
        </w:rPr>
        <w:t>自愿组成联合体，共同参加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）的投标。现就联合体参加本项目投标的有关事宜达成下列协议：</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一、联合体各方应承担的工作和义务具体如下：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1、牵头方（全称）：</w:t>
      </w:r>
      <w:r>
        <w:rPr>
          <w:rFonts w:hint="eastAsia" w:asciiTheme="minorEastAsia" w:hAnsiTheme="minorEastAsia" w:eastAsiaTheme="minorEastAsia" w:cstheme="minorEastAsia"/>
          <w:u w:val="single"/>
        </w:rPr>
        <w:t xml:space="preserve">（填写“工作及义务的具体内容”） </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2.1（成员一的全称）：</w:t>
      </w:r>
      <w:r>
        <w:rPr>
          <w:rFonts w:hint="eastAsia" w:asciiTheme="minorEastAsia" w:hAnsiTheme="minorEastAsia" w:eastAsiaTheme="minorEastAsia" w:cstheme="minorEastAsia"/>
          <w:u w:val="single"/>
        </w:rPr>
        <w:t>（填写“工作及义务的具体内容”）</w:t>
      </w:r>
      <w:r>
        <w:rPr>
          <w:rFonts w:hint="eastAsia" w:asciiTheme="minorEastAsia" w:hAnsiTheme="minorEastAsia" w:eastAsiaTheme="minorEastAsia" w:cstheme="minorEastAsia"/>
        </w:rPr>
        <w:t xml:space="preserve"> ；</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二、联合体各方的合同金额占比，具体如下：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1.牵头方（</w:t>
      </w:r>
      <w:r>
        <w:rPr>
          <w:rFonts w:hint="eastAsia" w:asciiTheme="minorEastAsia" w:hAnsiTheme="minorEastAsia" w:eastAsiaTheme="minorEastAsia" w:cstheme="minorEastAsia"/>
          <w:u w:val="single"/>
        </w:rPr>
        <w:t xml:space="preserve"> 全称</w:t>
      </w:r>
      <w:r>
        <w:rPr>
          <w:rFonts w:hint="eastAsia" w:asciiTheme="minorEastAsia" w:hAnsiTheme="minorEastAsia" w:eastAsiaTheme="minorEastAsia" w:cstheme="minorEastAsia"/>
        </w:rPr>
        <w:t xml:space="preserve"> ）的合同金额占合同总额的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2.成员方：</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2.1（</w:t>
      </w:r>
      <w:r>
        <w:rPr>
          <w:rFonts w:hint="eastAsia" w:asciiTheme="minorEastAsia" w:hAnsiTheme="minorEastAsia" w:eastAsiaTheme="minorEastAsia" w:cstheme="minorEastAsia"/>
          <w:u w:val="single"/>
        </w:rPr>
        <w:t xml:space="preserve"> 成员1的全称 </w:t>
      </w:r>
      <w:r>
        <w:rPr>
          <w:rFonts w:hint="eastAsia" w:asciiTheme="minorEastAsia" w:hAnsiTheme="minorEastAsia" w:eastAsiaTheme="minorEastAsia" w:cstheme="minorEastAsia"/>
        </w:rPr>
        <w:t>）的合同金额占合同总额的</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三、联合体各方约定：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1、由</w:t>
      </w:r>
      <w:r>
        <w:rPr>
          <w:rFonts w:hint="eastAsia" w:asciiTheme="minorEastAsia" w:hAnsiTheme="minorEastAsia" w:eastAsiaTheme="minorEastAsia" w:cstheme="minorEastAsia"/>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2、联合体各方约定由</w:t>
      </w:r>
      <w:r>
        <w:rPr>
          <w:rFonts w:hint="eastAsia" w:asciiTheme="minorEastAsia" w:hAnsiTheme="minorEastAsia" w:eastAsiaTheme="minorEastAsia" w:cstheme="minorEastAsia"/>
          <w:u w:val="single"/>
        </w:rPr>
        <w:t>（填写“牵头方的全称”）代表联合体办理投标保证金事宜。</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四、若中标，牵头方将代表联合体与采购人就合同签订事宜进行协商；若协商一致，则联合体各方将共同与采购人签订政府采购合同，并就政府采购合同约定的事项对采购人承担连带责任。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五、本协议自签署之日起生效，政府采购合同履行完毕后自动失效。</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六、本协议一式</w:t>
      </w:r>
      <w:r>
        <w:rPr>
          <w:rFonts w:hint="eastAsia" w:asciiTheme="minorEastAsia" w:hAnsiTheme="minorEastAsia" w:eastAsiaTheme="minorEastAsia" w:cstheme="minorEastAsia"/>
          <w:u w:val="single"/>
        </w:rPr>
        <w:t>（填写具体份数）</w:t>
      </w:r>
      <w:r>
        <w:rPr>
          <w:rFonts w:hint="eastAsia" w:asciiTheme="minorEastAsia" w:hAnsiTheme="minorEastAsia" w:eastAsiaTheme="minorEastAsia" w:cstheme="minorEastAsia"/>
        </w:rPr>
        <w:t>份，联合体各方各执一份，电子投标文件中提交一份。</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（以下无正文）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牵头方：</w:t>
      </w:r>
      <w:r>
        <w:rPr>
          <w:rFonts w:hint="eastAsia" w:asciiTheme="minorEastAsia" w:hAnsiTheme="minorEastAsia" w:eastAsiaTheme="minorEastAsia" w:cstheme="minorEastAsia"/>
          <w:u w:val="single"/>
        </w:rPr>
        <w:t>（全称并加盖单位公章）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成员一：</w:t>
      </w:r>
      <w:r>
        <w:rPr>
          <w:rFonts w:hint="eastAsia" w:asciiTheme="minorEastAsia" w:hAnsiTheme="minorEastAsia" w:eastAsiaTheme="minorEastAsia" w:cstheme="minorEastAsia"/>
          <w:u w:val="single"/>
        </w:rPr>
        <w:t>（全称并加盖成员一的单位公章）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成员**：</w:t>
      </w:r>
      <w:r>
        <w:rPr>
          <w:rFonts w:hint="eastAsia" w:asciiTheme="minorEastAsia" w:hAnsiTheme="minorEastAsia" w:eastAsiaTheme="minorEastAsia" w:cstheme="minorEastAsia"/>
          <w:u w:val="single"/>
        </w:rPr>
        <w:t>（全称并加盖成员**的单位公章）</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法定代表人或其委托代理人：</w:t>
      </w:r>
      <w:r>
        <w:rPr>
          <w:rFonts w:hint="eastAsia" w:asciiTheme="minorEastAsia" w:hAnsiTheme="minorEastAsia" w:eastAsiaTheme="minorEastAsia" w:cstheme="minorEastAsia"/>
          <w:u w:val="single"/>
        </w:rPr>
        <w:t xml:space="preserve"> （签字或盖章）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签署日期：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1、招标文件接受联合体投标且投标人为联合体的，投标人应提供本协议；否则无须提供。</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3、在以联合体形式落实中小企业预留份额项目中，投标人除了要提供《中小企业声明函》，还需提供本协议。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二-11分包意向协议（若有）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甲方（总包方）：</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（即本项目的投标人）</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乙方（分包方）：</w:t>
      </w:r>
      <w:r>
        <w:rPr>
          <w:rFonts w:hint="eastAsia" w:asciiTheme="minorEastAsia" w:hAnsiTheme="minorEastAsia" w:eastAsiaTheme="minorEastAsia" w:cstheme="minorEastAsia"/>
          <w:u w:val="single"/>
        </w:rPr>
        <w:t>　　　　　　　</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兹有甲方参加</w:t>
      </w:r>
      <w:r>
        <w:rPr>
          <w:rFonts w:hint="eastAsia" w:asciiTheme="minorEastAsia" w:hAnsiTheme="minorEastAsia" w:eastAsiaTheme="minorEastAsia" w:cstheme="minorEastAsia"/>
          <w:u w:val="single"/>
        </w:rPr>
        <w:t>（填写“项目名称”）</w:t>
      </w:r>
      <w:r>
        <w:rPr>
          <w:rFonts w:hint="eastAsia" w:asciiTheme="minorEastAsia" w:hAnsiTheme="minorEastAsia" w:eastAsiaTheme="minorEastAsia" w:cstheme="minorEastAsia"/>
        </w:rPr>
        <w:t xml:space="preserve"> 项目（项目编号：</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）的政府采购活动。甲方期望将采购项目的部分采购标的分包给乙方完成，而乙方保证能够向甲方提供本协议项下的采购标的，甲、乙双方就合同分包的有关事宜达成下列协议：</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一、分包标的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u w:val="single"/>
        </w:rPr>
        <w:t>（根据双方的意向填写，可以是表格或文字描述）。</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二、分包合同金额占比</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分包合同价占投标总价的比例：</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三、其他条款</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甲方：</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乙方：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住所：</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单位负责人或委托代理人：</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联系方法：</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开户银行：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c>
          <w:tcPr>
            <w:tcW w:w="4153"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账号：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8306" w:type="dxa"/>
            <w:gridSpan w:val="2"/>
          </w:tcPr>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签订地点：</w:t>
            </w:r>
            <w:r>
              <w:rPr>
                <w:rFonts w:hint="eastAsia" w:asciiTheme="minorEastAsia" w:hAnsiTheme="minorEastAsia" w:eastAsiaTheme="minorEastAsia" w:cstheme="minorEastAsia"/>
                <w:u w:val="single"/>
              </w:rPr>
              <w:t>　　　　　　　　　　</w:t>
            </w:r>
          </w:p>
          <w:p>
            <w:pPr>
              <w:pStyle w:val="6"/>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签约日期：</w:t>
            </w:r>
            <w:r>
              <w:rPr>
                <w:rFonts w:hint="eastAsia" w:asciiTheme="minorEastAsia" w:hAnsiTheme="minorEastAsia" w:eastAsiaTheme="minorEastAsia" w:cstheme="minorEastAsia"/>
                <w:u w:val="single"/>
              </w:rPr>
              <w:t>　　年　　月　　日</w:t>
            </w:r>
          </w:p>
        </w:tc>
      </w:tr>
    </w:tbl>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1.招标文件接受合同分包且投标人拟将合同分包的，应提供本协议；否则无须提供。</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2.本协议由委托代理人签字或盖章的，应按照本章载明的格式提供“单位授权书”。</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3.在以合同分包形式落实中小企业预留份额项目中，投标人除了要提供《中小企业声明函》，还需提供本协议。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二-12其他资格证明文件（若有）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二-12-①具备履行合同所必需设备和专业技术能力专项证明材料（若有）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致：</w:t>
      </w:r>
      <w:r>
        <w:rPr>
          <w:rFonts w:hint="eastAsia" w:asciiTheme="minorEastAsia" w:hAnsiTheme="minorEastAsia" w:eastAsiaTheme="minorEastAsia" w:cstheme="minorEastAsia"/>
          <w:u w:val="single"/>
        </w:rPr>
        <w:t>（采购人或采购代理机构）</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现附上我方具备履行合同所必需的设备和专业技术能力的专项证明材料复印件（具体附后），上述证明材料真实有效，否则我方负全部责任。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1、招标文件要求投标人提供“具备履行合同所必需的设备和专业技术能力专项证明材料”的，投标人应按照招标文件规定在此项下提供相应证明材料复印件。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2、投标人提供的相应证明材料复印件均应符合：内容完整、清晰、整洁，并由投标人加盖其单位公章。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二-12-②招标文件规定的其他资格证明文件（若有）</w:t>
      </w:r>
    </w:p>
    <w:p>
      <w:pPr>
        <w:pStyle w:val="6"/>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除招标文件另有规定外，招标文件要求提交的除前述资格证明文件外的其他资格证明文件（若有）加盖投标人的单位公章后应在此项下提交。</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三、投标保证金</w:t>
      </w:r>
    </w:p>
    <w:p>
      <w:pPr>
        <w:pStyle w:val="6"/>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1、在此项下提交的“投标保证金”材料可使用转账凭证复印件或从福建省政府采购网上公开信息系统中下载的有关原始页面的打印件。</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2、投标保证金是否已提交的认定按照招标文件第三章规定执行。</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封面格式(报价部分)</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（报价部分）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一、开标（报价）一览表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二、投标（响应）报价明细表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三、招标文件规定的价格扣除证明材料（若有）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left"/>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开标（报价）一览表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公司名称：</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包号：1</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p>
    <w:p>
      <w:pPr>
        <w:pStyle w:val="6"/>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大田县2025年“平安家园·智能天网”建设项目</w:t>
      </w:r>
    </w:p>
    <w:p>
      <w:pPr>
        <w:pStyle w:val="6"/>
        <w:jc w:val="center"/>
        <w:rPr>
          <w:rFonts w:hint="eastAsia" w:asciiTheme="minorEastAsia" w:hAnsiTheme="minorEastAsia" w:eastAsiaTheme="minorEastAsia" w:cstheme="minorEastAsia"/>
        </w:rPr>
      </w:pP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报价内容</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响应报价</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价款形式</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202</w:t>
            </w:r>
            <w:r>
              <w:rPr>
                <w:rFonts w:hint="eastAsia" w:asciiTheme="minorEastAsia" w:hAnsiTheme="minorEastAsia" w:cstheme="minorEastAsia"/>
                <w:lang w:val="en-US" w:eastAsia="zh-CN"/>
              </w:rPr>
              <w:t>5</w:t>
            </w:r>
            <w:r>
              <w:rPr>
                <w:rFonts w:hint="eastAsia" w:asciiTheme="minorEastAsia" w:hAnsiTheme="minorEastAsia" w:eastAsiaTheme="minorEastAsia" w:cstheme="minorEastAsia"/>
              </w:rPr>
              <w:t>年“平安家园•智能天网”建设项目（包1）</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元</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「汇总引用」  元</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pStyle w:val="6"/>
        <w:jc w:val="left"/>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投标（响应）报价明细表</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公司名称：</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包号：1</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p>
    <w:p>
      <w:pPr>
        <w:pStyle w:val="6"/>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项目名称：</w:t>
      </w:r>
      <w:r>
        <w:rPr>
          <w:rFonts w:hint="eastAsia" w:asciiTheme="minorEastAsia" w:hAnsiTheme="minorEastAsia" w:eastAsiaTheme="minorEastAsia" w:cstheme="minorEastAsia"/>
          <w:lang w:eastAsia="zh-CN"/>
        </w:rPr>
        <w:t>大田县2025年“平安家园·智能天网”建设项目</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安全检查监视报警设备</w:t>
      </w:r>
    </w:p>
    <w:p>
      <w:pPr>
        <w:pStyle w:val="6"/>
        <w:jc w:val="center"/>
        <w:rPr>
          <w:rFonts w:hint="eastAsia" w:asciiTheme="minorEastAsia" w:hAnsiTheme="minorEastAsia" w:eastAsiaTheme="minorEastAsia" w:cstheme="minorEastAsia"/>
        </w:rPr>
      </w:pPr>
    </w:p>
    <w:tbl>
      <w:tblPr>
        <w:tblStyle w:val="5"/>
        <w:tblW w:w="848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39"/>
        <w:gridCol w:w="639"/>
        <w:gridCol w:w="639"/>
        <w:gridCol w:w="639"/>
        <w:gridCol w:w="639"/>
        <w:gridCol w:w="639"/>
        <w:gridCol w:w="639"/>
        <w:gridCol w:w="639"/>
        <w:gridCol w:w="816"/>
        <w:gridCol w:w="639"/>
        <w:gridCol w:w="639"/>
        <w:gridCol w:w="639"/>
        <w:gridCol w:w="639"/>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序号</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货物名称</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规格型号</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品牌</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制造商名称</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产地</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最高限价</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单价</w:t>
            </w:r>
          </w:p>
        </w:tc>
        <w:tc>
          <w:tcPr>
            <w:tcW w:w="816"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数量</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计量单位</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是否环境标志产品</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是否节能产品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1</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安全检查监视报警设备</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w:t>
            </w:r>
            <w:r>
              <w:rPr>
                <w:rFonts w:hint="eastAsia" w:asciiTheme="minorEastAsia" w:hAnsiTheme="minorEastAsia" w:eastAsiaTheme="minorEastAsia" w:cstheme="minorEastAsia"/>
              </w:rPr>
              <w:t xml:space="preserve">  元</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{=总价/数量}  元</w:t>
            </w:r>
          </w:p>
        </w:tc>
        <w:tc>
          <w:tcPr>
            <w:tcW w:w="816" w:type="dxa"/>
          </w:tcPr>
          <w:p>
            <w:pPr>
              <w:pStyle w:val="6"/>
              <w:jc w:val="left"/>
              <w:rPr>
                <w:rFonts w:hint="eastAsia" w:asciiTheme="minorEastAsia" w:hAnsiTheme="minorEastAsia" w:eastAsiaTheme="minorEastAsia" w:cstheme="minorEastAsia"/>
                <w:lang w:eastAsia="zh-CN"/>
              </w:rPr>
            </w:pPr>
            <w:r>
              <w:rPr>
                <w:rFonts w:hint="eastAsia" w:asciiTheme="minorEastAsia" w:hAnsiTheme="minorEastAsia" w:eastAsiaTheme="minorEastAsia" w:cstheme="minorEastAsia"/>
              </w:rPr>
              <w:t xml:space="preserve"> </w:t>
            </w:r>
            <w:r>
              <w:rPr>
                <w:rFonts w:hint="eastAsia" w:asciiTheme="minorEastAsia" w:hAnsiTheme="minorEastAsia" w:cstheme="minorEastAsia"/>
                <w:lang w:val="en-US" w:eastAsia="zh-CN"/>
              </w:rPr>
              <w:t>=</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台</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  元</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c>
          <w:tcPr>
            <w:tcW w:w="639"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{供应商响应}</w:t>
            </w: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合计：</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备注：无</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时间：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签章：                     </w:t>
      </w:r>
    </w:p>
    <w:p>
      <w:pPr>
        <w:rPr>
          <w:rFonts w:hint="eastAsia" w:asciiTheme="minorEastAsia" w:hAnsiTheme="minorEastAsia" w:cstheme="minorEastAsia"/>
          <w:b/>
          <w:sz w:val="48"/>
          <w:lang w:val="en-US" w:eastAsia="zh-CN"/>
        </w:rPr>
      </w:pPr>
      <w:r>
        <w:rPr>
          <w:rFonts w:hint="eastAsia" w:asciiTheme="minorEastAsia" w:hAnsiTheme="minorEastAsia" w:cstheme="minorEastAsia"/>
          <w:b/>
          <w:sz w:val="48"/>
          <w:lang w:val="en-US" w:eastAsia="zh-CN"/>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三、招标文件规定的价格扣除证明材料（若有）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三-1优先类节能产品、环境标志产品价格扣除证明材料（若有）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三-1-①优先类节能产品、环境标志产品统计表（价格扣除适用，若有）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35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187" w:type="dxa"/>
          </w:tcPr>
          <w:p>
            <w:pPr>
              <w:rPr>
                <w:rFonts w:hint="eastAsia" w:asciiTheme="minorEastAsia" w:hAnsiTheme="minorEastAsia" w:eastAsiaTheme="minorEastAsia" w:cstheme="minorEastAsia"/>
              </w:rPr>
            </w:pPr>
          </w:p>
        </w:tc>
        <w:tc>
          <w:tcPr>
            <w:tcW w:w="7122" w:type="dxa"/>
            <w:gridSpan w:val="4"/>
          </w:tcPr>
          <w:p>
            <w:pPr>
              <w:pStyle w:val="6"/>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本采购包内属于节能、环境标志产品情况</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产品名称</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认证种类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restart"/>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pPr>
              <w:rPr>
                <w:rFonts w:hint="eastAsia" w:asciiTheme="minorEastAsia" w:hAnsiTheme="minorEastAsia" w:eastAsiaTheme="minorEastAsia" w:cstheme="minorEastAsia"/>
              </w:rPr>
            </w:pP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供应商自行填写种类，并上传证明附件以便评审查看</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vMerge w:val="continue"/>
          </w:tcPr>
          <w:p>
            <w:pPr>
              <w:rPr>
                <w:rFonts w:hint="eastAsia" w:asciiTheme="minorEastAsia" w:hAnsiTheme="minorEastAsia" w:eastAsiaTheme="minorEastAsia" w:cstheme="minorEastAsia"/>
              </w:rPr>
            </w:pP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jc w:val="left"/>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rPr>
          <w:gridAfter w:val="1"/>
          <w:wAfter w:w="3561" w:type="dxa"/>
        </w:trPr>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c>
          <w:tcPr>
            <w:tcW w:w="3561" w:type="dxa"/>
            <w:gridSpan w:val="3"/>
          </w:tcPr>
          <w:p>
            <w:pPr>
              <w:pStyle w:val="6"/>
              <w:jc w:val="left"/>
              <w:rPr>
                <w:rFonts w:hint="eastAsia" w:asciiTheme="minorEastAsia" w:hAnsiTheme="minorEastAsia" w:eastAsiaTheme="minorEastAsia" w:cstheme="minorEastAsia"/>
              </w:rPr>
            </w:pPr>
          </w:p>
        </w:tc>
      </w:tr>
    </w:tbl>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1、对节能、环境标志产品计算价格扣除时，只依据电子投标（响应）文件“投标（响应）报价明细表”以及“优先类节能产品、环境标志产品证明材料（价格扣除适用，若有）。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2、本表以采购包为单位，不同采购包请分别填写；同一采购包请按照其品目号顺序分别填写。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3、具体统计、计算：</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3.1若同一采购包内的单个或多个货物取得或同时取得节能、环境标志产品等两项或多项认证的，均按照单个货物对应一项认证的原则统计、计算1次。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3.2计算结果若除不尽，可四舍五入保留到小数点后两位。</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3.3投标人(供应商)按照采购文件要求认真统计、计算。</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3.4若无节能、环境标志产品，不填写本表。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3.5强制类节能产品不享受价格扣除。</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三-1-②优先类节能产品、环境标志产品证明材料（价格扣除适用，若有）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三-2小型、微型企业产品等价格扣除证明材料（若有）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三-2-①中小企业声明函（价格扣除适用，若有）</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中小企业声明函（货物）</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采购活动，提供的货物全部由符合政策要求的中小企业制造。相关企业（含联合体中的中小企业、签订分包意向协议的中小企业）的具体情况如下：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（标的名称） </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行业；制造商为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中小企业声明函（工程、服务）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本公司（联合体）郑重声明，根据《政府采购促进中小企业发展管理办法》（财库﹝2020﹞46 号）的规定，本公司（联合体）参加</w:t>
      </w:r>
      <w:r>
        <w:rPr>
          <w:rFonts w:hint="eastAsia" w:asciiTheme="minorEastAsia" w:hAnsiTheme="minorEastAsia" w:eastAsiaTheme="minorEastAsia" w:cstheme="minorEastAsia"/>
          <w:u w:val="single"/>
        </w:rPr>
        <w:t>（单位名称）</w:t>
      </w:r>
      <w:r>
        <w:rPr>
          <w:rFonts w:hint="eastAsia" w:asciiTheme="minorEastAsia" w:hAnsiTheme="minorEastAsia" w:eastAsiaTheme="minorEastAsia" w:cstheme="minorEastAsia"/>
        </w:rPr>
        <w:t>的</w:t>
      </w:r>
      <w:r>
        <w:rPr>
          <w:rFonts w:hint="eastAsia" w:asciiTheme="minorEastAsia" w:hAnsiTheme="minorEastAsia" w:eastAsiaTheme="minorEastAsia" w:cstheme="minorEastAsia"/>
          <w:u w:val="single"/>
        </w:rPr>
        <w:t>（项目名称）</w:t>
      </w:r>
      <w:r>
        <w:rPr>
          <w:rFonts w:hint="eastAsia" w:asciiTheme="minorEastAsia" w:hAnsiTheme="minorEastAsia" w:eastAsiaTheme="minorEastAsia" w:cstheme="minorEastAsia"/>
        </w:rPr>
        <w:t>采购活动，工程的施工单位全部为符合政策要求的中小企业（或者：服务全部由符合政策要求的中小企业承接）。相关企业（含联合体中的中小企业、签订分包意向协议的中小企业）的具体情况如下：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w:t>
      </w:r>
      <w:r>
        <w:rPr>
          <w:rFonts w:hint="eastAsia" w:asciiTheme="minorEastAsia" w:hAnsiTheme="minorEastAsia" w:eastAsiaTheme="minorEastAsia" w:cstheme="minorEastAsia"/>
          <w:sz w:val="21"/>
          <w:vertAlign w:val="superscript"/>
        </w:rPr>
        <w:t>1</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（标的名称）</w:t>
      </w:r>
      <w:r>
        <w:rPr>
          <w:rFonts w:hint="eastAsia" w:asciiTheme="minorEastAsia" w:hAnsiTheme="minorEastAsia" w:eastAsiaTheme="minorEastAsia" w:cstheme="minorEastAsia"/>
        </w:rPr>
        <w:t>，属于</w:t>
      </w:r>
      <w:r>
        <w:rPr>
          <w:rFonts w:hint="eastAsia" w:asciiTheme="minorEastAsia" w:hAnsiTheme="minorEastAsia" w:eastAsiaTheme="minorEastAsia" w:cstheme="minorEastAsia"/>
          <w:u w:val="single"/>
        </w:rPr>
        <w:t>（采购文件中明确的所属行业）</w:t>
      </w:r>
      <w:r>
        <w:rPr>
          <w:rFonts w:hint="eastAsia" w:asciiTheme="minorEastAsia" w:hAnsiTheme="minorEastAsia" w:eastAsiaTheme="minorEastAsia" w:cstheme="minorEastAsia"/>
        </w:rPr>
        <w:t>；承建（承接）企业为</w:t>
      </w:r>
      <w:r>
        <w:rPr>
          <w:rFonts w:hint="eastAsia" w:asciiTheme="minorEastAsia" w:hAnsiTheme="minorEastAsia" w:eastAsiaTheme="minorEastAsia" w:cstheme="minorEastAsia"/>
          <w:u w:val="single"/>
        </w:rPr>
        <w:t>（企业名称）</w:t>
      </w:r>
      <w:r>
        <w:rPr>
          <w:rFonts w:hint="eastAsia" w:asciiTheme="minorEastAsia" w:hAnsiTheme="minorEastAsia" w:eastAsiaTheme="minorEastAsia" w:cstheme="minorEastAsia"/>
        </w:rPr>
        <w:t>，从业人员</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人，营业收入为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万元，资产总额为</w:t>
      </w:r>
      <w:r>
        <w:rPr>
          <w:rFonts w:hint="eastAsia" w:asciiTheme="minorEastAsia" w:hAnsiTheme="minorEastAsia" w:eastAsiaTheme="minorEastAsia" w:cstheme="minorEastAsia"/>
          <w:u w:val="single"/>
        </w:rPr>
        <w:t>　　　　　</w:t>
      </w:r>
      <w:r>
        <w:rPr>
          <w:rFonts w:hint="eastAsia" w:asciiTheme="minorEastAsia" w:hAnsiTheme="minorEastAsia" w:eastAsiaTheme="minorEastAsia" w:cstheme="minorEastAsia"/>
        </w:rPr>
        <w:t>万元，属于</w:t>
      </w:r>
      <w:r>
        <w:rPr>
          <w:rFonts w:hint="eastAsia" w:asciiTheme="minorEastAsia" w:hAnsiTheme="minorEastAsia" w:eastAsiaTheme="minorEastAsia" w:cstheme="minorEastAsia"/>
          <w:u w:val="single"/>
        </w:rPr>
        <w:t>（中型企业、小型企业、微型企业）</w:t>
      </w: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以上企业，不属于大企业的分支机构，不存在控股股东为大企业的情形，也不存在与大企业的负责人为同一人的情形。</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本企业对上述声明内容的真实性负责。如有虚假，将依法承担相应责任。</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1、从业人员、营业收入、资产总额填报上一年度数据，无上一年度数据的新成立企业可不填报。</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三-2-②小型、微型企业等证明材料（价格扣除适用，若有）</w:t>
      </w:r>
    </w:p>
    <w:p>
      <w:pPr>
        <w:pStyle w:val="6"/>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1、投标人应按照招标文件要求提供相应证明材料，证明材料应与《中小企业声明函》的内容相一致，否则视为《中小企业声明函》内容不真实。</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2、投标人为监狱企业的，根据其提供的由省级以上监狱管理局、戒毒管理局（含新疆生产建设兵团）出具的属于监狱企业的证明文件进行认定，监狱企业视同小型、微型企业。</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3、投标人为残疾人福利性单位的，根据其提供的《残疾人福利性单位声明函》（格式附后）进行认定，残疾人福利性单位视同小型、微型企业。残疾人福利性单位属于小型、微型企业的，不重复享受政策。</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残疾人福利性单位声明函（价格扣除适用，若有）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）由本投标人承建的（填写“所投采购包、品目号”）工程</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）由本投标人承接的（填写“所投采购包、品目号”）服务；</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本投标人对上述声明的真实性负责。如有虚假，将依法承担相应责任。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1、请投标人按照实际情况编制填写本声明函，并在相应的（）中打“√”。</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2、若《残疾人福利性单位声明函》内容不真实，视为提供虚假材料。</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附：</w:t>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监狱企业证明材料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投标人为监狱企业，提供本单位制造的货物（承接的服务），并在电子投标文件中提供省级以上监狱管理局、戒毒管理局（含新疆生产建设兵团）出具的属于监狱企业的证明文件。</w:t>
      </w:r>
    </w:p>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3"/>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4"/>
        </w:rPr>
        <w:t>三-3招标文件规定的其他价格扣除证明材料（若有）</w:t>
      </w:r>
    </w:p>
    <w:p>
      <w:pPr>
        <w:pStyle w:val="6"/>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若投标人可享受招标文件规定的除“节能（非强制类）、环境标志产品价格扣除”及“小型、微型企业产品等价格扣除”外的其他价格扣除优惠，则投标人应按照招标文件要求提供相应证明材料。</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封面格式(技术商务部分)</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福建省政府采购投标文件</w:t>
      </w:r>
    </w:p>
    <w:p>
      <w:pPr>
        <w:pStyle w:val="6"/>
        <w:jc w:val="center"/>
        <w:outlineLvl w:val="0"/>
        <w:rPr>
          <w:rFonts w:hint="eastAsia" w:asciiTheme="minorEastAsia" w:hAnsiTheme="minorEastAsia" w:eastAsiaTheme="minorEastAsia" w:cstheme="minorEastAsia"/>
        </w:rPr>
      </w:pPr>
      <w:r>
        <w:rPr>
          <w:rFonts w:hint="eastAsia" w:asciiTheme="minorEastAsia" w:hAnsiTheme="minorEastAsia" w:eastAsiaTheme="minorEastAsia" w:cstheme="minorEastAsia"/>
          <w:b/>
          <w:sz w:val="48"/>
        </w:rPr>
        <w:t>（技术商务部分）</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1"/>
        <w:rPr>
          <w:rFonts w:hint="eastAsia" w:asciiTheme="minorEastAsia" w:hAnsiTheme="minorEastAsia" w:eastAsiaTheme="minorEastAsia" w:cstheme="minorEastAsia"/>
        </w:rPr>
      </w:pPr>
      <w:r>
        <w:rPr>
          <w:rFonts w:hint="eastAsia" w:asciiTheme="minorEastAsia" w:hAnsiTheme="minorEastAsia" w:eastAsiaTheme="minorEastAsia" w:cstheme="minorEastAsia"/>
          <w:b/>
          <w:sz w:val="36"/>
        </w:rPr>
        <w:t>（填写正本或副本）</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（项目名称：（由投标人填写）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（备案编号：（由投标人填写）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（项目编号：（由投标人填写）</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（所投采购包：（由投标人填写）</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textWrapping"/>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投标人：（填写“全称”）</w:t>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（由投标人填写）年（由投标人填写）月</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索引</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一、标的说明一览表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二、技术和服务要求响应表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三、商务条件响应表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四、投标人提交的其他资料（若有）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技术商务部分中不得出现报价部分的全部或部分的投标报价信息（或组成资料），否则符合性审查不合格。</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一、标的说明一览表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5"/>
        <w:tblW w:w="8309"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7"/>
        <w:gridCol w:w="1187"/>
        <w:gridCol w:w="1187"/>
        <w:gridCol w:w="1187"/>
        <w:gridCol w:w="1187"/>
        <w:gridCol w:w="1187"/>
        <w:gridCol w:w="1187"/>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投标标的</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数量</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规格</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来源地</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备注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restart"/>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vMerge w:val="continue"/>
          </w:tcPr>
          <w:p>
            <w:pPr>
              <w:rPr>
                <w:rFonts w:hint="eastAsia" w:asciiTheme="minorEastAsia" w:hAnsiTheme="minorEastAsia" w:eastAsiaTheme="minorEastAsia" w:cstheme="minorEastAsia"/>
              </w:rPr>
            </w:pPr>
          </w:p>
        </w:tc>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PrEx>
        <w:trPr>
          <w:gridAfter w:val="1"/>
          <w:wAfter w:w="1187" w:type="dxa"/>
        </w:trPr>
        <w:tc>
          <w:tcPr>
            <w:tcW w:w="1187"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c>
          <w:tcPr>
            <w:tcW w:w="1187" w:type="dxa"/>
          </w:tcPr>
          <w:p>
            <w:pPr>
              <w:rPr>
                <w:rFonts w:hint="eastAsia" w:asciiTheme="minorEastAsia" w:hAnsiTheme="minorEastAsia" w:eastAsiaTheme="minorEastAsia" w:cstheme="minorEastAsia"/>
              </w:rPr>
            </w:pPr>
          </w:p>
        </w:tc>
      </w:tr>
    </w:tbl>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1.1“采购包”、“品目号”、“投标标的”及“数量”应与招标文件《采购标的一览表》中的有关内容（“采购包”、“品目号”、“采购标的”及“数量”）保持一致。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1.3“投标标的”为服务的：“规格”项下应填写服务提供者提供的服务标准及品牌（若有）。“来源地”应填写服务提供者的所在地。“备注”项下应填写关于服务标准所涵盖的具体项目或内容的说明等。</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3、电子投标文件中涉及“投标标的”、“数量”、“规格”、“来源地”的内容若不一致，应以本表为准。</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二、技术和服务要求响应表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技术和服务要求</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rPr>
            </w:pP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bl>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1.1“技术和服务要求”项下填写的内容应与招标文件第五章“技术和服务要求”的内容保持一致。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三、商务条件响应表</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项目编号：</w:t>
      </w:r>
      <w:r>
        <w:rPr>
          <w:rFonts w:hint="eastAsia" w:asciiTheme="minorEastAsia" w:hAnsiTheme="minorEastAsia" w:eastAsiaTheme="minorEastAsia" w:cstheme="minorEastAsia"/>
          <w:u w:val="single"/>
        </w:rPr>
        <w:t>　　　　　　　　</w:t>
      </w:r>
    </w:p>
    <w:tbl>
      <w:tblPr>
        <w:tblStyle w:val="5"/>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采购包</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品目号</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商务条件</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投标响应</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是否偏离及说明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restart"/>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vMerge w:val="continue"/>
          </w:tcPr>
          <w:p>
            <w:pPr>
              <w:rPr>
                <w:rFonts w:hint="eastAsia" w:asciiTheme="minorEastAsia" w:hAnsiTheme="minorEastAsia" w:eastAsiaTheme="minorEastAsia" w:cstheme="minorEastAsia"/>
              </w:rPr>
            </w:pPr>
          </w:p>
        </w:tc>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Ex>
        <w:tc>
          <w:tcPr>
            <w:tcW w:w="1661" w:type="dxa"/>
          </w:tcPr>
          <w:p>
            <w:pPr>
              <w:pStyle w:val="6"/>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w:t>
            </w: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c>
          <w:tcPr>
            <w:tcW w:w="1661" w:type="dxa"/>
          </w:tcPr>
          <w:p>
            <w:pPr>
              <w:rPr>
                <w:rFonts w:hint="eastAsia" w:asciiTheme="minorEastAsia" w:hAnsiTheme="minorEastAsia" w:eastAsiaTheme="minorEastAsia" w:cstheme="minorEastAsia"/>
              </w:rPr>
            </w:pPr>
          </w:p>
        </w:tc>
      </w:tr>
    </w:tbl>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※注意：</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1、本表应按照下列规定填写：</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1.1“商务条件”项下填写的内容应与招标文件第五章“商务条件”的内容保持一致。</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1.2“投标响应”项下应填写具体的响应内容并与“商务条件”项下填写的内容逐项对应；对“商务条件”项下涉及“≥或＞”、“≤或＜”及某个区间值范围内的内容，应填写具体的数值。</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1.3“是否偏离及说明”项下应按下列规定填写：优于的，填写“正偏离”；符合的，填写“无偏离”；低于的，填写“负偏离”。</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2、投标人需要说明的内容若需特殊表达，应先在本表中进行相应说明，再另页应答，但应做好标注说明，方便评委查阅评审。未标注说明可能导致的不利的评审后果由投标人自行承担。</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投标人：</w:t>
      </w:r>
      <w:r>
        <w:rPr>
          <w:rFonts w:hint="eastAsia" w:asciiTheme="minorEastAsia" w:hAnsiTheme="minorEastAsia" w:eastAsiaTheme="minorEastAsia" w:cstheme="minorEastAsia"/>
          <w:u w:val="single"/>
        </w:rPr>
        <w:t>（全称并加盖单位公章）</w:t>
      </w:r>
    </w:p>
    <w:p>
      <w:pPr>
        <w:pStyle w:val="6"/>
        <w:ind w:firstLine="480"/>
        <w:jc w:val="right"/>
        <w:rPr>
          <w:rFonts w:hint="eastAsia" w:asciiTheme="minorEastAsia" w:hAnsiTheme="minorEastAsia" w:eastAsiaTheme="minorEastAsia" w:cstheme="minorEastAsia"/>
        </w:rPr>
      </w:pPr>
      <w:r>
        <w:rPr>
          <w:rFonts w:hint="eastAsia" w:asciiTheme="minorEastAsia" w:hAnsiTheme="minorEastAsia" w:eastAsiaTheme="minorEastAsia" w:cstheme="minorEastAsia"/>
        </w:rPr>
        <w:t>日期：</w:t>
      </w:r>
      <w:r>
        <w:rPr>
          <w:rFonts w:hint="eastAsia" w:asciiTheme="minorEastAsia" w:hAnsiTheme="minorEastAsia" w:eastAsiaTheme="minorEastAsia" w:cstheme="minorEastAsia"/>
          <w:u w:val="single"/>
        </w:rPr>
        <w:t>　　年　　月　　日</w:t>
      </w:r>
    </w:p>
    <w:p>
      <w:pPr>
        <w:pStyle w:val="6"/>
        <w:rPr>
          <w:rFonts w:hint="eastAsia" w:asciiTheme="minorEastAsia" w:hAnsiTheme="minorEastAsia" w:eastAsiaTheme="minorEastAsia" w:cstheme="minorEastAsia"/>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textWrapping"/>
      </w:r>
      <w:r>
        <w:rPr>
          <w:rFonts w:hint="eastAsia" w:asciiTheme="minorEastAsia" w:hAnsiTheme="minorEastAsia" w:eastAsiaTheme="minorEastAsia" w:cstheme="minorEastAsia"/>
        </w:rPr>
        <w:br w:type="page"/>
      </w:r>
    </w:p>
    <w:p>
      <w:pPr>
        <w:pStyle w:val="6"/>
        <w:jc w:val="center"/>
        <w:outlineLvl w:val="2"/>
        <w:rPr>
          <w:rFonts w:hint="eastAsia" w:asciiTheme="minorEastAsia" w:hAnsiTheme="minorEastAsia" w:eastAsiaTheme="minorEastAsia" w:cstheme="minorEastAsia"/>
        </w:rPr>
      </w:pPr>
      <w:r>
        <w:rPr>
          <w:rFonts w:hint="eastAsia" w:asciiTheme="minorEastAsia" w:hAnsiTheme="minorEastAsia" w:eastAsiaTheme="minorEastAsia" w:cstheme="minorEastAsia"/>
          <w:b/>
          <w:sz w:val="28"/>
        </w:rPr>
        <w:t>四、投标人提交的其他资料（若有）</w:t>
      </w:r>
    </w:p>
    <w:p>
      <w:pPr>
        <w:pStyle w:val="6"/>
        <w:ind w:firstLine="480"/>
        <w:jc w:val="center"/>
        <w:rPr>
          <w:rFonts w:hint="eastAsia" w:asciiTheme="minorEastAsia" w:hAnsiTheme="minorEastAsia" w:eastAsiaTheme="minorEastAsia" w:cstheme="minorEastAsia"/>
        </w:rPr>
      </w:pPr>
      <w:r>
        <w:rPr>
          <w:rFonts w:hint="eastAsia" w:asciiTheme="minorEastAsia" w:hAnsiTheme="minorEastAsia" w:eastAsiaTheme="minorEastAsia" w:cstheme="minorEastAsia"/>
        </w:rPr>
        <w:t>编制说明</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1、招标文件要求提交的除“资格及资信证明部分”、“报价部分”外的其他证明材料或资料加盖投标人的单位公章后应在此项下提交。</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2、招标文件要求投标人提供方案（包括但不限于：组织、实施、技术、服务方案等）的，投标人应在此项下提交。</w:t>
      </w:r>
    </w:p>
    <w:p>
      <w:pPr>
        <w:pStyle w:val="6"/>
        <w:ind w:firstLine="480"/>
        <w:jc w:val="left"/>
        <w:rPr>
          <w:rFonts w:hint="eastAsia" w:asciiTheme="minorEastAsia" w:hAnsiTheme="minorEastAsia" w:eastAsiaTheme="minorEastAsia" w:cstheme="minorEastAsia"/>
        </w:rPr>
      </w:pPr>
      <w:r>
        <w:rPr>
          <w:rFonts w:hint="eastAsia" w:asciiTheme="minorEastAsia" w:hAnsiTheme="minorEastAsia" w:eastAsiaTheme="minorEastAsia" w:cstheme="minorEastAsia"/>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仿宋">
    <w:altName w:val="仿宋"/>
    <w:panose1 w:val="02010600040101010101"/>
    <w:charset w:val="86"/>
    <w:family w:val="auto"/>
    <w:pitch w:val="default"/>
    <w:sig w:usb0="00000000" w:usb1="0000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9775F"/>
    <w:multiLevelType w:val="multilevel"/>
    <w:tmpl w:val="67B9775F"/>
    <w:lvl w:ilvl="0" w:tentative="0">
      <w:start w:val="1"/>
      <w:numFmt w:val="decimal"/>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pStyle w:val="2"/>
      <w:suff w:val="space"/>
      <w:lvlText w:val="%1.%2.%3"/>
      <w:lvlJc w:val="left"/>
      <w:pPr>
        <w:ind w:left="0" w:firstLine="0"/>
      </w:pPr>
      <w:rPr>
        <w:rFonts w:hint="eastAsia"/>
      </w:rPr>
    </w:lvl>
    <w:lvl w:ilvl="3" w:tentative="0">
      <w:start w:val="1"/>
      <w:numFmt w:val="decimal"/>
      <w:suff w:val="space"/>
      <w:lvlText w:val="%1.%2.%3.%4"/>
      <w:lvlJc w:val="left"/>
      <w:pPr>
        <w:ind w:left="0" w:firstLine="0"/>
      </w:pPr>
      <w:rPr>
        <w:rFonts w:hint="eastAsia"/>
      </w:rPr>
    </w:lvl>
    <w:lvl w:ilvl="4" w:tentative="0">
      <w:start w:val="1"/>
      <w:numFmt w:val="decimal"/>
      <w:suff w:val="space"/>
      <w:lvlText w:val="%1.%2.%3.%4.%5"/>
      <w:lvlJc w:val="left"/>
      <w:pPr>
        <w:ind w:left="0" w:firstLine="0"/>
      </w:pPr>
      <w:rPr>
        <w:rFonts w:hint="eastAsia"/>
      </w:rPr>
    </w:lvl>
    <w:lvl w:ilvl="5" w:tentative="0">
      <w:start w:val="1"/>
      <w:numFmt w:val="decimal"/>
      <w:suff w:val="space"/>
      <w:lvlText w:val="%1.%2.%3.%4.%5.%6"/>
      <w:lvlJc w:val="left"/>
      <w:pPr>
        <w:ind w:left="0" w:firstLine="0"/>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14087D9B"/>
    <w:rsid w:val="177F50ED"/>
    <w:rsid w:val="1E662329"/>
    <w:rsid w:val="22266AF2"/>
    <w:rsid w:val="23981A5A"/>
    <w:rsid w:val="24FB1D01"/>
    <w:rsid w:val="32A63A63"/>
    <w:rsid w:val="36086639"/>
    <w:rsid w:val="379C0420"/>
    <w:rsid w:val="384F0C8B"/>
    <w:rsid w:val="40544A09"/>
    <w:rsid w:val="51101C83"/>
    <w:rsid w:val="53B52B8D"/>
    <w:rsid w:val="54BB6BAD"/>
    <w:rsid w:val="624B4A70"/>
    <w:rsid w:val="684E1D9E"/>
    <w:rsid w:val="76483211"/>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ascii="宋体" w:hAnsi="宋体" w:eastAsia="华文仿宋" w:cs="Times New Roman"/>
      <w:kern w:val="2"/>
      <w:sz w:val="24"/>
      <w:szCs w:val="24"/>
      <w:lang w:val="en-US" w:eastAsia="zh-CN" w:bidi="ar-SA"/>
    </w:rPr>
  </w:style>
  <w:style w:type="paragraph" w:styleId="2">
    <w:name w:val="heading 3"/>
    <w:basedOn w:val="1"/>
    <w:next w:val="1"/>
    <w:unhideWhenUsed/>
    <w:qFormat/>
    <w:uiPriority w:val="0"/>
    <w:pPr>
      <w:keepNext/>
      <w:keepLines/>
      <w:numPr>
        <w:ilvl w:val="2"/>
        <w:numId w:val="1"/>
      </w:numPr>
      <w:spacing w:before="100" w:beforeAutospacing="1" w:after="100" w:afterAutospacing="1"/>
      <w:ind w:firstLineChars="0"/>
      <w:outlineLvl w:val="2"/>
    </w:pPr>
    <w:rPr>
      <w:b/>
      <w:bCs/>
      <w:sz w:val="32"/>
      <w:szCs w:val="32"/>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3">
    <w:name w:val="Body Text"/>
    <w:basedOn w:val="1"/>
    <w:qFormat/>
    <w:uiPriority w:val="0"/>
    <w:pPr>
      <w:spacing w:after="120"/>
      <w:ind w:firstLine="0" w:firstLineChars="0"/>
    </w:pPr>
    <w:rPr>
      <w:rFonts w:ascii="Times New Roman" w:hAnsi="Times New Roman" w:eastAsia="楷体"/>
      <w:sz w:val="28"/>
      <w:szCs w:val="28"/>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88</Pages>
  <Words>1893</Words>
  <Characters>2056</Characters>
  <Lines>0</Lines>
  <Paragraphs>0</Paragraphs>
  <TotalTime>99</TotalTime>
  <ScaleCrop>false</ScaleCrop>
  <LinksUpToDate>false</LinksUpToDate>
  <CharactersWithSpaces>2138</CharactersWithSpaces>
  <Application>WPS Office_10.8.2.7119_F1E327BC-269C-435d-A152-05C5408002CA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Administrator</cp:lastModifiedBy>
  <dcterms:modified xsi:type="dcterms:W3CDTF">2025-09-09T02:44:23Z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2052-10.8.2.7119</vt:lpwstr>
  </property>
  <property fmtid="{D5CDD505-2E9C-101B-9397-08002B2CF9AE}" pid="3" name="ICV">
    <vt:lpwstr>355DAE6EA25E407EAEA1E4E59CDEF6F5_13</vt:lpwstr>
  </property>
  <property fmtid="{D5CDD505-2E9C-101B-9397-08002B2CF9AE}" pid="4" name="KSOTemplateDocerSaveRecord">
    <vt:lpwstr>eyJoZGlkIjoiODQyZGFiZDhhNmRiMTFjNDI2N2IyYTU5NzBmNjAwZmQifQ==</vt:lpwstr>
  </property>
</Properties>
</file>