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3A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 w14:paraId="60FE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2025年度大田县特色优势农业（奇珍异果等）发展项目</w:t>
      </w:r>
    </w:p>
    <w:p w14:paraId="5BD70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国标仿宋" w:hAnsi="国标仿宋" w:eastAsia="国标仿宋" w:cs="国标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拟扶持示范主体及补助金额清单</w:t>
      </w:r>
      <w:bookmarkEnd w:id="0"/>
    </w:p>
    <w:tbl>
      <w:tblPr>
        <w:tblStyle w:val="3"/>
        <w:tblpPr w:leftFromText="180" w:rightFromText="180" w:vertAnchor="text" w:horzAnchor="page" w:tblpX="1674" w:tblpY="10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67"/>
        <w:gridCol w:w="1766"/>
        <w:gridCol w:w="2084"/>
        <w:gridCol w:w="6316"/>
        <w:gridCol w:w="1717"/>
        <w:gridCol w:w="933"/>
      </w:tblGrid>
      <w:tr w14:paraId="73FC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" w:type="dxa"/>
            <w:noWrap w:val="0"/>
            <w:vAlign w:val="center"/>
          </w:tcPr>
          <w:p w14:paraId="0B4EB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67" w:type="dxa"/>
            <w:noWrap w:val="0"/>
            <w:vAlign w:val="center"/>
          </w:tcPr>
          <w:p w14:paraId="71B4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项目</w:t>
            </w:r>
          </w:p>
          <w:p w14:paraId="6EE9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1766" w:type="dxa"/>
            <w:noWrap w:val="0"/>
            <w:vAlign w:val="center"/>
          </w:tcPr>
          <w:p w14:paraId="4C2B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示范主体</w:t>
            </w:r>
          </w:p>
        </w:tc>
        <w:tc>
          <w:tcPr>
            <w:tcW w:w="2084" w:type="dxa"/>
            <w:noWrap w:val="0"/>
            <w:vAlign w:val="center"/>
          </w:tcPr>
          <w:p w14:paraId="37D4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316" w:type="dxa"/>
            <w:noWrap w:val="0"/>
            <w:vAlign w:val="center"/>
          </w:tcPr>
          <w:p w14:paraId="7735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主要建设内容</w:t>
            </w:r>
          </w:p>
        </w:tc>
        <w:tc>
          <w:tcPr>
            <w:tcW w:w="1717" w:type="dxa"/>
            <w:noWrap w:val="0"/>
            <w:vAlign w:val="center"/>
          </w:tcPr>
          <w:p w14:paraId="01112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拟补助</w:t>
            </w:r>
          </w:p>
          <w:p w14:paraId="76BB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金额（万元）</w:t>
            </w:r>
          </w:p>
        </w:tc>
        <w:tc>
          <w:tcPr>
            <w:tcW w:w="933" w:type="dxa"/>
            <w:noWrap w:val="0"/>
            <w:vAlign w:val="center"/>
          </w:tcPr>
          <w:p w14:paraId="6FD5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92A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00" w:type="dxa"/>
            <w:noWrap w:val="0"/>
            <w:vAlign w:val="center"/>
          </w:tcPr>
          <w:p w14:paraId="501A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217E8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东风</w:t>
            </w:r>
          </w:p>
          <w:p w14:paraId="077A9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农场</w:t>
            </w:r>
          </w:p>
        </w:tc>
        <w:tc>
          <w:tcPr>
            <w:tcW w:w="1766" w:type="dxa"/>
            <w:noWrap w:val="0"/>
            <w:vAlign w:val="center"/>
          </w:tcPr>
          <w:p w14:paraId="046D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福建桃农源生态农业</w:t>
            </w:r>
          </w:p>
          <w:p w14:paraId="2FFE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  <w:tc>
          <w:tcPr>
            <w:tcW w:w="2084" w:type="dxa"/>
            <w:noWrap w:val="0"/>
            <w:vAlign w:val="center"/>
          </w:tcPr>
          <w:p w14:paraId="6D2A7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建立优势农业种植示范推广基地</w:t>
            </w:r>
          </w:p>
        </w:tc>
        <w:tc>
          <w:tcPr>
            <w:tcW w:w="6316" w:type="dxa"/>
            <w:noWrap w:val="0"/>
            <w:vAlign w:val="center"/>
          </w:tcPr>
          <w:p w14:paraId="443F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基地总面积50.97亩，其中洋姜44.30亩、甜叶菊0.97亩、黄花菜5.70亩。</w:t>
            </w:r>
          </w:p>
        </w:tc>
        <w:tc>
          <w:tcPr>
            <w:tcW w:w="1717" w:type="dxa"/>
            <w:noWrap w:val="0"/>
            <w:vAlign w:val="center"/>
          </w:tcPr>
          <w:p w14:paraId="3E7B3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highlight w:val="none"/>
                <w:vertAlign w:val="baseline"/>
                <w:lang w:val="en-US" w:eastAsia="zh-CN"/>
              </w:rPr>
              <w:t>4.22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 w14:paraId="7DAE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含第三方面积测绘及标牌费用</w:t>
            </w:r>
          </w:p>
        </w:tc>
      </w:tr>
      <w:tr w14:paraId="0C60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00" w:type="dxa"/>
            <w:noWrap w:val="0"/>
            <w:vAlign w:val="center"/>
          </w:tcPr>
          <w:p w14:paraId="3FFF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  <w:noWrap w:val="0"/>
            <w:vAlign w:val="center"/>
          </w:tcPr>
          <w:p w14:paraId="636E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吴</w:t>
            </w:r>
          </w:p>
          <w:p w14:paraId="5EB1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山</w:t>
            </w:r>
          </w:p>
          <w:p w14:paraId="6FED5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镇</w:t>
            </w:r>
          </w:p>
        </w:tc>
        <w:tc>
          <w:tcPr>
            <w:tcW w:w="1766" w:type="dxa"/>
            <w:noWrap w:val="0"/>
            <w:vAlign w:val="center"/>
          </w:tcPr>
          <w:p w14:paraId="7293E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福建山瓜瓜农业发展有限公司</w:t>
            </w:r>
          </w:p>
        </w:tc>
        <w:tc>
          <w:tcPr>
            <w:tcW w:w="2084" w:type="dxa"/>
            <w:noWrap w:val="0"/>
            <w:vAlign w:val="center"/>
          </w:tcPr>
          <w:p w14:paraId="42EE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建立连片示范种植示范基地及试验示范与课题攻关项目补助</w:t>
            </w:r>
          </w:p>
        </w:tc>
        <w:tc>
          <w:tcPr>
            <w:tcW w:w="6316" w:type="dxa"/>
            <w:noWrap w:val="0"/>
            <w:vAlign w:val="center"/>
          </w:tcPr>
          <w:p w14:paraId="6562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新奇特水果多品种种植示范基地总面积53.55亩，其中拇指西瓜试验示范种植面积21.35亩、火参果种植面积26.49亩，拇指西瓜与火参果套种2.43亩，八月瓜、黑老虎等其他奇特水果示范面积3.28亩；绿色高效栽培模式试验与推广（不同种植方式对比试验）。通过</w:t>
            </w:r>
            <w:r>
              <w:rPr>
                <w:rFonts w:hint="default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开展多种栽培模式对比，</w:t>
            </w: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探索不同栽培模式对拇指西瓜生长、产量和品质的影响，为不同生产条件种植及</w:t>
            </w:r>
            <w:r>
              <w:rPr>
                <w:rFonts w:hint="default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大面积推广提供</w:t>
            </w: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科学</w:t>
            </w:r>
            <w:r>
              <w:rPr>
                <w:rFonts w:hint="default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依据。</w:t>
            </w:r>
          </w:p>
        </w:tc>
        <w:tc>
          <w:tcPr>
            <w:tcW w:w="1717" w:type="dxa"/>
            <w:noWrap w:val="0"/>
            <w:vAlign w:val="center"/>
          </w:tcPr>
          <w:p w14:paraId="7647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highlight w:val="none"/>
                <w:vertAlign w:val="baseline"/>
                <w:lang w:val="en-US" w:eastAsia="zh-CN"/>
              </w:rPr>
              <w:t>6.31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03F8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8D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00" w:type="dxa"/>
            <w:noWrap w:val="0"/>
            <w:vAlign w:val="center"/>
          </w:tcPr>
          <w:p w14:paraId="3C093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967" w:type="dxa"/>
            <w:noWrap w:val="0"/>
            <w:vAlign w:val="center"/>
          </w:tcPr>
          <w:p w14:paraId="35FD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766" w:type="dxa"/>
            <w:noWrap w:val="0"/>
            <w:vAlign w:val="center"/>
          </w:tcPr>
          <w:p w14:paraId="721A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084" w:type="dxa"/>
            <w:noWrap w:val="0"/>
            <w:vAlign w:val="center"/>
          </w:tcPr>
          <w:p w14:paraId="6746D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316" w:type="dxa"/>
            <w:noWrap w:val="0"/>
            <w:vAlign w:val="center"/>
          </w:tcPr>
          <w:p w14:paraId="6B94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717" w:type="dxa"/>
            <w:noWrap w:val="0"/>
            <w:vAlign w:val="center"/>
          </w:tcPr>
          <w:p w14:paraId="15B93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highlight w:val="none"/>
                <w:vertAlign w:val="baseline"/>
                <w:lang w:val="en-US" w:eastAsia="zh-CN"/>
              </w:rPr>
              <w:t>10.53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 w14:paraId="65298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</w:rPr>
            </w:pPr>
          </w:p>
        </w:tc>
      </w:tr>
    </w:tbl>
    <w:p w14:paraId="284CB9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A02C9"/>
    <w:rsid w:val="6B1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2025-10-09T07:37:00Z</dcterms:created>
  <dc:creator>lfk</dc:creator>
  <cp:lastModifiedBy>lfk</cp:lastModifiedBy>
  <dcterms:modified xsi:type="dcterms:W3CDTF">2025-10-09T07:41:18Z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BB32C55A1C1547ACB4D224FC8C2E3945_11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