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大田水务公司水质常规10项指标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黑体" w:hAnsi="黑体" w:eastAsia="黑体" w:cs="仿宋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（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2024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年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  <w:lang w:val="en-US" w:eastAsia="zh-CN"/>
        </w:rPr>
        <w:t>04月20</w:t>
      </w:r>
      <w:r>
        <w:rPr>
          <w:rFonts w:hint="eastAsia" w:ascii="黑体" w:hAnsi="黑体" w:eastAsia="黑体" w:cs="仿宋"/>
          <w:bCs/>
          <w:color w:val="000000"/>
          <w:kern w:val="0"/>
          <w:sz w:val="40"/>
          <w:szCs w:val="40"/>
          <w:shd w:val="clear" w:color="auto" w:fill="FFFFFF"/>
        </w:rPr>
        <w:t>日）</w:t>
      </w:r>
    </w:p>
    <w:tbl>
      <w:tblPr>
        <w:tblStyle w:val="2"/>
        <w:tblW w:w="1514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4"/>
        <w:gridCol w:w="967"/>
        <w:gridCol w:w="997"/>
        <w:gridCol w:w="1303"/>
        <w:gridCol w:w="1193"/>
        <w:gridCol w:w="1553"/>
        <w:gridCol w:w="1060"/>
        <w:gridCol w:w="1400"/>
        <w:gridCol w:w="1695"/>
        <w:gridCol w:w="1740"/>
        <w:gridCol w:w="1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分析项目</w:t>
            </w:r>
          </w:p>
          <w:p>
            <w:pPr>
              <w:widowControl/>
              <w:spacing w:line="360" w:lineRule="exact"/>
              <w:ind w:left="156" w:hanging="156" w:hangingChars="6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制水厂</w:t>
            </w:r>
          </w:p>
        </w:tc>
        <w:tc>
          <w:tcPr>
            <w:tcW w:w="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色度（度）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浑浊度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NTU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余氯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臭和味</w:t>
            </w:r>
          </w:p>
        </w:tc>
        <w:tc>
          <w:tcPr>
            <w:tcW w:w="1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肉眼可见物</w:t>
            </w:r>
          </w:p>
        </w:tc>
        <w:tc>
          <w:tcPr>
            <w:tcW w:w="1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耗氧量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菌落总数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CFU/mL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总大肠菌群（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耐热大肠菌群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MPN/100mL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氨氮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</w:t>
            </w:r>
            <w:r>
              <w:rPr>
                <w:rFonts w:ascii="仿宋" w:hAnsi="仿宋" w:eastAsia="仿宋" w:cs="仿宋"/>
                <w:kern w:val="0"/>
                <w:sz w:val="24"/>
              </w:rPr>
              <w:t>mg/L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源水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76.3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-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微弱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浑浊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2.94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570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＞</w:t>
            </w:r>
            <w:r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  <w:t>1600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培养中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lang w:val="en-US" w:eastAsia="zh-CN"/>
              </w:rPr>
              <w:t>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城区水厂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0.200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0.45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 xml:space="preserve">  1.31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中医院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0.262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0.20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1.39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62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未检出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&lt;0.0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9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出厂水国家标准</w:t>
            </w:r>
          </w:p>
          <w:p>
            <w:pPr>
              <w:widowControl/>
              <w:spacing w:line="3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kern w:val="0"/>
                <w:szCs w:val="21"/>
              </w:rPr>
              <w:t>(GB 5749-2006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）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≤1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  <w:t>≥0.1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无异臭、异味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无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不得检出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≤</w:t>
            </w:r>
            <w:r>
              <w:rPr>
                <w:rFonts w:ascii="仿宋" w:hAnsi="仿宋" w:eastAsia="仿宋" w:cs="仿宋"/>
                <w:kern w:val="0"/>
                <w:sz w:val="24"/>
              </w:rPr>
              <w:t>0.5</w:t>
            </w:r>
          </w:p>
        </w:tc>
      </w:tr>
    </w:tbl>
    <w:p>
      <w:pPr>
        <w:bidi w:val="0"/>
        <w:jc w:val="righ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咨询电话：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0598-7238558</w:t>
      </w:r>
    </w:p>
    <w:p>
      <w:bookmarkStart w:id="0" w:name="_GoBack"/>
      <w:bookmarkEnd w:id="0"/>
    </w:p>
    <w:sectPr>
      <w:pgSz w:w="16838" w:h="11906" w:orient="landscape"/>
      <w:pgMar w:top="1191" w:right="1440" w:bottom="1191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NGI2YWE2ZWJjM2E4ODc4ODQyOGVkNjNmNjUxZTUifQ=="/>
  </w:docVars>
  <w:rsids>
    <w:rsidRoot w:val="00000000"/>
    <w:rsid w:val="00CE51C0"/>
    <w:rsid w:val="05C321A6"/>
    <w:rsid w:val="11A43B4A"/>
    <w:rsid w:val="2EDF7D38"/>
    <w:rsid w:val="3A715D5D"/>
    <w:rsid w:val="3B013A79"/>
    <w:rsid w:val="49C03728"/>
    <w:rsid w:val="53414A1D"/>
    <w:rsid w:val="60E12126"/>
    <w:rsid w:val="65C75F8E"/>
    <w:rsid w:val="73DB64B2"/>
    <w:rsid w:val="7FF32D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山野村姑</cp:lastModifiedBy>
  <dcterms:modified xsi:type="dcterms:W3CDTF">2024-04-25T06:44:40Z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1FD37D65FAC349B28A3039E70F16592C_12</vt:lpwstr>
  </property>
</Properties>
</file>