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C4747">
      <w:pPr>
        <w:pStyle w:val="3"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36DC3A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国家农业产业强镇中央财政资金使用表（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300万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bookmarkEnd w:id="0"/>
    <w:tbl>
      <w:tblPr>
        <w:tblStyle w:val="4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9"/>
        <w:gridCol w:w="870"/>
        <w:gridCol w:w="780"/>
        <w:gridCol w:w="2760"/>
        <w:gridCol w:w="2095"/>
        <w:gridCol w:w="1323"/>
        <w:gridCol w:w="728"/>
        <w:gridCol w:w="1010"/>
        <w:gridCol w:w="952"/>
        <w:gridCol w:w="1011"/>
        <w:gridCol w:w="1241"/>
      </w:tblGrid>
      <w:tr w14:paraId="2FD4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247E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F2E5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建设项目名称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F3D6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建设承担主体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1D1A31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建设</w:t>
            </w:r>
          </w:p>
          <w:p w14:paraId="21035356">
            <w:pPr>
              <w:widowControl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地点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5A59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建设内容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C29D8B0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预期建设成效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FDEE">
            <w:pPr>
              <w:pStyle w:val="2"/>
              <w:ind w:firstLine="663" w:firstLineChars="30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总投资（万元）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B32F01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  <w:t>是否属于产业强村建设项目</w:t>
            </w:r>
          </w:p>
        </w:tc>
      </w:tr>
      <w:tr w14:paraId="6CEB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FBEB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6F1D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CD1B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474D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D7A8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主要建设内容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EFD1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中央财政奖补资金支持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2"/>
                <w:szCs w:val="22"/>
              </w:rPr>
              <w:t>建设内容</w:t>
            </w:r>
          </w:p>
        </w:tc>
        <w:tc>
          <w:tcPr>
            <w:tcW w:w="13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3A1A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2A5E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349D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中央财政奖补资金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752A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  <w:t>撬动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地方财政资金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2695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  <w:t>撬动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</w:rPr>
              <w:t>自筹资金</w:t>
            </w:r>
          </w:p>
        </w:tc>
        <w:tc>
          <w:tcPr>
            <w:tcW w:w="1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45A7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3E38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A7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67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美人茶核心产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智慧茶园项目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C7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大田县屏山乡乡村振兴综合服务中心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F5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BE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1.在美阳村核心主产区，设置感应器、传感器、探头等物联网设施，打造美人茶品质溯源体系；</w:t>
            </w:r>
          </w:p>
          <w:p w14:paraId="0DDC70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2.茶园机耕道路硬化；</w:t>
            </w:r>
          </w:p>
          <w:p w14:paraId="621EB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3.茶园基础设施提升，电力配套等。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B1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在美阳村核心主产区，设置土壤传感器25个、环境采集传感器10套、摄像头30个、智能虫情测报灯15盏等物联网设施等及相关配套设备，约60万元。</w:t>
            </w:r>
          </w:p>
          <w:p w14:paraId="0FD74D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C4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精准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茶园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环境，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提高美人茶有机生态品质核心竞争力、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预计提升茶叶品质和产量约20%-30%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F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 w14:paraId="762A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49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7D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全产业链智能化系统建设项目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9D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仙峰蝉之味（大田）产业投资有限公司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1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12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采集美人茶种植、加工、仓储、销售等全产业链数据，打造美人茶产业数智供应链平台，开发集合茶园监测、茶品研发、交易中心等应用为一体的数字化系统与智能模型。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7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开发集合茶园监测、茶品研发、交易中心等应用为一体的数字化系统与智能模型等约110万元。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D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通过产业数智化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带动年产值增长超5000万元。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A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6D6C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A8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4B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智能化茶旅融合项目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F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仙峰蝉之味（大田）产业投资有限公司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5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内洋村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A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1.提升改造“大仙峰·茶美人”国家4A级旅游景区山顶3间茶室，打造两用式无人自助智能共享茶室和共享直播间；</w:t>
            </w:r>
          </w:p>
          <w:p w14:paraId="4F0C50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2.购置3套智能门禁监管系统，添置3套泡茶桌椅等；</w:t>
            </w:r>
          </w:p>
          <w:p w14:paraId="7E4E77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3.在景区内定制2台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便携式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“美人茶+”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（如：美人茶奶茶，美人茶气泡水，美人茶蜂蜜水等）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系列无人售货全自动智能茶饮机；</w:t>
            </w:r>
          </w:p>
          <w:p w14:paraId="3D1589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4.结合晒猪文化节，开发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猪宴；</w:t>
            </w:r>
          </w:p>
          <w:p w14:paraId="498BEC0B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6B0D6D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.开展美人茶茶艺培训，创作美人茶前世今生一台戏；</w:t>
            </w:r>
          </w:p>
          <w:p w14:paraId="6B4C2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.景区内基础设施提升，山顶电力设施配套等；</w:t>
            </w:r>
          </w:p>
          <w:p w14:paraId="36FD2A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.茶叶街外围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提升改造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等。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15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1.提升改造“大仙峰·茶美人”国家4A级旅游景区3间茶室，打造两用式无人自助智能共享茶室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购置3套智能门禁监管系统，添置3套泡茶桌椅等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</w:p>
          <w:p w14:paraId="1E84AF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.在景区内定制2台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便携式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“美人茶+”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（如：美人茶奶茶，美人茶气泡水，美人茶蜂蜜水等）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系列无人售货全自动智能茶饮机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</w:p>
          <w:p w14:paraId="183251F9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356ACA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.开展美人茶茶艺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实操、美人茶电商运营及多维度技能提升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约10万元。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5B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1.带动景区二次消费占比提升30%以上；</w:t>
            </w:r>
          </w:p>
          <w:p w14:paraId="728654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2.培育5-10家茶衍生品企业，茶衍生品开发新增产值超千万元；</w:t>
            </w:r>
          </w:p>
          <w:p w14:paraId="7FF2D5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3.实现“茶文旅+科技+餐饮”三产融合示范，预计培育3-5家年营收超千万的融合型企业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B4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 w14:paraId="18F0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76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A7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两岸茶创IP培育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51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大田县屏山乡乡村振兴综合服务中心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8A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镇域内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0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1.闽台茶文化元素树立产业强镇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茶产业获批荣耀等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宣传标识牌，进行多渠道多媒体宣传等；</w:t>
            </w:r>
          </w:p>
          <w:p w14:paraId="6BD83B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2.拍摄产业强镇宣传片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美人茶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文化国际传播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宣传短剧；</w:t>
            </w:r>
          </w:p>
          <w:p w14:paraId="1C2C19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3.举办闽台茶文化交流、美人茶斗茶赛等活动；</w:t>
            </w:r>
          </w:p>
          <w:p w14:paraId="16F260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4.组织经营主体参与绿博会、名特优新展会等；</w:t>
            </w:r>
          </w:p>
          <w:p w14:paraId="4F6010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5.组织经营主体开展茶叶技术培训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 w14:paraId="2789F2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6.设计定制美人茶特色茶具、茶伴手礼等；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00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1.闽台茶文化元素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树立产业强镇宣传标识牌，进行多渠道多媒体宣传等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</w:p>
          <w:p w14:paraId="5C145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2.拍摄产业强镇宣传片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美人茶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文化国际传播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宣传短剧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.设计定制美人茶特色茶具、茶伴手礼等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约30万元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</w:p>
          <w:p w14:paraId="4C87F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.举办闽台茶文化交流、美人茶斗茶赛等活动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0C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1.形成「美人茶+两岸IP」双驱动品牌体系，预计带动区域茶产品溢价率提升15-20%；</w:t>
            </w:r>
          </w:p>
          <w:p w14:paraId="0AACA4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2.年度两岸参与人次突破3万。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1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 w14:paraId="1E78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40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97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CA33AE0">
      <w:pPr>
        <w:pStyle w:val="3"/>
        <w:shd w:val="clear" w:color="auto" w:fill="FFFFFF"/>
        <w:spacing w:line="560" w:lineRule="exact"/>
        <w:jc w:val="center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003DB8D1"/>
    <w:p w14:paraId="337A55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CCB"/>
    <w:rsid w:val="3C7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2025-06-09T03:04:00Z</dcterms:created>
  <dc:creator>lfk</dc:creator>
  <cp:lastModifiedBy>lfk</cp:lastModifiedBy>
  <dcterms:modified xsi:type="dcterms:W3CDTF">2025-06-09T03:04:50Z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6172DF6336B6425FB9C08831286FA05C_11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