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FDF40">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p>
    <w:p w14:paraId="2F33B9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闽西禽蛋优势特色产业集群（第二次续建）</w:t>
      </w:r>
    </w:p>
    <w:p w14:paraId="30A09B46">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sz w:val="44"/>
          <w:szCs w:val="44"/>
        </w:rPr>
        <w:t>拟支持项目清单</w:t>
      </w:r>
    </w:p>
    <w:bookmarkEnd w:id="0"/>
    <w:p w14:paraId="4D480748">
      <w:pPr>
        <w:rPr>
          <w:rFonts w:hint="default" w:ascii="Times New Roman" w:hAnsi="Times New Roman" w:eastAsia="华文中宋" w:cs="Times New Roman"/>
          <w:b/>
          <w:color w:val="auto"/>
          <w:sz w:val="24"/>
          <w:szCs w:val="24"/>
        </w:rPr>
      </w:pPr>
    </w:p>
    <w:tbl>
      <w:tblPr>
        <w:tblStyle w:val="3"/>
        <w:tblW w:w="9793" w:type="dxa"/>
        <w:jc w:val="center"/>
        <w:tblLayout w:type="fixed"/>
        <w:tblCellMar>
          <w:top w:w="0" w:type="dxa"/>
          <w:left w:w="51" w:type="dxa"/>
          <w:bottom w:w="0" w:type="dxa"/>
          <w:right w:w="51" w:type="dxa"/>
        </w:tblCellMar>
      </w:tblPr>
      <w:tblGrid>
        <w:gridCol w:w="630"/>
        <w:gridCol w:w="892"/>
        <w:gridCol w:w="1402"/>
        <w:gridCol w:w="807"/>
        <w:gridCol w:w="2949"/>
        <w:gridCol w:w="1200"/>
        <w:gridCol w:w="1913"/>
      </w:tblGrid>
      <w:tr w14:paraId="2C0A2164">
        <w:tblPrEx>
          <w:tblCellMar>
            <w:top w:w="0" w:type="dxa"/>
            <w:left w:w="51" w:type="dxa"/>
            <w:bottom w:w="0" w:type="dxa"/>
            <w:right w:w="51" w:type="dxa"/>
          </w:tblCellMar>
        </w:tblPrEx>
        <w:trPr>
          <w:trHeight w:val="535" w:hRule="atLeast"/>
          <w:tblHeader/>
          <w:jc w:val="center"/>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3FA5F564">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序号</w:t>
            </w:r>
          </w:p>
        </w:tc>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14:paraId="411EBEB3">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建设县（市、区）</w:t>
            </w:r>
          </w:p>
        </w:tc>
        <w:tc>
          <w:tcPr>
            <w:tcW w:w="2209" w:type="dxa"/>
            <w:gridSpan w:val="2"/>
            <w:tcBorders>
              <w:top w:val="single" w:color="auto" w:sz="4" w:space="0"/>
              <w:left w:val="nil"/>
              <w:bottom w:val="single" w:color="auto" w:sz="4" w:space="0"/>
              <w:right w:val="single" w:color="auto" w:sz="4" w:space="0"/>
            </w:tcBorders>
            <w:noWrap w:val="0"/>
            <w:vAlign w:val="center"/>
          </w:tcPr>
          <w:p w14:paraId="336D3CB6">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建设主体</w:t>
            </w:r>
          </w:p>
        </w:tc>
        <w:tc>
          <w:tcPr>
            <w:tcW w:w="2949" w:type="dxa"/>
            <w:tcBorders>
              <w:top w:val="single" w:color="auto" w:sz="4" w:space="0"/>
              <w:left w:val="nil"/>
              <w:bottom w:val="single" w:color="auto" w:sz="4" w:space="0"/>
              <w:right w:val="single" w:color="auto" w:sz="4" w:space="0"/>
            </w:tcBorders>
            <w:noWrap w:val="0"/>
            <w:vAlign w:val="center"/>
          </w:tcPr>
          <w:p w14:paraId="4CC36778">
            <w:pPr>
              <w:widowControl/>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lang w:eastAsia="zh-CN"/>
              </w:rPr>
              <w:t>建设内容</w:t>
            </w:r>
          </w:p>
        </w:tc>
        <w:tc>
          <w:tcPr>
            <w:tcW w:w="1200" w:type="dxa"/>
            <w:vMerge w:val="restart"/>
            <w:tcBorders>
              <w:top w:val="single" w:color="auto" w:sz="4" w:space="0"/>
              <w:left w:val="nil"/>
              <w:right w:val="single" w:color="auto" w:sz="4" w:space="0"/>
            </w:tcBorders>
            <w:noWrap w:val="0"/>
            <w:vAlign w:val="center"/>
          </w:tcPr>
          <w:p w14:paraId="046C6875">
            <w:pPr>
              <w:widowControl/>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中央财政奖补资金</w:t>
            </w:r>
            <w:r>
              <w:rPr>
                <w:rFonts w:hint="eastAsia" w:ascii="黑体" w:hAnsi="黑体" w:eastAsia="黑体" w:cs="黑体"/>
                <w:b w:val="0"/>
                <w:bCs w:val="0"/>
                <w:color w:val="auto"/>
                <w:kern w:val="0"/>
                <w:sz w:val="24"/>
                <w:szCs w:val="24"/>
                <w:lang w:eastAsia="zh-CN"/>
              </w:rPr>
              <w:t>（万元）</w:t>
            </w:r>
          </w:p>
        </w:tc>
        <w:tc>
          <w:tcPr>
            <w:tcW w:w="1913" w:type="dxa"/>
            <w:vMerge w:val="restart"/>
            <w:tcBorders>
              <w:top w:val="single" w:color="auto" w:sz="4" w:space="0"/>
              <w:left w:val="single" w:color="auto" w:sz="4" w:space="0"/>
              <w:bottom w:val="single" w:color="auto" w:sz="4" w:space="0"/>
              <w:right w:val="single" w:color="auto" w:sz="4" w:space="0"/>
            </w:tcBorders>
            <w:noWrap w:val="0"/>
            <w:vAlign w:val="center"/>
          </w:tcPr>
          <w:p w14:paraId="5A807E5F">
            <w:pPr>
              <w:widowControl/>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lang w:eastAsia="zh-CN"/>
              </w:rPr>
              <w:t>备注</w:t>
            </w:r>
          </w:p>
        </w:tc>
      </w:tr>
      <w:tr w14:paraId="6CB6BE1C">
        <w:tblPrEx>
          <w:tblCellMar>
            <w:top w:w="0" w:type="dxa"/>
            <w:left w:w="51" w:type="dxa"/>
            <w:bottom w:w="0" w:type="dxa"/>
            <w:right w:w="51" w:type="dxa"/>
          </w:tblCellMar>
        </w:tblPrEx>
        <w:trPr>
          <w:trHeight w:val="723" w:hRule="atLeast"/>
          <w:tblHeader/>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1471624">
            <w:pPr>
              <w:widowControl/>
              <w:jc w:val="left"/>
              <w:rPr>
                <w:rFonts w:hint="eastAsia" w:ascii="黑体" w:hAnsi="黑体" w:eastAsia="黑体" w:cs="黑体"/>
                <w:b w:val="0"/>
                <w:bCs w:val="0"/>
                <w:color w:val="auto"/>
                <w:kern w:val="0"/>
                <w:sz w:val="24"/>
                <w:szCs w:val="24"/>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14:paraId="0AB5D710">
            <w:pPr>
              <w:widowControl/>
              <w:jc w:val="left"/>
              <w:rPr>
                <w:rFonts w:hint="eastAsia" w:ascii="黑体" w:hAnsi="黑体" w:eastAsia="黑体" w:cs="黑体"/>
                <w:b w:val="0"/>
                <w:bCs w:val="0"/>
                <w:color w:val="auto"/>
                <w:kern w:val="0"/>
                <w:sz w:val="24"/>
                <w:szCs w:val="24"/>
              </w:rPr>
            </w:pPr>
          </w:p>
        </w:tc>
        <w:tc>
          <w:tcPr>
            <w:tcW w:w="1402" w:type="dxa"/>
            <w:tcBorders>
              <w:top w:val="nil"/>
              <w:left w:val="nil"/>
              <w:bottom w:val="single" w:color="auto" w:sz="4" w:space="0"/>
              <w:right w:val="single" w:color="auto" w:sz="4" w:space="0"/>
            </w:tcBorders>
            <w:noWrap w:val="0"/>
            <w:vAlign w:val="center"/>
          </w:tcPr>
          <w:p w14:paraId="1D2FCF66">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单位名称</w:t>
            </w:r>
          </w:p>
        </w:tc>
        <w:tc>
          <w:tcPr>
            <w:tcW w:w="807" w:type="dxa"/>
            <w:tcBorders>
              <w:top w:val="nil"/>
              <w:left w:val="nil"/>
              <w:bottom w:val="single" w:color="auto" w:sz="4" w:space="0"/>
              <w:right w:val="single" w:color="auto" w:sz="4" w:space="0"/>
            </w:tcBorders>
            <w:noWrap w:val="0"/>
            <w:vAlign w:val="center"/>
          </w:tcPr>
          <w:p w14:paraId="2EB2924D">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单位</w:t>
            </w:r>
          </w:p>
          <w:p w14:paraId="0304D86E">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性质</w:t>
            </w:r>
          </w:p>
        </w:tc>
        <w:tc>
          <w:tcPr>
            <w:tcW w:w="2949" w:type="dxa"/>
            <w:tcBorders>
              <w:top w:val="nil"/>
              <w:left w:val="nil"/>
              <w:bottom w:val="single" w:color="auto" w:sz="4" w:space="0"/>
              <w:right w:val="single" w:color="auto" w:sz="4" w:space="0"/>
            </w:tcBorders>
            <w:noWrap w:val="0"/>
            <w:vAlign w:val="center"/>
          </w:tcPr>
          <w:p w14:paraId="44A66B21">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中央财政奖补资金用于</w:t>
            </w:r>
          </w:p>
        </w:tc>
        <w:tc>
          <w:tcPr>
            <w:tcW w:w="1200" w:type="dxa"/>
            <w:vMerge w:val="continue"/>
            <w:tcBorders>
              <w:left w:val="nil"/>
              <w:bottom w:val="single" w:color="auto" w:sz="4" w:space="0"/>
              <w:right w:val="single" w:color="auto" w:sz="4" w:space="0"/>
            </w:tcBorders>
            <w:noWrap w:val="0"/>
            <w:vAlign w:val="center"/>
          </w:tcPr>
          <w:p w14:paraId="18BF7C28">
            <w:pPr>
              <w:widowControl/>
              <w:jc w:val="center"/>
              <w:rPr>
                <w:rFonts w:hint="eastAsia" w:ascii="黑体" w:hAnsi="黑体" w:eastAsia="黑体" w:cs="黑体"/>
                <w:b w:val="0"/>
                <w:bCs w:val="0"/>
                <w:color w:val="auto"/>
                <w:kern w:val="0"/>
                <w:sz w:val="24"/>
                <w:szCs w:val="24"/>
              </w:rPr>
            </w:pPr>
          </w:p>
        </w:tc>
        <w:tc>
          <w:tcPr>
            <w:tcW w:w="1913" w:type="dxa"/>
            <w:vMerge w:val="continue"/>
            <w:tcBorders>
              <w:top w:val="single" w:color="auto" w:sz="4" w:space="0"/>
              <w:left w:val="single" w:color="auto" w:sz="4" w:space="0"/>
              <w:bottom w:val="single" w:color="auto" w:sz="4" w:space="0"/>
              <w:right w:val="single" w:color="auto" w:sz="4" w:space="0"/>
            </w:tcBorders>
            <w:noWrap w:val="0"/>
            <w:vAlign w:val="center"/>
          </w:tcPr>
          <w:p w14:paraId="6C4719AD">
            <w:pPr>
              <w:widowControl/>
              <w:jc w:val="center"/>
              <w:rPr>
                <w:rFonts w:hint="eastAsia" w:ascii="黑体" w:hAnsi="黑体" w:eastAsia="黑体" w:cs="黑体"/>
                <w:b w:val="0"/>
                <w:bCs w:val="0"/>
                <w:color w:val="auto"/>
                <w:kern w:val="0"/>
                <w:sz w:val="24"/>
                <w:szCs w:val="24"/>
              </w:rPr>
            </w:pPr>
          </w:p>
        </w:tc>
      </w:tr>
      <w:tr w14:paraId="6E9A104E">
        <w:tblPrEx>
          <w:tblCellMar>
            <w:top w:w="0" w:type="dxa"/>
            <w:left w:w="51" w:type="dxa"/>
            <w:bottom w:w="0" w:type="dxa"/>
            <w:right w:w="51" w:type="dxa"/>
          </w:tblCellMar>
        </w:tblPrEx>
        <w:trPr>
          <w:trHeight w:val="1449" w:hRule="atLeast"/>
          <w:jc w:val="center"/>
        </w:trPr>
        <w:tc>
          <w:tcPr>
            <w:tcW w:w="630" w:type="dxa"/>
            <w:tcBorders>
              <w:left w:val="single" w:color="auto" w:sz="4" w:space="0"/>
              <w:bottom w:val="single" w:color="auto" w:sz="4" w:space="0"/>
              <w:right w:val="single" w:color="auto" w:sz="4" w:space="0"/>
            </w:tcBorders>
            <w:noWrap w:val="0"/>
            <w:vAlign w:val="center"/>
          </w:tcPr>
          <w:p w14:paraId="3C4EFC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892" w:type="dxa"/>
            <w:tcBorders>
              <w:top w:val="nil"/>
              <w:left w:val="single" w:color="auto" w:sz="4" w:space="0"/>
              <w:bottom w:val="single" w:color="000000" w:sz="4" w:space="0"/>
              <w:right w:val="single" w:color="auto" w:sz="4" w:space="0"/>
            </w:tcBorders>
            <w:noWrap w:val="0"/>
            <w:vAlign w:val="center"/>
          </w:tcPr>
          <w:p w14:paraId="73F24D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大田县</w:t>
            </w:r>
          </w:p>
        </w:tc>
        <w:tc>
          <w:tcPr>
            <w:tcW w:w="1402" w:type="dxa"/>
            <w:tcBorders>
              <w:top w:val="nil"/>
              <w:left w:val="nil"/>
              <w:bottom w:val="single" w:color="auto" w:sz="4" w:space="0"/>
              <w:right w:val="single" w:color="auto" w:sz="4" w:space="0"/>
            </w:tcBorders>
            <w:noWrap w:val="0"/>
            <w:vAlign w:val="center"/>
          </w:tcPr>
          <w:p w14:paraId="2288AD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福建省初阳农业开发有限公司</w:t>
            </w:r>
          </w:p>
        </w:tc>
        <w:tc>
          <w:tcPr>
            <w:tcW w:w="807" w:type="dxa"/>
            <w:tcBorders>
              <w:top w:val="nil"/>
              <w:left w:val="nil"/>
              <w:bottom w:val="single" w:color="auto" w:sz="4" w:space="0"/>
              <w:right w:val="single" w:color="auto" w:sz="4" w:space="0"/>
            </w:tcBorders>
            <w:noWrap w:val="0"/>
            <w:vAlign w:val="center"/>
          </w:tcPr>
          <w:p w14:paraId="6D2728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私营企业</w:t>
            </w:r>
          </w:p>
        </w:tc>
        <w:tc>
          <w:tcPr>
            <w:tcW w:w="2949" w:type="dxa"/>
            <w:tcBorders>
              <w:top w:val="nil"/>
              <w:left w:val="nil"/>
              <w:bottom w:val="single" w:color="auto" w:sz="4" w:space="0"/>
              <w:right w:val="single" w:color="auto" w:sz="4" w:space="0"/>
            </w:tcBorders>
            <w:noWrap w:val="0"/>
            <w:vAlign w:val="center"/>
          </w:tcPr>
          <w:p w14:paraId="1929685B">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购置智能化养殖成套设备1套，包括环控、通风、笼具、喂料、饮水、集蛋、清粪系统。</w:t>
            </w:r>
          </w:p>
        </w:tc>
        <w:tc>
          <w:tcPr>
            <w:tcW w:w="1200" w:type="dxa"/>
            <w:tcBorders>
              <w:top w:val="nil"/>
              <w:left w:val="nil"/>
              <w:bottom w:val="single" w:color="auto" w:sz="4" w:space="0"/>
              <w:right w:val="single" w:color="auto" w:sz="4" w:space="0"/>
            </w:tcBorders>
            <w:noWrap w:val="0"/>
            <w:vAlign w:val="center"/>
          </w:tcPr>
          <w:p w14:paraId="5EE953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160</w:t>
            </w:r>
          </w:p>
        </w:tc>
        <w:tc>
          <w:tcPr>
            <w:tcW w:w="1913" w:type="dxa"/>
            <w:tcBorders>
              <w:top w:val="nil"/>
              <w:left w:val="nil"/>
              <w:bottom w:val="single" w:color="auto" w:sz="4" w:space="0"/>
              <w:right w:val="single" w:color="auto" w:sz="4" w:space="0"/>
            </w:tcBorders>
            <w:noWrap w:val="0"/>
            <w:vAlign w:val="center"/>
          </w:tcPr>
          <w:p w14:paraId="165C411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eastAsia="zh-CN"/>
              </w:rPr>
              <w:t>一产；先建后补；补强基础产能。联农带农模式：吸纳农民工务工</w:t>
            </w:r>
            <w:r>
              <w:rPr>
                <w:rFonts w:hint="eastAsia" w:ascii="仿宋_GB2312" w:hAnsi="仿宋_GB2312" w:eastAsia="仿宋_GB2312" w:cs="仿宋_GB2312"/>
                <w:color w:val="auto"/>
                <w:sz w:val="24"/>
                <w:szCs w:val="24"/>
                <w:lang w:eastAsia="zh-CN"/>
              </w:rPr>
              <w:t>。</w:t>
            </w:r>
          </w:p>
        </w:tc>
      </w:tr>
      <w:tr w14:paraId="56B3607A">
        <w:tblPrEx>
          <w:tblCellMar>
            <w:top w:w="0" w:type="dxa"/>
            <w:left w:w="51" w:type="dxa"/>
            <w:bottom w:w="0" w:type="dxa"/>
            <w:right w:w="51" w:type="dxa"/>
          </w:tblCellMar>
        </w:tblPrEx>
        <w:trPr>
          <w:trHeight w:val="1486" w:hRule="atLeast"/>
          <w:jc w:val="center"/>
        </w:trPr>
        <w:tc>
          <w:tcPr>
            <w:tcW w:w="630" w:type="dxa"/>
            <w:tcBorders>
              <w:left w:val="single" w:color="auto" w:sz="4" w:space="0"/>
              <w:bottom w:val="single" w:color="auto" w:sz="4" w:space="0"/>
              <w:right w:val="single" w:color="auto" w:sz="4" w:space="0"/>
            </w:tcBorders>
            <w:noWrap w:val="0"/>
            <w:vAlign w:val="center"/>
          </w:tcPr>
          <w:p w14:paraId="17E11E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892" w:type="dxa"/>
            <w:tcBorders>
              <w:top w:val="nil"/>
              <w:left w:val="single" w:color="auto" w:sz="4" w:space="0"/>
              <w:bottom w:val="single" w:color="000000" w:sz="4" w:space="0"/>
              <w:right w:val="single" w:color="auto" w:sz="4" w:space="0"/>
            </w:tcBorders>
            <w:noWrap w:val="0"/>
            <w:vAlign w:val="center"/>
          </w:tcPr>
          <w:p w14:paraId="2D37C2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大田县</w:t>
            </w:r>
          </w:p>
        </w:tc>
        <w:tc>
          <w:tcPr>
            <w:tcW w:w="1402" w:type="dxa"/>
            <w:tcBorders>
              <w:top w:val="nil"/>
              <w:left w:val="nil"/>
              <w:bottom w:val="single" w:color="auto" w:sz="4" w:space="0"/>
              <w:right w:val="single" w:color="auto" w:sz="4" w:space="0"/>
            </w:tcBorders>
            <w:noWrap w:val="0"/>
            <w:vAlign w:val="center"/>
          </w:tcPr>
          <w:p w14:paraId="72E431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福建省初阳农业开发有限公司</w:t>
            </w:r>
          </w:p>
        </w:tc>
        <w:tc>
          <w:tcPr>
            <w:tcW w:w="807" w:type="dxa"/>
            <w:tcBorders>
              <w:top w:val="nil"/>
              <w:left w:val="nil"/>
              <w:bottom w:val="single" w:color="auto" w:sz="4" w:space="0"/>
              <w:right w:val="single" w:color="auto" w:sz="4" w:space="0"/>
            </w:tcBorders>
            <w:noWrap w:val="0"/>
            <w:vAlign w:val="center"/>
          </w:tcPr>
          <w:p w14:paraId="709E51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私营企业</w:t>
            </w:r>
          </w:p>
        </w:tc>
        <w:tc>
          <w:tcPr>
            <w:tcW w:w="2949" w:type="dxa"/>
            <w:tcBorders>
              <w:top w:val="nil"/>
              <w:left w:val="nil"/>
              <w:bottom w:val="single" w:color="auto" w:sz="4" w:space="0"/>
              <w:right w:val="single" w:color="auto" w:sz="4" w:space="0"/>
            </w:tcBorders>
            <w:noWrap w:val="0"/>
            <w:vAlign w:val="center"/>
          </w:tcPr>
          <w:p w14:paraId="0C4611D9">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购置高温好氧发酵设备3套，包括发酵罐体、电气等设备。</w:t>
            </w:r>
          </w:p>
        </w:tc>
        <w:tc>
          <w:tcPr>
            <w:tcW w:w="1200" w:type="dxa"/>
            <w:tcBorders>
              <w:top w:val="nil"/>
              <w:left w:val="nil"/>
              <w:bottom w:val="single" w:color="auto" w:sz="4" w:space="0"/>
              <w:right w:val="single" w:color="auto" w:sz="4" w:space="0"/>
            </w:tcBorders>
            <w:noWrap w:val="0"/>
            <w:vAlign w:val="center"/>
          </w:tcPr>
          <w:p w14:paraId="7ACF66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1913" w:type="dxa"/>
            <w:tcBorders>
              <w:top w:val="nil"/>
              <w:left w:val="nil"/>
              <w:bottom w:val="single" w:color="auto" w:sz="4" w:space="0"/>
              <w:right w:val="single" w:color="auto" w:sz="4" w:space="0"/>
            </w:tcBorders>
            <w:noWrap w:val="0"/>
            <w:vAlign w:val="center"/>
          </w:tcPr>
          <w:p w14:paraId="71E02009">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eastAsia="zh-CN"/>
              </w:rPr>
              <w:t>二产；先建后补；补强有机肥加工。联农带农模式：吸纳农民工务工</w:t>
            </w:r>
            <w:r>
              <w:rPr>
                <w:rFonts w:hint="eastAsia" w:ascii="仿宋_GB2312" w:hAnsi="仿宋_GB2312" w:eastAsia="仿宋_GB2312" w:cs="仿宋_GB2312"/>
                <w:color w:val="auto"/>
                <w:sz w:val="24"/>
                <w:szCs w:val="24"/>
                <w:lang w:eastAsia="zh-CN"/>
              </w:rPr>
              <w:t>。</w:t>
            </w:r>
          </w:p>
        </w:tc>
      </w:tr>
      <w:tr w14:paraId="5C42BD08">
        <w:tblPrEx>
          <w:tblCellMar>
            <w:top w:w="0" w:type="dxa"/>
            <w:left w:w="51" w:type="dxa"/>
            <w:bottom w:w="0" w:type="dxa"/>
            <w:right w:w="51" w:type="dxa"/>
          </w:tblCellMar>
        </w:tblPrEx>
        <w:trPr>
          <w:trHeight w:val="1393" w:hRule="atLeast"/>
          <w:jc w:val="center"/>
        </w:trPr>
        <w:tc>
          <w:tcPr>
            <w:tcW w:w="630" w:type="dxa"/>
            <w:tcBorders>
              <w:left w:val="single" w:color="auto" w:sz="4" w:space="0"/>
              <w:bottom w:val="single" w:color="auto" w:sz="4" w:space="0"/>
              <w:right w:val="single" w:color="auto" w:sz="4" w:space="0"/>
            </w:tcBorders>
            <w:noWrap w:val="0"/>
            <w:vAlign w:val="center"/>
          </w:tcPr>
          <w:p w14:paraId="477DFC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892" w:type="dxa"/>
            <w:tcBorders>
              <w:top w:val="nil"/>
              <w:left w:val="single" w:color="auto" w:sz="4" w:space="0"/>
              <w:bottom w:val="single" w:color="000000" w:sz="4" w:space="0"/>
              <w:right w:val="single" w:color="auto" w:sz="4" w:space="0"/>
            </w:tcBorders>
            <w:noWrap w:val="0"/>
            <w:vAlign w:val="center"/>
          </w:tcPr>
          <w:p w14:paraId="3CBE25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大田县</w:t>
            </w:r>
          </w:p>
        </w:tc>
        <w:tc>
          <w:tcPr>
            <w:tcW w:w="1402" w:type="dxa"/>
            <w:tcBorders>
              <w:top w:val="nil"/>
              <w:left w:val="nil"/>
              <w:bottom w:val="single" w:color="auto" w:sz="4" w:space="0"/>
              <w:right w:val="single" w:color="auto" w:sz="4" w:space="0"/>
            </w:tcBorders>
            <w:noWrap w:val="0"/>
            <w:vAlign w:val="center"/>
          </w:tcPr>
          <w:p w14:paraId="6F6E10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福建省初阳农业开发有限公司</w:t>
            </w:r>
          </w:p>
        </w:tc>
        <w:tc>
          <w:tcPr>
            <w:tcW w:w="807" w:type="dxa"/>
            <w:tcBorders>
              <w:top w:val="nil"/>
              <w:left w:val="nil"/>
              <w:bottom w:val="single" w:color="auto" w:sz="4" w:space="0"/>
              <w:right w:val="single" w:color="auto" w:sz="4" w:space="0"/>
            </w:tcBorders>
            <w:noWrap w:val="0"/>
            <w:vAlign w:val="center"/>
          </w:tcPr>
          <w:p w14:paraId="25BC6A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私营企业</w:t>
            </w:r>
          </w:p>
        </w:tc>
        <w:tc>
          <w:tcPr>
            <w:tcW w:w="2949" w:type="dxa"/>
            <w:tcBorders>
              <w:top w:val="nil"/>
              <w:left w:val="nil"/>
              <w:bottom w:val="single" w:color="auto" w:sz="4" w:space="0"/>
              <w:right w:val="single" w:color="auto" w:sz="4" w:space="0"/>
            </w:tcBorders>
            <w:noWrap w:val="0"/>
            <w:vAlign w:val="center"/>
          </w:tcPr>
          <w:p w14:paraId="6842D7C7">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购置蛋品分选、包装处理设备1套，每套每小时处理蛋品7.6万枚。</w:t>
            </w:r>
          </w:p>
        </w:tc>
        <w:tc>
          <w:tcPr>
            <w:tcW w:w="1200" w:type="dxa"/>
            <w:tcBorders>
              <w:top w:val="nil"/>
              <w:left w:val="nil"/>
              <w:bottom w:val="single" w:color="auto" w:sz="4" w:space="0"/>
              <w:right w:val="single" w:color="auto" w:sz="4" w:space="0"/>
            </w:tcBorders>
            <w:noWrap w:val="0"/>
            <w:vAlign w:val="center"/>
          </w:tcPr>
          <w:p w14:paraId="396F87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70</w:t>
            </w:r>
          </w:p>
        </w:tc>
        <w:tc>
          <w:tcPr>
            <w:tcW w:w="1913" w:type="dxa"/>
            <w:tcBorders>
              <w:top w:val="nil"/>
              <w:left w:val="nil"/>
              <w:bottom w:val="single" w:color="auto" w:sz="4" w:space="0"/>
              <w:right w:val="single" w:color="auto" w:sz="4" w:space="0"/>
            </w:tcBorders>
            <w:noWrap w:val="0"/>
            <w:vAlign w:val="center"/>
          </w:tcPr>
          <w:p w14:paraId="228E736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eastAsia="zh-CN"/>
              </w:rPr>
              <w:t>二产；先建后补；产业链提升。联农带农模式：吸纳农民工务工</w:t>
            </w:r>
            <w:r>
              <w:rPr>
                <w:rFonts w:hint="eastAsia" w:ascii="仿宋_GB2312" w:hAnsi="仿宋_GB2312" w:eastAsia="仿宋_GB2312" w:cs="仿宋_GB2312"/>
                <w:color w:val="auto"/>
                <w:sz w:val="24"/>
                <w:szCs w:val="24"/>
                <w:lang w:eastAsia="zh-CN"/>
              </w:rPr>
              <w:t>。</w:t>
            </w:r>
          </w:p>
        </w:tc>
      </w:tr>
      <w:tr w14:paraId="6AC18314">
        <w:tblPrEx>
          <w:tblCellMar>
            <w:top w:w="0" w:type="dxa"/>
            <w:left w:w="51" w:type="dxa"/>
            <w:bottom w:w="0" w:type="dxa"/>
            <w:right w:w="51" w:type="dxa"/>
          </w:tblCellMar>
        </w:tblPrEx>
        <w:trPr>
          <w:trHeight w:val="1543" w:hRule="atLeast"/>
          <w:jc w:val="center"/>
        </w:trPr>
        <w:tc>
          <w:tcPr>
            <w:tcW w:w="630" w:type="dxa"/>
            <w:tcBorders>
              <w:left w:val="single" w:color="auto" w:sz="4" w:space="0"/>
              <w:bottom w:val="single" w:color="auto" w:sz="4" w:space="0"/>
              <w:right w:val="single" w:color="auto" w:sz="4" w:space="0"/>
            </w:tcBorders>
            <w:noWrap w:val="0"/>
            <w:vAlign w:val="center"/>
          </w:tcPr>
          <w:p w14:paraId="11BC8B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892" w:type="dxa"/>
            <w:tcBorders>
              <w:top w:val="nil"/>
              <w:left w:val="single" w:color="auto" w:sz="4" w:space="0"/>
              <w:bottom w:val="single" w:color="000000" w:sz="4" w:space="0"/>
              <w:right w:val="single" w:color="auto" w:sz="4" w:space="0"/>
            </w:tcBorders>
            <w:noWrap w:val="0"/>
            <w:vAlign w:val="center"/>
          </w:tcPr>
          <w:p w14:paraId="2B965F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大田县</w:t>
            </w:r>
          </w:p>
        </w:tc>
        <w:tc>
          <w:tcPr>
            <w:tcW w:w="1402" w:type="dxa"/>
            <w:tcBorders>
              <w:top w:val="nil"/>
              <w:left w:val="nil"/>
              <w:bottom w:val="single" w:color="auto" w:sz="4" w:space="0"/>
              <w:right w:val="single" w:color="auto" w:sz="4" w:space="0"/>
            </w:tcBorders>
            <w:noWrap w:val="0"/>
            <w:vAlign w:val="center"/>
          </w:tcPr>
          <w:p w14:paraId="6A2297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福建省初阳农业开发有限公司</w:t>
            </w:r>
          </w:p>
        </w:tc>
        <w:tc>
          <w:tcPr>
            <w:tcW w:w="807" w:type="dxa"/>
            <w:tcBorders>
              <w:top w:val="nil"/>
              <w:left w:val="nil"/>
              <w:bottom w:val="single" w:color="auto" w:sz="4" w:space="0"/>
              <w:right w:val="single" w:color="auto" w:sz="4" w:space="0"/>
            </w:tcBorders>
            <w:noWrap w:val="0"/>
            <w:vAlign w:val="center"/>
          </w:tcPr>
          <w:p w14:paraId="53F61E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私营企业</w:t>
            </w:r>
          </w:p>
        </w:tc>
        <w:tc>
          <w:tcPr>
            <w:tcW w:w="2949" w:type="dxa"/>
            <w:tcBorders>
              <w:top w:val="nil"/>
              <w:left w:val="nil"/>
              <w:bottom w:val="single" w:color="auto" w:sz="4" w:space="0"/>
              <w:right w:val="single" w:color="auto" w:sz="4" w:space="0"/>
            </w:tcBorders>
            <w:noWrap w:val="0"/>
            <w:vAlign w:val="center"/>
          </w:tcPr>
          <w:p w14:paraId="3F8509C1">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购置蛋鸡养殖物联网设施、数字化管理平台信息，电脑服务器、网络连接设备1套。</w:t>
            </w:r>
          </w:p>
        </w:tc>
        <w:tc>
          <w:tcPr>
            <w:tcW w:w="1200" w:type="dxa"/>
            <w:tcBorders>
              <w:top w:val="nil"/>
              <w:left w:val="nil"/>
              <w:bottom w:val="single" w:color="auto" w:sz="4" w:space="0"/>
              <w:right w:val="single" w:color="auto" w:sz="4" w:space="0"/>
            </w:tcBorders>
            <w:noWrap w:val="0"/>
            <w:vAlign w:val="center"/>
          </w:tcPr>
          <w:p w14:paraId="7BD6A2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1913" w:type="dxa"/>
            <w:tcBorders>
              <w:top w:val="nil"/>
              <w:left w:val="nil"/>
              <w:bottom w:val="single" w:color="auto" w:sz="4" w:space="0"/>
              <w:right w:val="single" w:color="auto" w:sz="4" w:space="0"/>
            </w:tcBorders>
            <w:noWrap w:val="0"/>
            <w:vAlign w:val="center"/>
          </w:tcPr>
          <w:p w14:paraId="6B839F0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kern w:val="0"/>
                <w:sz w:val="24"/>
                <w:szCs w:val="24"/>
                <w:lang w:eastAsia="zh-CN"/>
              </w:rPr>
              <w:t>三产；先建后补；</w:t>
            </w:r>
            <w:r>
              <w:rPr>
                <w:rFonts w:hint="eastAsia" w:ascii="仿宋_GB2312" w:hAnsi="仿宋_GB2312" w:eastAsia="仿宋_GB2312" w:cs="仿宋_GB2312"/>
                <w:color w:val="auto"/>
                <w:kern w:val="0"/>
                <w:sz w:val="24"/>
                <w:szCs w:val="24"/>
              </w:rPr>
              <w:t>强化产销服务</w:t>
            </w:r>
            <w:r>
              <w:rPr>
                <w:rFonts w:hint="eastAsia" w:ascii="仿宋_GB2312" w:hAnsi="仿宋_GB2312" w:eastAsia="仿宋_GB2312" w:cs="仿宋_GB2312"/>
                <w:color w:val="auto"/>
                <w:kern w:val="0"/>
                <w:sz w:val="24"/>
                <w:szCs w:val="24"/>
                <w:lang w:eastAsia="zh-CN"/>
              </w:rPr>
              <w:t>。</w:t>
            </w:r>
          </w:p>
        </w:tc>
      </w:tr>
      <w:tr w14:paraId="669E223B">
        <w:tblPrEx>
          <w:tblCellMar>
            <w:top w:w="0" w:type="dxa"/>
            <w:left w:w="51" w:type="dxa"/>
            <w:bottom w:w="0" w:type="dxa"/>
            <w:right w:w="51" w:type="dxa"/>
          </w:tblCellMar>
        </w:tblPrEx>
        <w:trPr>
          <w:trHeight w:val="726" w:hRule="atLeast"/>
          <w:jc w:val="center"/>
        </w:trPr>
        <w:tc>
          <w:tcPr>
            <w:tcW w:w="6680" w:type="dxa"/>
            <w:gridSpan w:val="5"/>
            <w:tcBorders>
              <w:top w:val="single" w:color="auto" w:sz="4" w:space="0"/>
              <w:left w:val="single" w:color="auto" w:sz="4" w:space="0"/>
              <w:bottom w:val="single" w:color="auto" w:sz="4" w:space="0"/>
              <w:right w:val="single" w:color="auto" w:sz="4" w:space="0"/>
            </w:tcBorders>
            <w:noWrap w:val="0"/>
            <w:vAlign w:val="center"/>
          </w:tcPr>
          <w:p w14:paraId="3DA2E2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合计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F146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13" w:type="dxa"/>
            <w:tcBorders>
              <w:top w:val="single" w:color="auto" w:sz="4" w:space="0"/>
              <w:left w:val="single" w:color="auto" w:sz="4" w:space="0"/>
              <w:bottom w:val="single" w:color="auto" w:sz="4" w:space="0"/>
              <w:right w:val="single" w:color="auto" w:sz="4" w:space="0"/>
            </w:tcBorders>
            <w:noWrap w:val="0"/>
            <w:vAlign w:val="center"/>
          </w:tcPr>
          <w:p w14:paraId="2CD3C09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24"/>
                <w:szCs w:val="24"/>
                <w:lang w:eastAsia="zh-CN"/>
              </w:rPr>
            </w:pPr>
          </w:p>
        </w:tc>
      </w:tr>
    </w:tbl>
    <w:p w14:paraId="73CE1708">
      <w:pPr>
        <w:snapToGrid w:val="0"/>
        <w:spacing w:line="320" w:lineRule="exact"/>
        <w:rPr>
          <w:rFonts w:hint="eastAsia" w:eastAsia="仿宋_GB2312"/>
          <w:color w:val="auto"/>
          <w:lang w:eastAsia="zh-CN"/>
        </w:rPr>
      </w:pPr>
      <w:r>
        <w:rPr>
          <w:rFonts w:hint="eastAsia" w:ascii="仿宋_GB2312" w:hAnsi="仿宋_GB2312" w:eastAsia="仿宋_GB2312" w:cs="仿宋_GB2312"/>
          <w:b/>
          <w:bCs/>
          <w:color w:val="auto"/>
          <w:kern w:val="0"/>
          <w:sz w:val="24"/>
          <w:szCs w:val="24"/>
        </w:rPr>
        <w:t>注：</w:t>
      </w:r>
      <w:r>
        <w:rPr>
          <w:rFonts w:hint="eastAsia" w:ascii="仿宋_GB2312" w:hAnsi="仿宋_GB2312" w:eastAsia="仿宋_GB2312" w:cs="仿宋_GB2312"/>
          <w:color w:val="auto"/>
          <w:kern w:val="0"/>
          <w:sz w:val="24"/>
          <w:szCs w:val="24"/>
        </w:rPr>
        <w:t>以中央财政奖补资金</w:t>
      </w:r>
      <w:r>
        <w:rPr>
          <w:rFonts w:hint="eastAsia" w:ascii="仿宋_GB2312" w:hAnsi="仿宋_GB2312" w:eastAsia="仿宋_GB2312" w:cs="仿宋_GB2312"/>
          <w:color w:val="auto"/>
          <w:kern w:val="0"/>
          <w:sz w:val="24"/>
          <w:szCs w:val="24"/>
          <w:lang w:val="en-US" w:eastAsia="zh-CN"/>
        </w:rPr>
        <w:t>300</w:t>
      </w:r>
      <w:r>
        <w:rPr>
          <w:rFonts w:hint="eastAsia" w:ascii="仿宋_GB2312" w:hAnsi="仿宋_GB2312" w:eastAsia="仿宋_GB2312" w:cs="仿宋_GB2312"/>
          <w:color w:val="auto"/>
          <w:kern w:val="0"/>
          <w:sz w:val="24"/>
          <w:szCs w:val="24"/>
        </w:rPr>
        <w:t>万元测算。</w:t>
      </w:r>
      <w:r>
        <w:rPr>
          <w:rFonts w:hint="eastAsia" w:ascii="仿宋_GB2312" w:hAnsi="仿宋_GB2312" w:eastAsia="仿宋_GB2312" w:cs="仿宋_GB2312"/>
          <w:color w:val="auto"/>
          <w:kern w:val="0"/>
          <w:sz w:val="24"/>
          <w:szCs w:val="24"/>
          <w:lang w:eastAsia="zh-CN"/>
        </w:rPr>
        <w:t>以上中央资金支持的建设内容用于购置农机的均不属于农机购置补贴目录内型号。</w:t>
      </w:r>
    </w:p>
    <w:p w14:paraId="6195DCE6">
      <w:pPr>
        <w:rPr>
          <w:rFonts w:hint="eastAsia" w:ascii="仿宋_GB2312" w:hAnsi="仿宋_GB2312" w:eastAsia="仿宋_GB2312" w:cs="仿宋_GB2312"/>
          <w:color w:val="auto"/>
          <w:sz w:val="32"/>
          <w:szCs w:val="32"/>
        </w:rPr>
      </w:pPr>
    </w:p>
    <w:p w14:paraId="0F38D7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0646C"/>
    <w:rsid w:val="7110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before="100" w:beforeAutospacing="1" w:after="120" w:line="580" w:lineRule="exact"/>
      <w:ind w:left="200" w:leftChars="200" w:firstLine="200" w:firstLineChars="200"/>
      <w:jc w:val="both"/>
    </w:pPr>
    <w:rPr>
      <w:rFonts w:ascii="Times New Roman" w:hAnsi="Times New Roman"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2025-06-09T03:07:00Z</dcterms:created>
  <dc:creator>lfk</dc:creator>
  <cp:lastModifiedBy>lfk</cp:lastModifiedBy>
  <dcterms:modified xsi:type="dcterms:W3CDTF">2025-06-09T03:07:30Z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81314D40E2194D31962A6F0C199F1ACB_11</vt:lpwstr>
  </property>
  <property fmtid="{D5CDD505-2E9C-101B-9397-08002B2CF9AE}" pid="4" name="KSOTemplateDocerSaveRecord">
    <vt:lpwstr>eyJoZGlkIjoiZTE5NGEyYzU5YTQyY2JhMWNiYjVlNjc5MzkyZTk0ZDUiLCJ1c2VySWQiOiIxMjgwMjg5OTkxIn0=</vt:lpwstr>
  </property>
</Properties>
</file>