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A9E8E">
      <w:pPr>
        <w:jc w:val="left"/>
        <w:rPr>
          <w:rStyle w:val="6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Style w:val="6"/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</w:p>
    <w:p w14:paraId="212D71A1">
      <w:pPr>
        <w:jc w:val="center"/>
        <w:rPr>
          <w:rStyle w:val="6"/>
          <w:rFonts w:ascii="方正小标宋简体" w:hAnsi="仿宋" w:eastAsia="方正小标宋简体"/>
          <w:b w:val="0"/>
          <w:bCs/>
          <w:color w:val="auto"/>
          <w:sz w:val="40"/>
          <w:szCs w:val="32"/>
        </w:rPr>
      </w:pPr>
      <w:r>
        <w:rPr>
          <w:rStyle w:val="6"/>
          <w:rFonts w:hint="eastAsia" w:ascii="方正小标宋简体" w:hAnsi="仿宋" w:eastAsia="方正小标宋简体"/>
          <w:b w:val="0"/>
          <w:bCs/>
          <w:color w:val="auto"/>
          <w:sz w:val="40"/>
          <w:szCs w:val="32"/>
        </w:rPr>
        <w:t>大田县2025年特色现</w:t>
      </w:r>
      <w:bookmarkStart w:id="0" w:name="_GoBack"/>
      <w:bookmarkEnd w:id="0"/>
      <w:r>
        <w:rPr>
          <w:rStyle w:val="6"/>
          <w:rFonts w:hint="eastAsia" w:ascii="方正小标宋简体" w:hAnsi="仿宋" w:eastAsia="方正小标宋简体"/>
          <w:b w:val="0"/>
          <w:bCs/>
          <w:color w:val="auto"/>
          <w:sz w:val="40"/>
          <w:szCs w:val="32"/>
        </w:rPr>
        <w:t>代农业发展项目（特色优势主导产业）</w:t>
      </w:r>
      <w:r>
        <w:rPr>
          <w:rStyle w:val="6"/>
          <w:rFonts w:hint="eastAsia" w:ascii="方正小标宋简体" w:hAnsi="仿宋" w:eastAsia="方正小标宋简体"/>
          <w:b w:val="0"/>
          <w:bCs/>
          <w:color w:val="auto"/>
          <w:sz w:val="40"/>
          <w:szCs w:val="32"/>
          <w:lang w:eastAsia="zh-CN"/>
        </w:rPr>
        <w:t>资金分配</w:t>
      </w:r>
      <w:r>
        <w:rPr>
          <w:rStyle w:val="6"/>
          <w:rFonts w:hint="eastAsia" w:ascii="方正小标宋简体" w:hAnsi="仿宋" w:eastAsia="方正小标宋简体"/>
          <w:b w:val="0"/>
          <w:bCs/>
          <w:color w:val="auto"/>
          <w:sz w:val="40"/>
          <w:szCs w:val="32"/>
        </w:rPr>
        <w:t>方案</w:t>
      </w:r>
    </w:p>
    <w:tbl>
      <w:tblPr>
        <w:tblStyle w:val="4"/>
        <w:tblpPr w:leftFromText="180" w:rightFromText="180" w:vertAnchor="text" w:horzAnchor="page" w:tblpXSpec="center" w:tblpY="463"/>
        <w:tblOverlap w:val="never"/>
        <w:tblW w:w="1392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3"/>
        <w:gridCol w:w="1752"/>
        <w:gridCol w:w="1848"/>
        <w:gridCol w:w="1020"/>
        <w:gridCol w:w="5604"/>
        <w:gridCol w:w="912"/>
        <w:gridCol w:w="1284"/>
        <w:gridCol w:w="978"/>
      </w:tblGrid>
      <w:tr w14:paraId="60B6E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5" w:hRule="atLeast"/>
          <w:jc w:val="center"/>
        </w:trPr>
        <w:tc>
          <w:tcPr>
            <w:tcW w:w="523" w:type="dxa"/>
            <w:noWrap w:val="0"/>
            <w:vAlign w:val="center"/>
          </w:tcPr>
          <w:p w14:paraId="029287AB">
            <w:pPr>
              <w:jc w:val="center"/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52" w:type="dxa"/>
            <w:noWrap w:val="0"/>
            <w:vAlign w:val="center"/>
          </w:tcPr>
          <w:p w14:paraId="6E1CAD66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762EE4D9">
            <w:pPr>
              <w:jc w:val="center"/>
              <w:rPr>
                <w:rFonts w:hint="eastAsia" w:ascii="仿宋_GB2312" w:hAnsi="Calibri" w:eastAsia="仿宋_GB2312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eastAsia="zh-CN"/>
              </w:rPr>
              <w:t>实施主体</w:t>
            </w:r>
          </w:p>
        </w:tc>
        <w:tc>
          <w:tcPr>
            <w:tcW w:w="1020" w:type="dxa"/>
            <w:noWrap w:val="0"/>
            <w:vAlign w:val="center"/>
          </w:tcPr>
          <w:p w14:paraId="75C22AEF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建设地点</w:t>
            </w:r>
          </w:p>
        </w:tc>
        <w:tc>
          <w:tcPr>
            <w:tcW w:w="5604" w:type="dxa"/>
            <w:noWrap w:val="0"/>
            <w:vAlign w:val="center"/>
          </w:tcPr>
          <w:p w14:paraId="6B3316B4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主要建设内容</w:t>
            </w:r>
          </w:p>
        </w:tc>
        <w:tc>
          <w:tcPr>
            <w:tcW w:w="912" w:type="dxa"/>
            <w:tcBorders>
              <w:right w:val="single" w:color="auto" w:sz="4" w:space="0"/>
            </w:tcBorders>
            <w:noWrap w:val="0"/>
            <w:vAlign w:val="center"/>
          </w:tcPr>
          <w:p w14:paraId="1DEB74B1">
            <w:pPr>
              <w:jc w:val="center"/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总投资</w:t>
            </w:r>
          </w:p>
          <w:p w14:paraId="4E1719E9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1284" w:type="dxa"/>
            <w:tcBorders>
              <w:left w:val="single" w:color="auto" w:sz="4" w:space="0"/>
            </w:tcBorders>
            <w:noWrap w:val="0"/>
            <w:vAlign w:val="center"/>
          </w:tcPr>
          <w:p w14:paraId="589BA2E7">
            <w:pPr>
              <w:spacing w:line="360" w:lineRule="exact"/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  <w:t>财政资金补助</w:t>
            </w: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978" w:type="dxa"/>
            <w:noWrap w:val="0"/>
            <w:vAlign w:val="center"/>
          </w:tcPr>
          <w:p w14:paraId="7DC8E84F">
            <w:pPr>
              <w:spacing w:line="400" w:lineRule="exact"/>
              <w:jc w:val="center"/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  <w:lang w:val="en-US" w:eastAsia="zh-CN"/>
              </w:rPr>
              <w:t>自筹资金</w:t>
            </w:r>
          </w:p>
          <w:p w14:paraId="3623168B">
            <w:pPr>
              <w:spacing w:line="400" w:lineRule="exact"/>
              <w:jc w:val="center"/>
              <w:rPr>
                <w:rStyle w:val="6"/>
                <w:rFonts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（万元）</w:t>
            </w:r>
          </w:p>
        </w:tc>
      </w:tr>
      <w:tr w14:paraId="5CA59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23" w:type="dxa"/>
            <w:noWrap w:val="0"/>
            <w:vAlign w:val="center"/>
          </w:tcPr>
          <w:p w14:paraId="2459A9D4">
            <w:pPr>
              <w:pStyle w:val="3"/>
              <w:jc w:val="center"/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752" w:type="dxa"/>
            <w:noWrap w:val="0"/>
            <w:vAlign w:val="center"/>
          </w:tcPr>
          <w:p w14:paraId="0727C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6"/>
                <w:rFonts w:ascii="仿宋_GB2312" w:eastAsia="仿宋_GB2312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大田美人茶发展白皮书编制项目</w:t>
            </w: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21811886">
            <w:pPr>
              <w:jc w:val="center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大田县农业农村局</w:t>
            </w:r>
          </w:p>
        </w:tc>
        <w:tc>
          <w:tcPr>
            <w:tcW w:w="1020" w:type="dxa"/>
            <w:noWrap w:val="0"/>
            <w:vAlign w:val="center"/>
          </w:tcPr>
          <w:p w14:paraId="037A4E1B">
            <w:pPr>
              <w:jc w:val="center"/>
              <w:rPr>
                <w:rStyle w:val="6"/>
                <w:rFonts w:ascii="仿宋_GB2312" w:eastAsia="仿宋_GB2312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大田县</w:t>
            </w:r>
          </w:p>
        </w:tc>
        <w:tc>
          <w:tcPr>
            <w:tcW w:w="5604" w:type="dxa"/>
            <w:noWrap w:val="0"/>
            <w:vAlign w:val="center"/>
          </w:tcPr>
          <w:p w14:paraId="6F939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编制“美人茶白皮书”，</w:t>
            </w: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印制100册彩色书籍。</w:t>
            </w:r>
          </w:p>
        </w:tc>
        <w:tc>
          <w:tcPr>
            <w:tcW w:w="912" w:type="dxa"/>
            <w:noWrap w:val="0"/>
            <w:vAlign w:val="center"/>
          </w:tcPr>
          <w:p w14:paraId="47BD9940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49.7</w:t>
            </w:r>
          </w:p>
        </w:tc>
        <w:tc>
          <w:tcPr>
            <w:tcW w:w="1284" w:type="dxa"/>
            <w:noWrap w:val="0"/>
            <w:vAlign w:val="center"/>
          </w:tcPr>
          <w:p w14:paraId="41AD1755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49.7</w:t>
            </w:r>
          </w:p>
        </w:tc>
        <w:tc>
          <w:tcPr>
            <w:tcW w:w="978" w:type="dxa"/>
            <w:noWrap w:val="0"/>
            <w:vAlign w:val="center"/>
          </w:tcPr>
          <w:p w14:paraId="34471C9D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415F4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23" w:type="dxa"/>
            <w:noWrap w:val="0"/>
            <w:vAlign w:val="center"/>
          </w:tcPr>
          <w:p w14:paraId="2EF44C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752" w:type="dxa"/>
            <w:noWrap w:val="0"/>
            <w:vAlign w:val="center"/>
          </w:tcPr>
          <w:p w14:paraId="62270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Style w:val="6"/>
                <w:rFonts w:ascii="仿宋_GB2312" w:eastAsia="仿宋_GB2312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黄花菜厂设备升级及基础设施建设</w:t>
            </w: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01C0CA85">
            <w:pPr>
              <w:jc w:val="center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大田县华兴镇早兴村股份经济合作社</w:t>
            </w:r>
          </w:p>
        </w:tc>
        <w:tc>
          <w:tcPr>
            <w:tcW w:w="1020" w:type="dxa"/>
            <w:noWrap w:val="0"/>
            <w:vAlign w:val="center"/>
          </w:tcPr>
          <w:p w14:paraId="04280225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华兴镇早兴村</w:t>
            </w:r>
          </w:p>
        </w:tc>
        <w:tc>
          <w:tcPr>
            <w:tcW w:w="5604" w:type="dxa"/>
            <w:noWrap w:val="0"/>
            <w:vAlign w:val="center"/>
          </w:tcPr>
          <w:p w14:paraId="7F2D7F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基础设施建设</w:t>
            </w: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：完成黄花菜加工厂场地硬化250平方米，搭建防雨棚300平方米。</w:t>
            </w:r>
          </w:p>
          <w:p w14:paraId="2F6539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2.购置设备：保鲜冷库1座，容积30立方米；蒸煮两用杀青设备1套；不锈钢烘干架8个、烘干托盘240个、拖车2台；吊装生产线1套。</w:t>
            </w:r>
          </w:p>
          <w:p w14:paraId="537DBA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3.“老早兴”品牌建设：黄花菜系列产品包装设计及品牌宣传物料延展。</w:t>
            </w:r>
          </w:p>
        </w:tc>
        <w:tc>
          <w:tcPr>
            <w:tcW w:w="912" w:type="dxa"/>
            <w:noWrap w:val="0"/>
            <w:vAlign w:val="center"/>
          </w:tcPr>
          <w:p w14:paraId="69506036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19.9</w:t>
            </w:r>
          </w:p>
        </w:tc>
        <w:tc>
          <w:tcPr>
            <w:tcW w:w="1284" w:type="dxa"/>
            <w:noWrap w:val="0"/>
            <w:vAlign w:val="center"/>
          </w:tcPr>
          <w:p w14:paraId="52D58183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19.9</w:t>
            </w:r>
          </w:p>
        </w:tc>
        <w:tc>
          <w:tcPr>
            <w:tcW w:w="978" w:type="dxa"/>
            <w:noWrap w:val="0"/>
            <w:vAlign w:val="center"/>
          </w:tcPr>
          <w:p w14:paraId="022D63A2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0036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23" w:type="dxa"/>
            <w:noWrap w:val="0"/>
            <w:vAlign w:val="center"/>
          </w:tcPr>
          <w:p w14:paraId="66D556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752" w:type="dxa"/>
            <w:noWrap w:val="0"/>
            <w:vAlign w:val="center"/>
          </w:tcPr>
          <w:p w14:paraId="750B4790">
            <w:pPr>
              <w:jc w:val="center"/>
              <w:rPr>
                <w:rStyle w:val="6"/>
                <w:rFonts w:hint="eastAsia" w:ascii="仿宋_GB2312" w:eastAsia="仿宋_GB2312" w:hAnsiTheme="minorHAnsi" w:cstheme="minorBidi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sz w:val="21"/>
                <w:szCs w:val="21"/>
                <w:lang w:eastAsia="zh-CN"/>
              </w:rPr>
              <w:t>桃源镇农产品精酿啤酒加工项目</w:t>
            </w: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4C9625D7">
            <w:pPr>
              <w:jc w:val="center"/>
              <w:rPr>
                <w:rFonts w:hint="eastAsia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大田县桃源镇乡村振兴综合服务中心</w:t>
            </w:r>
          </w:p>
        </w:tc>
        <w:tc>
          <w:tcPr>
            <w:tcW w:w="1020" w:type="dxa"/>
            <w:noWrap w:val="0"/>
            <w:vAlign w:val="center"/>
          </w:tcPr>
          <w:p w14:paraId="57AF8BDC">
            <w:pPr>
              <w:jc w:val="center"/>
              <w:rPr>
                <w:rStyle w:val="6"/>
                <w:rFonts w:hint="eastAsia" w:ascii="仿宋_GB2312" w:eastAsia="仿宋_GB2312" w:hAnsiTheme="minorHAnsi" w:cstheme="minorBidi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sz w:val="21"/>
                <w:szCs w:val="21"/>
                <w:lang w:eastAsia="zh-CN"/>
              </w:rPr>
              <w:t>桃源镇兰玉村</w:t>
            </w:r>
          </w:p>
        </w:tc>
        <w:tc>
          <w:tcPr>
            <w:tcW w:w="5604" w:type="dxa"/>
            <w:noWrap w:val="0"/>
            <w:vAlign w:val="center"/>
          </w:tcPr>
          <w:p w14:paraId="18AEF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购置</w:t>
            </w: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</w:rPr>
              <w:t>设备</w:t>
            </w: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：</w:t>
            </w:r>
          </w:p>
          <w:p w14:paraId="64F79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1.糖化系统：糖化煮沸锅、过滤槽旋沉槽各1台；对辊麦芽粉碎机、卫生级麦汁泵、板式换热器、糖化组合管路各1套。</w:t>
            </w:r>
          </w:p>
          <w:p w14:paraId="7CE7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2.发酵系统：恒温发酵罐4台；酵母添加罐、压力表、水封阀、温度传感器各4套。</w:t>
            </w:r>
          </w:p>
          <w:p w14:paraId="50382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3.制冷系统：保温冰水罐1台、风冷制冷机组1套。</w:t>
            </w:r>
          </w:p>
          <w:p w14:paraId="124B0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4.灌装系统：多功能等压灌装机、单头压盖机、无油静音空压机各1台。</w:t>
            </w:r>
          </w:p>
          <w:p w14:paraId="59BF3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5.自控与辅助系统：集成控制系统1套。</w:t>
            </w:r>
          </w:p>
        </w:tc>
        <w:tc>
          <w:tcPr>
            <w:tcW w:w="912" w:type="dxa"/>
            <w:noWrap w:val="0"/>
            <w:vAlign w:val="center"/>
          </w:tcPr>
          <w:p w14:paraId="7344F284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30.2</w:t>
            </w:r>
          </w:p>
        </w:tc>
        <w:tc>
          <w:tcPr>
            <w:tcW w:w="1284" w:type="dxa"/>
            <w:noWrap w:val="0"/>
            <w:vAlign w:val="center"/>
          </w:tcPr>
          <w:p w14:paraId="7AB812F5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30.2</w:t>
            </w:r>
          </w:p>
        </w:tc>
        <w:tc>
          <w:tcPr>
            <w:tcW w:w="978" w:type="dxa"/>
            <w:noWrap w:val="0"/>
            <w:vAlign w:val="center"/>
          </w:tcPr>
          <w:p w14:paraId="77486ED0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699EA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23" w:type="dxa"/>
            <w:noWrap w:val="0"/>
            <w:vAlign w:val="center"/>
          </w:tcPr>
          <w:p w14:paraId="127F99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752" w:type="dxa"/>
            <w:noWrap w:val="0"/>
            <w:vAlign w:val="center"/>
          </w:tcPr>
          <w:p w14:paraId="58A29F1C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均溪镇华坑村智慧菌菇建设项目</w:t>
            </w: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53243884">
            <w:pPr>
              <w:jc w:val="center"/>
              <w:rPr>
                <w:rFonts w:hint="default" w:ascii="仿宋_GB2312" w:hAnsi="Calibri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大田县均溪镇华坑村股份经济合作社</w:t>
            </w:r>
          </w:p>
        </w:tc>
        <w:tc>
          <w:tcPr>
            <w:tcW w:w="1020" w:type="dxa"/>
            <w:noWrap w:val="0"/>
            <w:vAlign w:val="center"/>
          </w:tcPr>
          <w:p w14:paraId="049DD3EC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eastAsia="zh-CN"/>
              </w:rPr>
              <w:t>均溪镇华坑村</w:t>
            </w:r>
          </w:p>
        </w:tc>
        <w:tc>
          <w:tcPr>
            <w:tcW w:w="5604" w:type="dxa"/>
            <w:noWrap w:val="0"/>
            <w:vAlign w:val="center"/>
          </w:tcPr>
          <w:p w14:paraId="60A36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Style w:val="6"/>
                <w:rFonts w:ascii="仿宋_GB2312" w:eastAsia="仿宋_GB2312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仿宋_GB2312" w:eastAsia="仿宋_GB2312" w:hAnsiTheme="minorHAnsi" w:cstheme="minorBidi"/>
                <w:color w:val="auto"/>
                <w:sz w:val="21"/>
                <w:szCs w:val="21"/>
                <w:lang w:val="en-US" w:eastAsia="zh-CN"/>
              </w:rPr>
              <w:t>建设移动智慧菇房5个，占地27平方米/个。</w:t>
            </w:r>
          </w:p>
        </w:tc>
        <w:tc>
          <w:tcPr>
            <w:tcW w:w="912" w:type="dxa"/>
            <w:noWrap w:val="0"/>
            <w:vAlign w:val="center"/>
          </w:tcPr>
          <w:p w14:paraId="67956034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50.2</w:t>
            </w:r>
          </w:p>
        </w:tc>
        <w:tc>
          <w:tcPr>
            <w:tcW w:w="1284" w:type="dxa"/>
            <w:noWrap w:val="0"/>
            <w:vAlign w:val="center"/>
          </w:tcPr>
          <w:p w14:paraId="5CE18DBC">
            <w:pPr>
              <w:jc w:val="center"/>
              <w:rPr>
                <w:rStyle w:val="6"/>
                <w:rFonts w:hint="default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50.2</w:t>
            </w:r>
          </w:p>
        </w:tc>
        <w:tc>
          <w:tcPr>
            <w:tcW w:w="978" w:type="dxa"/>
            <w:noWrap w:val="0"/>
            <w:vAlign w:val="center"/>
          </w:tcPr>
          <w:p w14:paraId="5B253686">
            <w:pPr>
              <w:jc w:val="center"/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264B4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523" w:type="dxa"/>
            <w:noWrap w:val="0"/>
            <w:vAlign w:val="center"/>
          </w:tcPr>
          <w:p w14:paraId="7D482E8A">
            <w:pPr>
              <w:jc w:val="center"/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1752" w:type="dxa"/>
            <w:noWrap w:val="0"/>
            <w:vAlign w:val="center"/>
          </w:tcPr>
          <w:p w14:paraId="1837C642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shd w:val="clear" w:color="auto" w:fill="auto"/>
            <w:noWrap w:val="0"/>
            <w:vAlign w:val="center"/>
          </w:tcPr>
          <w:p w14:paraId="2B2A5E17">
            <w:pPr>
              <w:jc w:val="center"/>
              <w:rPr>
                <w:rFonts w:hint="default" w:ascii="仿宋_GB2312" w:hAnsi="Calibri" w:eastAsia="仿宋_GB2312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7F49A98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1"/>
                <w:szCs w:val="21"/>
              </w:rPr>
            </w:pPr>
          </w:p>
        </w:tc>
        <w:tc>
          <w:tcPr>
            <w:tcW w:w="5604" w:type="dxa"/>
            <w:noWrap w:val="0"/>
            <w:vAlign w:val="center"/>
          </w:tcPr>
          <w:p w14:paraId="378B61A1">
            <w:pPr>
              <w:jc w:val="center"/>
              <w:rPr>
                <w:rStyle w:val="6"/>
                <w:rFonts w:ascii="仿宋_GB2312" w:eastAsia="仿宋_GB2312"/>
                <w:b/>
                <w:color w:val="auto"/>
                <w:sz w:val="21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 w14:paraId="5BFEB9D0">
            <w:pPr>
              <w:jc w:val="center"/>
              <w:rPr>
                <w:rStyle w:val="6"/>
                <w:rFonts w:hint="default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284" w:type="dxa"/>
            <w:noWrap w:val="0"/>
            <w:vAlign w:val="center"/>
          </w:tcPr>
          <w:p w14:paraId="78B44B7F">
            <w:pPr>
              <w:jc w:val="center"/>
              <w:rPr>
                <w:rStyle w:val="6"/>
                <w:rFonts w:hint="default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978" w:type="dxa"/>
            <w:noWrap w:val="0"/>
            <w:vAlign w:val="center"/>
          </w:tcPr>
          <w:p w14:paraId="7495EA94">
            <w:pPr>
              <w:jc w:val="center"/>
              <w:rPr>
                <w:rStyle w:val="6"/>
                <w:rFonts w:hint="eastAsia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eastAsia" w:ascii="仿宋_GB2312" w:eastAsia="仿宋_GB2312"/>
                <w:b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7993F1B"/>
    <w:sectPr>
      <w:pgSz w:w="15840" w:h="12240" w:orient="landscape"/>
      <w:pgMar w:top="1440" w:right="1091" w:bottom="1260" w:left="1091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0E2A"/>
    <w:rsid w:val="063F358A"/>
    <w:rsid w:val="1B7F1479"/>
    <w:rsid w:val="20245230"/>
    <w:rsid w:val="30A35289"/>
    <w:rsid w:val="3BA66882"/>
    <w:rsid w:val="3CA32DC2"/>
    <w:rsid w:val="478F0B12"/>
    <w:rsid w:val="4CB80AD8"/>
    <w:rsid w:val="56075306"/>
    <w:rsid w:val="60450FE5"/>
    <w:rsid w:val="60471B32"/>
    <w:rsid w:val="668A626C"/>
    <w:rsid w:val="6D947DD3"/>
    <w:rsid w:val="729A1F96"/>
    <w:rsid w:val="74E16B95"/>
    <w:rsid w:val="7AD16771"/>
    <w:rsid w:val="7FE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仿宋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99"/>
    <w:rPr>
      <w:sz w:val="18"/>
      <w:szCs w:val="18"/>
    </w:rPr>
  </w:style>
  <w:style w:type="paragraph" w:styleId="3">
    <w:name w:val="HTML Preformatted"/>
    <w:basedOn w:val="1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6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568</Words>
  <Characters>617</Characters>
  <Lines>0</Lines>
  <Paragraphs>0</Paragraphs>
  <TotalTime>49</TotalTime>
  <ScaleCrop>false</ScaleCrop>
  <LinksUpToDate>false</LinksUpToDate>
  <CharactersWithSpaces>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2026-09-08T02:41:00Z</dcterms:created>
  <dc:creator>郑潇潇</dc:creator>
  <cp:lastModifiedBy>lfk</cp:lastModifiedBy>
  <cp:lastPrinted>2026-09-11T00:24:00Z</cp:lastPrinted>
  <dcterms:modified xsi:type="dcterms:W3CDTF">2026-09-15T09:22:33Z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46EC00F2005A4054A830DAC1514325CA_13</vt:lpwstr>
  </property>
  <property fmtid="{D5CDD505-2E9C-101B-9397-08002B2CF9AE}" pid="4" name="KSOTemplateDocerSaveRecord">
    <vt:lpwstr>eyJoZGlkIjoiMzZiYTMxMjM1OWFhYTQ0NzA4YWNhZDg2YzJmZmFiNmQiLCJ1c2VySWQiOiI3MzIxMzg2NzgifQ==</vt:lpwstr>
  </property>
</Properties>
</file>