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473EE2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国家发展改革委 财政部关于降低部分行政事业性收费标准的通知</w:t>
      </w:r>
    </w:p>
    <w:p w14:paraId="472FE3A3">
      <w:pPr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发改价格〔2019〕914号</w:t>
      </w:r>
    </w:p>
    <w:p w14:paraId="158667A6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</w:t>
      </w:r>
      <w:bookmarkStart w:id="0" w:name="_GoBack"/>
      <w:bookmarkEnd w:id="0"/>
    </w:p>
    <w:p w14:paraId="615F22DA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工业和信息化部、移民局、知识产权局，各省、自治区、直辖市发展改革委、财政厅（局）：</w:t>
      </w:r>
    </w:p>
    <w:p w14:paraId="4B3CF42F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为进一步加大降费力度，切实减轻社会负担，促进实体经济发展，经研究，决定降低部分行政事业性收费标准。现将有关事项通知如下。</w:t>
      </w:r>
    </w:p>
    <w:p w14:paraId="405BD507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一、自2019年7月1日起，降低无线电频率占用费、出入境证照类收费、商标注册收费等部分行政事业性收费标准（见附件）。</w:t>
      </w:r>
    </w:p>
    <w:p w14:paraId="32F532DA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二、对2019年7月1日前应交未交的上述行政事业性收费，补缴时应按原标准征收。</w:t>
      </w:r>
    </w:p>
    <w:p w14:paraId="3D883E58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三、各地区、各有关部门要严格执行本通知规定，对降低的行政事业性收费标准，不得以任何理由拖延或者拒绝执行。</w:t>
      </w:r>
    </w:p>
    <w:p w14:paraId="7609713A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附件：</w:t>
      </w:r>
      <w:r>
        <w:rPr>
          <w:rFonts w:hint="eastAsia" w:ascii="仿宋" w:hAnsi="仿宋" w:eastAsia="仿宋" w:cs="仿宋"/>
          <w:sz w:val="32"/>
          <w:szCs w:val="32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</w:rPr>
        <w:instrText xml:space="preserve"> HYPERLINK "https://www.ndrc.gov.cn/xxgk/zcfb/tz/201906/W020190905514438978063.pdf" \t "https://www.ndrc.gov.cn/xxgk/zcfb/tz/201906/_blank" </w:instrText>
      </w:r>
      <w:r>
        <w:rPr>
          <w:rFonts w:hint="eastAsia" w:ascii="仿宋" w:hAnsi="仿宋" w:eastAsia="仿宋" w:cs="仿宋"/>
          <w:sz w:val="32"/>
          <w:szCs w:val="32"/>
        </w:rPr>
        <w:fldChar w:fldCharType="separate"/>
      </w:r>
      <w:r>
        <w:rPr>
          <w:rFonts w:hint="eastAsia" w:ascii="仿宋" w:hAnsi="仿宋" w:eastAsia="仿宋" w:cs="仿宋"/>
          <w:sz w:val="32"/>
          <w:szCs w:val="32"/>
        </w:rPr>
        <w:t>降低的行政事业性收费标准</w:t>
      </w:r>
      <w:r>
        <w:rPr>
          <w:rFonts w:hint="eastAsia" w:ascii="仿宋" w:hAnsi="仿宋" w:eastAsia="仿宋" w:cs="仿宋"/>
          <w:sz w:val="32"/>
          <w:szCs w:val="32"/>
        </w:rPr>
        <w:fldChar w:fldCharType="end"/>
      </w:r>
    </w:p>
    <w:p w14:paraId="679CF5D3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</w:t>
      </w:r>
    </w:p>
    <w:p w14:paraId="248A90A3">
      <w:pPr>
        <w:ind w:firstLine="4800" w:firstLineChars="15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国家发展改革委</w:t>
      </w:r>
    </w:p>
    <w:p w14:paraId="29C34AAC">
      <w:pPr>
        <w:ind w:firstLine="4800" w:firstLineChars="15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财　　政　　部</w:t>
      </w:r>
    </w:p>
    <w:p w14:paraId="0E3229C1">
      <w:pPr>
        <w:ind w:firstLine="4800" w:firstLineChars="1500"/>
        <w:rPr>
          <w:color w:val="auto"/>
        </w:rPr>
      </w:pPr>
      <w:r>
        <w:rPr>
          <w:rFonts w:hint="eastAsia" w:ascii="仿宋" w:hAnsi="仿宋" w:eastAsia="仿宋" w:cs="仿宋"/>
          <w:sz w:val="32"/>
          <w:szCs w:val="32"/>
        </w:rPr>
        <w:t>2019年5月24日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863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2026-04-17T08:00:26Z</dcterms:created>
  <dc:creator>Administrator</dc:creator>
  <cp:lastModifiedBy>菁</cp:lastModifiedBy>
  <dcterms:modified xsi:type="dcterms:W3CDTF">2026-04-17T08:02:13Z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eyJoZGlkIjoiM2QyNzNhMjViMTMzYzAxMWZlNTNkOGZjNTlmZDJlZmYiLCJ1c2VySWQiOiIxMTY3NDY4OTI0In0=</vt:lpwstr>
  </property>
  <property fmtid="{D5CDD505-2E9C-101B-9397-08002B2CF9AE}" pid="4" name="ICV">
    <vt:lpwstr>F61819F3F9B84812B9171FFEE75A55C0_12</vt:lpwstr>
  </property>
</Properties>
</file>