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632C2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auto"/>
          <w:spacing w:val="0"/>
          <w:sz w:val="18"/>
          <w:szCs w:val="18"/>
        </w:rPr>
      </w:pPr>
      <w:r>
        <w:rPr>
          <w:rStyle w:val="5"/>
          <w:rFonts w:ascii="宋体" w:hAnsi="宋体" w:eastAsia="宋体" w:cs="宋体"/>
          <w:i w:val="0"/>
          <w:iCs w:val="0"/>
          <w:caps w:val="0"/>
          <w:color w:val="auto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国家发展改革委 财政部关于港澳居民来往内地</w:t>
      </w:r>
    </w:p>
    <w:p w14:paraId="28091EB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Style w:val="5"/>
          <w:rFonts w:ascii="宋体" w:hAnsi="宋体" w:eastAsia="宋体" w:cs="宋体"/>
          <w:i w:val="0"/>
          <w:iCs w:val="0"/>
          <w:caps w:val="0"/>
          <w:color w:val="auto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通行证补发、换发收费标准等有关问题的通知</w:t>
      </w:r>
    </w:p>
    <w:p w14:paraId="5F6ED81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bookmarkStart w:id="0" w:name="_GoBack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发改价格〔2020〕1516号</w:t>
      </w:r>
      <w:bookmarkEnd w:id="0"/>
    </w:p>
    <w:p w14:paraId="0DC3DAF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国家移民管理局，各省、自治区、直辖市、计划单列市发展改革委、财政厅（局）：</w:t>
      </w:r>
    </w:p>
    <w:p w14:paraId="400183E4">
      <w:pPr>
        <w:keepNext w:val="0"/>
        <w:keepLines w:val="0"/>
        <w:widowControl/>
        <w:suppressLineNumbers w:val="0"/>
        <w:spacing w:after="240" w:afterAutospacing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  为贯彻落实党中央、国务院关于制定完善便利港澳居民在内地发展政策措施的部署要求，规范出入境证照收费管理，根据《中华人民共和国出境入境管理法》《中国公民因私事往来香港地区或澳门地区的暂行管理办法》等规定，现将港澳居民在内地办理来往内地通行证补发、换发收费标准等有关问题通知如下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  一、港澳居民在内地办理来往内地通行证补发、换发收费标准为成人每人350元，证件有效期10年；儿童每人230元，证件有效期5年。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  二、收费单位应严格按照上述规定收费，不得擅自增加收费项目、扩大收费范围、提高收费标准或加收其他任何费用，并自觉接受价格、财政部门的监督检查。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  三、上述规定自2020年10月10日起执行，每年将根据汇率变化情况，评估调整收费标准。</w:t>
      </w:r>
    </w:p>
    <w:p w14:paraId="0DD992B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国家发展改革委</w:t>
      </w:r>
    </w:p>
    <w:p w14:paraId="4098749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财  政  部</w:t>
      </w:r>
    </w:p>
    <w:p w14:paraId="057E8C0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2020年9月28日</w:t>
      </w:r>
    </w:p>
    <w:p w14:paraId="1558C85E">
      <w:pPr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F6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2026-04-17T08:08:19Z</dcterms:created>
  <dc:creator>Administrator</dc:creator>
  <cp:lastModifiedBy>菁</cp:lastModifiedBy>
  <dcterms:modified xsi:type="dcterms:W3CDTF">2026-04-17T08:08:59Z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eyJoZGlkIjoiM2QyNzNhMjViMTMzYzAxMWZlNTNkOGZjNTlmZDJlZmYiLCJ1c2VySWQiOiIxMTY3NDY4OTI0In0=</vt:lpwstr>
  </property>
  <property fmtid="{D5CDD505-2E9C-101B-9397-08002B2CF9AE}" pid="4" name="ICV">
    <vt:lpwstr>5764392DCF954087A77E10958F9ED2A1_12</vt:lpwstr>
  </property>
</Properties>
</file>