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42B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关于减免部分行政事业性收费有关政策的通知</w:t>
      </w:r>
    </w:p>
    <w:p w14:paraId="27089A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  <w:jc w:val="center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bookmarkStart w:id="1" w:name="_GoBack"/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财税〔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2019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45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号</w:t>
      </w:r>
      <w:bookmarkEnd w:id="1"/>
    </w:p>
    <w:p w14:paraId="4FDD3D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 w14:paraId="6063A3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bookmarkStart w:id="0" w:name="toDeptId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bdr w:val="none" w:color="auto" w:sz="0" w:space="0"/>
          <w:shd w:val="clear" w:fill="FFFFFF"/>
        </w:rPr>
        <w:t>自然资源部、国家知识产权局，各省、自治区、直辖市、计划单列市财政厅（局）、发展改革委、物价局，新疆生产建设兵团财政局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、发展改革委：</w:t>
      </w:r>
    </w:p>
    <w:p w14:paraId="6FB880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按照国务院关于降费减负的决策部署，为进一步减轻社会负担、激发市场活力，现就减免部分行政事业性收费有关政策通知如下：</w:t>
      </w:r>
    </w:p>
    <w:p w14:paraId="00EB2F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一、减免不动产登记费</w:t>
      </w:r>
    </w:p>
    <w:p w14:paraId="3B0F48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（一）对下列情形免征不动产登记费：</w:t>
      </w:r>
    </w:p>
    <w:p w14:paraId="3A82C0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申请办理变更登记、更正登记的；</w:t>
      </w:r>
    </w:p>
    <w:p w14:paraId="0EB4EE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申请办理森林、林木所有权及其占用的林地承包经营权或林地使用权，及相关抵押权、地役权不动产权利登记的；</w:t>
      </w:r>
    </w:p>
    <w:p w14:paraId="76E778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申请办理耕地、草地、水域、滩涂等土地承包经营权或国有农用地使用权，及相关抵押权、地役权不动产权利登记的。</w:t>
      </w:r>
    </w:p>
    <w:p w14:paraId="02A20D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（二）对申请办理车库、车位、储藏室不动产登记，单独核发不动产权属证书或登记证明的，不动产登记费由原非住宅类不动产登记每件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550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元，减按住宅类不动产登记每件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80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元收取。</w:t>
      </w:r>
    </w:p>
    <w:p w14:paraId="1DA1E3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二、调整专利收费减缴条件</w:t>
      </w:r>
    </w:p>
    <w:p w14:paraId="75E870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将《财政部 国家发展改革委关于印发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&lt;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专利收费减缴办法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&gt;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的通知》（财税〔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2016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号）第三条规定可以申请减缴专利收费的专利申请人和专利权人条件，由上年度月均收入低于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3500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元（年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4.2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万元）的个人，调整为上年度月均收入低于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5000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元（年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万元）的个人；由上年度企业应纳税所得额低于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万元的企业，调整为上年度企业应纳税所得额低于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100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万元的企业。</w:t>
      </w:r>
    </w:p>
    <w:p w14:paraId="277B5F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三、本通知自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2019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日起执行。</w:t>
      </w:r>
    </w:p>
    <w:p w14:paraId="29B704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 w14:paraId="2C7685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                                                         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 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财政部 国家发展改革委</w:t>
      </w:r>
    </w:p>
    <w:p w14:paraId="1B229F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                                                  2019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</w:t>
      </w:r>
    </w:p>
    <w:p w14:paraId="4016B5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E5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2026-04-17T08:23:06Z</dcterms:created>
  <dc:creator>Administrator</dc:creator>
  <cp:lastModifiedBy>菁</cp:lastModifiedBy>
  <dcterms:modified xsi:type="dcterms:W3CDTF">2026-04-17T08:23:20Z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eyJoZGlkIjoiM2QyNzNhMjViMTMzYzAxMWZlNTNkOGZjNTlmZDJlZmYiLCJ1c2VySWQiOiIxMTY3NDY4OTI0In0=</vt:lpwstr>
  </property>
  <property fmtid="{D5CDD505-2E9C-101B-9397-08002B2CF9AE}" pid="4" name="ICV">
    <vt:lpwstr>0DAC222DAF5B412A8F0D2896C8F40C21_12</vt:lpwstr>
  </property>
</Properties>
</file>