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00" w:rsidRDefault="003F01C3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090000" w:fill="FFFFFF"/>
        </w:rPr>
        <w:t>XX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090000" w:fill="FFFFFF"/>
        </w:rPr>
        <w:t>乡（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镇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090000" w:fill="FFFFFF"/>
        </w:rPr>
        <w:t>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行政执法投诉举报制度</w:t>
      </w:r>
    </w:p>
    <w:p w:rsidR="00F41E00" w:rsidRDefault="00F41E00">
      <w:pPr>
        <w:pStyle w:val="NoSpacing57efa9f3-2fb9-4217-9c9e-eb1ea0d021bf"/>
        <w:spacing w:line="520" w:lineRule="exact"/>
        <w:rPr>
          <w:rFonts w:ascii="黑体" w:eastAsia="黑体" w:hAnsi="黑体" w:cs="仿宋_GB2312"/>
          <w:szCs w:val="32"/>
        </w:rPr>
      </w:pP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为监督行政执法机关和行政执法人员的执法活动，</w:t>
      </w:r>
      <w:r>
        <w:rPr>
          <w:rFonts w:ascii="仿宋_GB2312" w:eastAsia="仿宋_GB2312" w:hAnsi="仿宋_GB2312" w:cs="仿宋_GB2312" w:hint="eastAsia"/>
          <w:sz w:val="32"/>
          <w:szCs w:val="32"/>
        </w:rPr>
        <w:t>保护公民、法人或者其他组织的合法权益，依法查处违法执法行为，促进依法行政，根据有关法律法规的规定，制定本制度。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二、本制度所称行政执法投诉举报，是指公民、法人和其他组织认为本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执法人员在行政执法过程中存在以下行为而依法提出的投诉和举报：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一是</w:t>
      </w:r>
      <w:r>
        <w:rPr>
          <w:rFonts w:ascii="仿宋_GB2312" w:eastAsia="仿宋_GB2312" w:hAnsi="仿宋_GB2312" w:cs="仿宋_GB2312" w:hint="eastAsia"/>
          <w:sz w:val="32"/>
          <w:szCs w:val="32"/>
        </w:rPr>
        <w:t>不履行或者拖延履行法定行政执法职责的。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二是</w:t>
      </w:r>
      <w:r>
        <w:rPr>
          <w:rFonts w:ascii="仿宋_GB2312" w:eastAsia="仿宋_GB2312" w:hAnsi="仿宋_GB2312" w:cs="仿宋_GB2312" w:hint="eastAsia"/>
          <w:sz w:val="32"/>
          <w:szCs w:val="32"/>
        </w:rPr>
        <w:t>无行政执法证件从事执法活动或者违法使用行政执法证件的。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三是</w:t>
      </w:r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使用法定收费、罚款、没收财物票据。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四是</w:t>
      </w:r>
      <w:r>
        <w:rPr>
          <w:rFonts w:ascii="仿宋_GB2312" w:eastAsia="仿宋_GB2312" w:hAnsi="仿宋_GB2312" w:cs="仿宋_GB2312" w:hint="eastAsia"/>
          <w:sz w:val="32"/>
          <w:szCs w:val="32"/>
        </w:rPr>
        <w:t>不落实罚缴分离规定，或者擅自挪用或者处理没收扣押财物的。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五是</w:t>
      </w:r>
      <w:r>
        <w:rPr>
          <w:rFonts w:ascii="仿宋_GB2312" w:eastAsia="仿宋_GB2312" w:hAnsi="仿宋_GB2312" w:cs="仿宋_GB2312" w:hint="eastAsia"/>
          <w:sz w:val="32"/>
          <w:szCs w:val="32"/>
        </w:rPr>
        <w:t>拒绝、推诿对行政执法行为的投诉、举报的。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六是</w:t>
      </w:r>
      <w:r>
        <w:rPr>
          <w:rFonts w:ascii="仿宋_GB2312" w:eastAsia="仿宋_GB2312" w:hAnsi="仿宋_GB2312" w:cs="仿宋_GB2312" w:hint="eastAsia"/>
          <w:sz w:val="32"/>
          <w:szCs w:val="32"/>
        </w:rPr>
        <w:t>刁难、谩骂、殴打行政相对人的。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七是</w:t>
      </w:r>
      <w:r>
        <w:rPr>
          <w:rFonts w:ascii="仿宋_GB2312" w:eastAsia="仿宋_GB2312" w:hAnsi="仿宋_GB2312" w:cs="仿宋_GB2312" w:hint="eastAsia"/>
          <w:sz w:val="32"/>
          <w:szCs w:val="32"/>
        </w:rPr>
        <w:t>收取钱财礼物、吃拿卡要的。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八是</w:t>
      </w:r>
      <w:r>
        <w:rPr>
          <w:rFonts w:ascii="仿宋_GB2312" w:eastAsia="仿宋_GB2312" w:hAnsi="仿宋_GB2312" w:cs="仿宋_GB2312" w:hint="eastAsia"/>
          <w:sz w:val="32"/>
          <w:szCs w:val="32"/>
        </w:rPr>
        <w:t>其他违法违纪行为。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纪委</w:t>
      </w:r>
      <w:r>
        <w:rPr>
          <w:rFonts w:ascii="仿宋_GB2312" w:eastAsia="仿宋_GB2312" w:hAnsi="仿宋_GB2312" w:cs="仿宋_GB2312" w:hint="eastAsia"/>
          <w:sz w:val="32"/>
          <w:szCs w:val="32"/>
        </w:rPr>
        <w:t>具体负责投诉举报的登记受理、调查取证和处理公布工作。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四、公民、法人和其他组织可以通过来信、来电、来访、网络等方式进行投诉举报，也可委托他人代为投诉举报，投诉举报人应当对投诉举报内容的真实性负责。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纪委</w:t>
      </w:r>
      <w:r>
        <w:rPr>
          <w:rFonts w:ascii="仿宋_GB2312" w:eastAsia="仿宋_GB2312" w:hAnsi="仿宋_GB2312" w:cs="仿宋_GB2312" w:hint="eastAsia"/>
          <w:sz w:val="32"/>
          <w:szCs w:val="32"/>
        </w:rPr>
        <w:t>应当将投诉举报人的姓名、联系方式、投诉举报的具体内容和投诉举报对象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等基本情况逐一如实记录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，填写《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综合行政执法投诉举报登记台账》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纪委</w:t>
      </w:r>
      <w:r>
        <w:rPr>
          <w:rFonts w:ascii="仿宋_GB2312" w:eastAsia="仿宋_GB2312" w:hAnsi="仿宋_GB2312" w:cs="仿宋_GB2312" w:hint="eastAsia"/>
          <w:sz w:val="32"/>
          <w:szCs w:val="32"/>
        </w:rPr>
        <w:t>自接到行政执法投诉举报后的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个工作日内，对符合受理规定的行政执法投诉举报应当予以受理；对不符合受理规定的行政执法投诉举报，应当向投诉举报人书面说明不予受理的理由和依据。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纪委</w:t>
      </w:r>
      <w:r>
        <w:rPr>
          <w:rFonts w:ascii="仿宋_GB2312" w:eastAsia="仿宋_GB2312" w:hAnsi="仿宋_GB2312" w:cs="仿宋_GB2312" w:hint="eastAsia"/>
          <w:sz w:val="32"/>
          <w:szCs w:val="32"/>
        </w:rPr>
        <w:t>应当自受理行政执法投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诉举报后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日内调查终结，作出处理决定，并将处理结果告知投诉举报人。情况确属复杂、案情确实重大的，经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主要领导批准，可以延长调查期限，</w:t>
      </w:r>
      <w:r>
        <w:rPr>
          <w:rFonts w:ascii="仿宋_GB2312" w:eastAsia="仿宋_GB2312" w:hAnsi="仿宋_GB2312" w:cs="仿宋_GB2312" w:hint="eastAsia"/>
          <w:sz w:val="32"/>
          <w:szCs w:val="32"/>
        </w:rPr>
        <w:t>延长期限最长不得超过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六、接受调查的综合行政执法队人员应当予以配合，并如实向投诉举报处理科室提供有关材料和情况。</w:t>
      </w:r>
    </w:p>
    <w:p w:rsidR="00F41E00" w:rsidRPr="00251FA9" w:rsidRDefault="003F01C3" w:rsidP="00251FA9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七、调查中对属于党员、监察对象的案件（线索），认为需追究党纪、政纪责任的，应及时移送（移交）纪检监察部门；认为应受治安管理处罚或涉嫌犯罪的，应及时移送公安机关或检察机关。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八、行政执法投诉举报办理终结后，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纪委</w:t>
      </w:r>
      <w:r>
        <w:rPr>
          <w:rFonts w:ascii="仿宋_GB2312" w:eastAsia="仿宋_GB2312" w:hAnsi="仿宋_GB2312" w:cs="仿宋_GB2312" w:hint="eastAsia"/>
          <w:sz w:val="32"/>
          <w:szCs w:val="32"/>
        </w:rPr>
        <w:t>应当将投诉材料、调查处理结果等资料及时归档。</w:t>
      </w:r>
    </w:p>
    <w:p w:rsidR="00F41E00" w:rsidRPr="00251FA9" w:rsidRDefault="003F01C3" w:rsidP="00251FA9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51FA9">
        <w:rPr>
          <w:rFonts w:ascii="仿宋_GB2312" w:eastAsia="仿宋_GB2312" w:hAnsi="仿宋_GB2312" w:cs="仿宋_GB2312" w:hint="eastAsia"/>
          <w:sz w:val="32"/>
          <w:szCs w:val="32"/>
        </w:rPr>
        <w:t>九、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XXX</w:t>
      </w:r>
      <w:r w:rsidRPr="00251FA9">
        <w:rPr>
          <w:rFonts w:ascii="仿宋_GB2312" w:eastAsia="仿宋_GB2312" w:hAnsi="仿宋_GB2312" w:cs="仿宋_GB2312" w:hint="eastAsia"/>
          <w:sz w:val="32"/>
          <w:szCs w:val="32"/>
        </w:rPr>
        <w:t>办人员应当严守工作纪律，不得私下泄露投诉举报人的姓名及其他有关个人情况。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十</w:t>
      </w:r>
      <w:r>
        <w:rPr>
          <w:rFonts w:ascii="仿宋_GB2312" w:eastAsia="仿宋_GB2312" w:hAnsi="仿宋_GB2312" w:cs="仿宋_GB2312" w:hint="eastAsia"/>
          <w:sz w:val="32"/>
          <w:szCs w:val="32"/>
        </w:rPr>
        <w:t>、本制度由</w:t>
      </w:r>
      <w:r>
        <w:rPr>
          <w:rFonts w:ascii="仿宋_GB2312" w:eastAsia="仿宋_GB2312" w:hAnsi="仿宋_GB2312" w:cs="仿宋_GB2312" w:hint="eastAsia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乡（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人民政府负责解释。</w:t>
      </w:r>
    </w:p>
    <w:p w:rsidR="00F41E00" w:rsidRDefault="003F01C3">
      <w:pPr>
        <w:spacing w:line="52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十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、本制度自发布之日起施行。</w:t>
      </w:r>
    </w:p>
    <w:sectPr w:rsidR="00F41E00" w:rsidSect="00F41E00">
      <w:footerReference w:type="default" r:id="rId7"/>
      <w:pgSz w:w="11906" w:h="16838"/>
      <w:pgMar w:top="2098" w:right="1474" w:bottom="1984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1C3" w:rsidRDefault="003F01C3" w:rsidP="00F41E00">
      <w:r>
        <w:separator/>
      </w:r>
    </w:p>
  </w:endnote>
  <w:endnote w:type="continuationSeparator" w:id="0">
    <w:p w:rsidR="003F01C3" w:rsidRDefault="003F01C3" w:rsidP="00F4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00" w:rsidRDefault="00F41E00">
    <w:pPr>
      <w:pStyle w:val="a3"/>
    </w:pPr>
    <w:r>
      <w:pict>
        <v:rect id="文本框 1" o:spid="_x0000_s4097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F41E00" w:rsidRDefault="00F41E00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F01C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51FA9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1C3" w:rsidRDefault="003F01C3" w:rsidP="00F41E00">
      <w:r>
        <w:separator/>
      </w:r>
    </w:p>
  </w:footnote>
  <w:footnote w:type="continuationSeparator" w:id="0">
    <w:p w:rsidR="003F01C3" w:rsidRDefault="003F01C3" w:rsidP="00F41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ED4040D"/>
    <w:rsid w:val="00251FA9"/>
    <w:rsid w:val="003F01C3"/>
    <w:rsid w:val="00564971"/>
    <w:rsid w:val="006B34B9"/>
    <w:rsid w:val="00725143"/>
    <w:rsid w:val="008224BA"/>
    <w:rsid w:val="009C3379"/>
    <w:rsid w:val="00A3537D"/>
    <w:rsid w:val="00E1109E"/>
    <w:rsid w:val="00F41E00"/>
    <w:rsid w:val="14F958D4"/>
    <w:rsid w:val="22033DD6"/>
    <w:rsid w:val="40F35F08"/>
    <w:rsid w:val="4293776C"/>
    <w:rsid w:val="471E1FF0"/>
    <w:rsid w:val="4BDB7971"/>
    <w:rsid w:val="504239F3"/>
    <w:rsid w:val="57362A83"/>
    <w:rsid w:val="5979337E"/>
    <w:rsid w:val="5B8D7A73"/>
    <w:rsid w:val="6A147D6E"/>
    <w:rsid w:val="713C50D8"/>
    <w:rsid w:val="73530ED2"/>
    <w:rsid w:val="76B65722"/>
    <w:rsid w:val="7D1D6F2F"/>
    <w:rsid w:val="7ED4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NoSpacing57efa9f3-2fb9-4217-9c9e-eb1ea0d021bf"/>
    <w:qFormat/>
    <w:rsid w:val="00F41E0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57efa9f3-2fb9-4217-9c9e-eb1ea0d021bf">
    <w:name w:val="No Spacing_57efa9f3-2fb9-4217-9c9e-eb1ea0d021bf"/>
    <w:uiPriority w:val="1"/>
    <w:qFormat/>
    <w:rsid w:val="00F41E00"/>
    <w:pPr>
      <w:widowControl w:val="0"/>
      <w:jc w:val="both"/>
    </w:pPr>
    <w:rPr>
      <w:rFonts w:ascii="宋体" w:eastAsia="仿宋_GB2312" w:hAnsi="宋体"/>
      <w:kern w:val="2"/>
      <w:sz w:val="32"/>
      <w:szCs w:val="22"/>
    </w:rPr>
  </w:style>
  <w:style w:type="paragraph" w:styleId="a3">
    <w:name w:val="footer"/>
    <w:basedOn w:val="a"/>
    <w:qFormat/>
    <w:rsid w:val="00F41E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41E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××镇行政执法投诉举报制度</dc:title>
  <dc:creator>lenovo</dc:creator>
  <cp:lastModifiedBy>xb21cn</cp:lastModifiedBy>
  <cp:revision>3</cp:revision>
  <dcterms:created xsi:type="dcterms:W3CDTF">2020-09-09T02:26:00Z</dcterms:created>
  <dcterms:modified xsi:type="dcterms:W3CDTF">2022-04-20T03:27:00Z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898023C3D322405EBC9E835BD570933B</vt:lpwstr>
  </property>
</Properties>
</file>