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月，全县经济运行总体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稳中趋好</w:t>
      </w:r>
      <w:r>
        <w:rPr>
          <w:rFonts w:hint="eastAsia" w:ascii="仿宋_GB2312" w:hAnsi="仿宋_GB2312" w:eastAsia="仿宋_GB2312" w:cs="仿宋_GB2312"/>
          <w:sz w:val="28"/>
          <w:szCs w:val="28"/>
        </w:rPr>
        <w:t>，工业下行压力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依然</w:t>
      </w:r>
      <w:r>
        <w:rPr>
          <w:rFonts w:hint="eastAsia" w:ascii="仿宋_GB2312" w:hAnsi="仿宋_GB2312" w:eastAsia="仿宋_GB2312" w:cs="仿宋_GB2312"/>
          <w:sz w:val="28"/>
          <w:szCs w:val="28"/>
        </w:rPr>
        <w:t>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增长0.4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8.09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11.16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增长110.8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下降2.8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9.66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23.0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11.38亿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36.0%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7.96亿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29.5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19.15亿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增长1.2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168.87亿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132.38亿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13.9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157.83亿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不良贷款率为0.91%，较上月下降0.02个百分点。</w:t>
      </w:r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B27568E"/>
    <w:rsid w:val="0F4156DD"/>
    <w:rsid w:val="16B00877"/>
    <w:rsid w:val="20927DF5"/>
    <w:rsid w:val="41940330"/>
    <w:rsid w:val="46CF181C"/>
    <w:rsid w:val="601952C9"/>
    <w:rsid w:val="60423A6E"/>
    <w:rsid w:val="63D06E84"/>
    <w:rsid w:val="65D17F47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58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D°an</cp:lastModifiedBy>
  <dcterms:modified xsi:type="dcterms:W3CDTF">2023-10-16T07:16:17Z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EEB8A2E5CC4D4AF5B9552E4453200E93_13</vt:lpwstr>
  </property>
</Properties>
</file>