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A3A00">
      <w:pPr>
        <w:spacing w:line="600" w:lineRule="exact"/>
        <w:jc w:val="both"/>
        <w:rPr>
          <w:rFonts w:hint="eastAsia" w:ascii="方正小标宋简体" w:eastAsia="方正小标宋简体"/>
          <w:sz w:val="84"/>
          <w:szCs w:val="84"/>
        </w:rPr>
      </w:pPr>
    </w:p>
    <w:p w14:paraId="6BBD4C63">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outlineLvl w:val="0"/>
        <w:rPr>
          <w:rFonts w:hint="eastAsia" w:ascii="方正小标宋简体" w:hAnsi="宋体" w:eastAsia="方正小标宋简体" w:cs="宋体"/>
          <w:color w:val="auto"/>
          <w:spacing w:val="0"/>
          <w:kern w:val="0"/>
          <w:sz w:val="44"/>
          <w:szCs w:val="44"/>
          <w:u w:val="none"/>
        </w:rPr>
      </w:pPr>
      <w:r>
        <w:rPr>
          <w:rFonts w:hint="eastAsia" w:ascii="方正小标宋简体" w:hAnsi="宋体" w:eastAsia="方正小标宋简体" w:cs="宋体"/>
          <w:color w:val="auto"/>
          <w:spacing w:val="0"/>
          <w:kern w:val="0"/>
          <w:sz w:val="44"/>
          <w:szCs w:val="44"/>
          <w:u w:val="none"/>
          <w:lang w:eastAsia="zh-CN"/>
        </w:rPr>
        <w:t>2025</w:t>
      </w:r>
      <w:r>
        <w:rPr>
          <w:rFonts w:hint="eastAsia" w:ascii="方正小标宋简体" w:hAnsi="宋体" w:eastAsia="方正小标宋简体" w:cs="宋体"/>
          <w:color w:val="auto"/>
          <w:spacing w:val="0"/>
          <w:kern w:val="0"/>
          <w:sz w:val="44"/>
          <w:szCs w:val="44"/>
          <w:u w:val="none"/>
        </w:rPr>
        <w:t>年大田县学前和义务教育阶段</w:t>
      </w:r>
    </w:p>
    <w:p w14:paraId="713917DB">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outlineLvl w:val="0"/>
        <w:rPr>
          <w:rFonts w:hint="eastAsia" w:ascii="方正小标宋简体" w:hAnsi="宋体" w:eastAsia="方正小标宋简体" w:cs="宋体"/>
          <w:color w:val="auto"/>
          <w:spacing w:val="0"/>
          <w:kern w:val="0"/>
          <w:sz w:val="44"/>
          <w:szCs w:val="44"/>
          <w:u w:val="none"/>
          <w:lang w:eastAsia="zh-CN"/>
        </w:rPr>
      </w:pPr>
      <w:r>
        <w:rPr>
          <w:rFonts w:hint="eastAsia" w:ascii="方正小标宋简体" w:hAnsi="宋体" w:eastAsia="方正小标宋简体" w:cs="宋体"/>
          <w:color w:val="auto"/>
          <w:spacing w:val="0"/>
          <w:kern w:val="0"/>
          <w:sz w:val="44"/>
          <w:szCs w:val="44"/>
          <w:u w:val="none"/>
        </w:rPr>
        <w:t>招生工作</w:t>
      </w:r>
      <w:r>
        <w:rPr>
          <w:rFonts w:hint="eastAsia" w:ascii="方正小标宋简体" w:hAnsi="宋体" w:eastAsia="方正小标宋简体" w:cs="宋体"/>
          <w:color w:val="auto"/>
          <w:spacing w:val="0"/>
          <w:kern w:val="0"/>
          <w:sz w:val="44"/>
          <w:szCs w:val="44"/>
          <w:u w:val="none"/>
          <w:lang w:eastAsia="zh-CN"/>
        </w:rPr>
        <w:t>意见</w:t>
      </w:r>
    </w:p>
    <w:p w14:paraId="164FDC76">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auto"/>
          <w:kern w:val="0"/>
          <w:sz w:val="32"/>
          <w:szCs w:val="32"/>
          <w:u w:val="none"/>
        </w:rPr>
      </w:pPr>
    </w:p>
    <w:p w14:paraId="0F018CDE">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rPr>
        <w:t>为贯彻全国、全省教育大会精神，落实《中华人民共和国义务教育法》《中华人民共和国</w:t>
      </w:r>
      <w:r>
        <w:rPr>
          <w:rFonts w:hint="eastAsia" w:ascii="仿宋_GB2312" w:hAnsi="仿宋_GB2312" w:eastAsia="仿宋_GB2312" w:cs="仿宋_GB2312"/>
          <w:color w:val="auto"/>
          <w:kern w:val="0"/>
          <w:sz w:val="32"/>
          <w:szCs w:val="32"/>
          <w:u w:val="none"/>
          <w:lang w:val="en-US" w:eastAsia="zh-CN"/>
        </w:rPr>
        <w:t>学前</w:t>
      </w:r>
      <w:r>
        <w:rPr>
          <w:rFonts w:hint="eastAsia" w:ascii="仿宋_GB2312" w:hAnsi="仿宋_GB2312" w:eastAsia="仿宋_GB2312" w:cs="仿宋_GB2312"/>
          <w:color w:val="auto"/>
          <w:kern w:val="0"/>
          <w:sz w:val="32"/>
          <w:szCs w:val="32"/>
          <w:u w:val="none"/>
        </w:rPr>
        <w:t>教育法》《教育强国建设规划纲要（2024－2035年）》要求，根据《教育部办公厅关于开展义务教育阳光招生专项行动(2025)的通知》（教基厅函〔2025〕5号）</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kern w:val="0"/>
          <w:sz w:val="32"/>
          <w:szCs w:val="32"/>
          <w:u w:val="none"/>
          <w:lang w:val="en-US" w:eastAsia="zh-CN"/>
        </w:rPr>
        <w:t>福建省教育厅</w:t>
      </w:r>
      <w:r>
        <w:rPr>
          <w:rFonts w:hint="eastAsia" w:ascii="仿宋_GB2312" w:hAnsi="仿宋_GB2312" w:eastAsia="仿宋_GB2312" w:cs="仿宋_GB2312"/>
          <w:color w:val="auto"/>
          <w:kern w:val="0"/>
          <w:sz w:val="32"/>
          <w:szCs w:val="32"/>
          <w:u w:val="none"/>
        </w:rPr>
        <w:t>关于开展义务教育阳光招生专项行动(2025)的通知》（</w:t>
      </w:r>
      <w:r>
        <w:rPr>
          <w:rFonts w:hint="eastAsia" w:ascii="仿宋_GB2312" w:hAnsi="仿宋_GB2312" w:eastAsia="仿宋_GB2312" w:cs="仿宋_GB2312"/>
          <w:color w:val="auto"/>
          <w:kern w:val="0"/>
          <w:sz w:val="32"/>
          <w:szCs w:val="32"/>
          <w:u w:val="none"/>
          <w:lang w:val="en-US" w:eastAsia="zh-CN"/>
        </w:rPr>
        <w:t>闽</w:t>
      </w:r>
      <w:r>
        <w:rPr>
          <w:rFonts w:hint="eastAsia" w:ascii="仿宋_GB2312" w:hAnsi="仿宋_GB2312" w:eastAsia="仿宋_GB2312" w:cs="仿宋_GB2312"/>
          <w:color w:val="auto"/>
          <w:kern w:val="0"/>
          <w:sz w:val="32"/>
          <w:szCs w:val="32"/>
          <w:u w:val="none"/>
        </w:rPr>
        <w:t>教基〔2025〕5号）</w:t>
      </w:r>
      <w:r>
        <w:rPr>
          <w:rFonts w:hint="eastAsia" w:ascii="仿宋_GB2312" w:hAnsi="仿宋_GB2312" w:eastAsia="仿宋_GB2312" w:cs="仿宋_GB2312"/>
          <w:color w:val="auto"/>
          <w:kern w:val="0"/>
          <w:sz w:val="32"/>
          <w:szCs w:val="32"/>
          <w:u w:val="none"/>
          <w:lang w:val="en-US" w:eastAsia="zh-CN"/>
        </w:rPr>
        <w:t>和《三明市教育局关于做好2025年幼儿园和小学阶段招生入学工作的通知》（明教初〔2025〕55号）相关规定</w:t>
      </w:r>
      <w:r>
        <w:rPr>
          <w:rFonts w:hint="eastAsia" w:ascii="仿宋_GB2312" w:hAnsi="仿宋_GB2312" w:eastAsia="仿宋_GB2312" w:cs="仿宋_GB2312"/>
          <w:color w:val="auto"/>
          <w:kern w:val="0"/>
          <w:sz w:val="32"/>
          <w:szCs w:val="32"/>
          <w:u w:val="none"/>
        </w:rPr>
        <w:t>，进一步规范义务教育招生工作，促进教育公平</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经研究，就我县</w:t>
      </w:r>
      <w:r>
        <w:rPr>
          <w:rFonts w:hint="eastAsia" w:ascii="仿宋_GB2312" w:hAnsi="仿宋_GB2312" w:eastAsia="仿宋_GB2312" w:cs="仿宋_GB2312"/>
          <w:color w:val="auto"/>
          <w:kern w:val="0"/>
          <w:sz w:val="32"/>
          <w:szCs w:val="32"/>
          <w:u w:val="none"/>
          <w:lang w:eastAsia="zh-CN"/>
        </w:rPr>
        <w:t>2025</w:t>
      </w:r>
      <w:r>
        <w:rPr>
          <w:rFonts w:hint="eastAsia" w:ascii="仿宋_GB2312" w:hAnsi="仿宋_GB2312" w:eastAsia="仿宋_GB2312" w:cs="仿宋_GB2312"/>
          <w:color w:val="auto"/>
          <w:kern w:val="0"/>
          <w:sz w:val="32"/>
          <w:szCs w:val="32"/>
          <w:u w:val="none"/>
          <w:lang w:val="en-US" w:eastAsia="zh-CN"/>
        </w:rPr>
        <w:t>年秋季</w:t>
      </w:r>
      <w:r>
        <w:rPr>
          <w:rFonts w:hint="eastAsia" w:ascii="仿宋_GB2312" w:hAnsi="仿宋_GB2312" w:eastAsia="仿宋_GB2312" w:cs="仿宋_GB2312"/>
          <w:color w:val="auto"/>
          <w:kern w:val="0"/>
          <w:sz w:val="32"/>
          <w:szCs w:val="32"/>
          <w:u w:val="none"/>
        </w:rPr>
        <w:t>学前和义务教育阶段招生工作提出如下</w:t>
      </w:r>
      <w:r>
        <w:rPr>
          <w:rFonts w:hint="eastAsia" w:ascii="仿宋_GB2312" w:hAnsi="仿宋_GB2312" w:eastAsia="仿宋_GB2312" w:cs="仿宋_GB2312"/>
          <w:color w:val="auto"/>
          <w:kern w:val="0"/>
          <w:sz w:val="32"/>
          <w:szCs w:val="32"/>
          <w:u w:val="none"/>
          <w:lang w:val="en-US" w:eastAsia="zh-CN"/>
        </w:rPr>
        <w:t>指导</w:t>
      </w:r>
      <w:r>
        <w:rPr>
          <w:rFonts w:hint="eastAsia" w:ascii="仿宋_GB2312" w:hAnsi="仿宋_GB2312" w:eastAsia="仿宋_GB2312" w:cs="仿宋_GB2312"/>
          <w:color w:val="auto"/>
          <w:kern w:val="0"/>
          <w:sz w:val="32"/>
          <w:szCs w:val="32"/>
          <w:u w:val="none"/>
          <w:lang w:eastAsia="zh-CN"/>
        </w:rPr>
        <w:t>意见。</w:t>
      </w:r>
    </w:p>
    <w:p w14:paraId="4127E6F1">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指导思想</w:t>
      </w:r>
    </w:p>
    <w:p w14:paraId="7A9C3433">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以习近平新时代中国特色社会主义思想为指引，全面贯彻落实习近平总书记关于教育的重要论述和全国、省教育大会精神，进一步深化实施</w:t>
      </w:r>
      <w:r>
        <w:rPr>
          <w:rFonts w:hint="eastAsia" w:ascii="仿宋_GB2312" w:hAnsi="仿宋_GB2312" w:eastAsia="仿宋_GB2312" w:cs="仿宋_GB2312"/>
          <w:color w:val="auto"/>
          <w:kern w:val="0"/>
          <w:sz w:val="32"/>
          <w:szCs w:val="32"/>
          <w:u w:val="none"/>
          <w:lang w:eastAsia="zh-CN"/>
        </w:rPr>
        <w:t>学前“普惠”、</w:t>
      </w:r>
      <w:r>
        <w:rPr>
          <w:rFonts w:hint="eastAsia" w:ascii="仿宋_GB2312" w:hAnsi="仿宋_GB2312" w:eastAsia="仿宋_GB2312" w:cs="仿宋_GB2312"/>
          <w:color w:val="auto"/>
          <w:kern w:val="0"/>
          <w:sz w:val="32"/>
          <w:szCs w:val="32"/>
          <w:u w:val="none"/>
        </w:rPr>
        <w:t>小学“强基”</w:t>
      </w:r>
      <w:r>
        <w:rPr>
          <w:rFonts w:hint="eastAsia" w:ascii="仿宋_GB2312" w:hAnsi="仿宋_GB2312" w:eastAsia="仿宋_GB2312" w:cs="仿宋_GB2312"/>
          <w:color w:val="auto"/>
          <w:kern w:val="0"/>
          <w:sz w:val="32"/>
          <w:szCs w:val="32"/>
          <w:u w:val="none"/>
          <w:lang w:eastAsia="zh-CN"/>
        </w:rPr>
        <w:t>、初中“壮腰”</w:t>
      </w:r>
      <w:r>
        <w:rPr>
          <w:rFonts w:hint="eastAsia" w:ascii="仿宋_GB2312" w:hAnsi="仿宋_GB2312" w:eastAsia="仿宋_GB2312" w:cs="仿宋_GB2312"/>
          <w:color w:val="auto"/>
          <w:kern w:val="0"/>
          <w:sz w:val="32"/>
          <w:szCs w:val="32"/>
          <w:u w:val="none"/>
        </w:rPr>
        <w:t>工程。结合我县规划，科学划定学校施教区，合理调配生源数量</w:t>
      </w:r>
      <w:r>
        <w:rPr>
          <w:rFonts w:hint="eastAsia" w:ascii="仿宋_GB2312" w:hAnsi="仿宋_GB2312" w:eastAsia="仿宋_GB2312" w:cs="仿宋_GB2312"/>
          <w:color w:val="auto"/>
          <w:kern w:val="0"/>
          <w:sz w:val="32"/>
          <w:szCs w:val="32"/>
          <w:u w:val="none"/>
          <w:lang w:val="en-US" w:eastAsia="zh-CN"/>
        </w:rPr>
        <w:t>,</w:t>
      </w:r>
      <w:r>
        <w:rPr>
          <w:rFonts w:hint="eastAsia" w:ascii="仿宋_GB2312" w:hAnsi="仿宋_GB2312" w:eastAsia="仿宋_GB2312" w:cs="仿宋_GB2312"/>
          <w:color w:val="auto"/>
          <w:kern w:val="0"/>
          <w:sz w:val="32"/>
          <w:szCs w:val="32"/>
          <w:u w:val="none"/>
        </w:rPr>
        <w:t>促进义务教育均衡发展和教育公平，保障适龄幼儿接受学前教育的权利，确保所有适龄儿童</w:t>
      </w:r>
      <w:r>
        <w:rPr>
          <w:rFonts w:hint="eastAsia" w:ascii="仿宋_GB2312" w:hAnsi="仿宋_GB2312" w:eastAsia="仿宋_GB2312" w:cs="仿宋_GB2312"/>
          <w:color w:val="auto"/>
          <w:kern w:val="0"/>
          <w:sz w:val="32"/>
          <w:szCs w:val="32"/>
          <w:u w:val="none"/>
          <w:lang w:eastAsia="zh-CN"/>
        </w:rPr>
        <w:t>少年</w:t>
      </w:r>
      <w:r>
        <w:rPr>
          <w:rFonts w:hint="eastAsia" w:ascii="仿宋_GB2312" w:hAnsi="仿宋_GB2312" w:eastAsia="仿宋_GB2312" w:cs="仿宋_GB2312"/>
          <w:color w:val="auto"/>
          <w:kern w:val="0"/>
          <w:sz w:val="32"/>
          <w:szCs w:val="32"/>
          <w:u w:val="none"/>
        </w:rPr>
        <w:t>100%入学。全面推进我县基础教育高质量高水平发展，建设教育强县，努力办好人民满意的教育，不断增强人民群众获得感、幸福感。</w:t>
      </w:r>
    </w:p>
    <w:p w14:paraId="5E3FD348">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eastAsia"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基本原则</w:t>
      </w:r>
    </w:p>
    <w:p w14:paraId="5FB81782">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600" w:lineRule="exact"/>
        <w:ind w:left="0" w:leftChars="0" w:firstLine="643" w:firstLineChars="200"/>
        <w:jc w:val="both"/>
        <w:textAlignment w:val="auto"/>
        <w:outlineLvl w:val="1"/>
        <w:rPr>
          <w:rFonts w:hint="eastAsia" w:ascii="楷体_GB2312" w:hAnsi="楷体" w:eastAsia="楷体_GB2312" w:cs="楷体"/>
          <w:b/>
          <w:bCs/>
          <w:color w:val="auto"/>
          <w:kern w:val="0"/>
          <w:sz w:val="32"/>
          <w:szCs w:val="32"/>
          <w:u w:val="none"/>
        </w:rPr>
      </w:pPr>
      <w:r>
        <w:rPr>
          <w:rFonts w:hint="eastAsia" w:ascii="楷体_GB2312" w:hAnsi="楷体" w:eastAsia="楷体_GB2312" w:cs="楷体"/>
          <w:b/>
          <w:bCs/>
          <w:color w:val="auto"/>
          <w:kern w:val="0"/>
          <w:sz w:val="32"/>
          <w:szCs w:val="32"/>
          <w:u w:val="none"/>
        </w:rPr>
        <w:t>划片免试，就近入学</w:t>
      </w:r>
    </w:p>
    <w:p w14:paraId="188A267C">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u w:val="none"/>
          <w:shd w:val="clear" w:color="auto" w:fill="FFFFFF"/>
        </w:rPr>
      </w:pPr>
      <w:r>
        <w:rPr>
          <w:rFonts w:hint="eastAsia" w:ascii="仿宋_GB2312" w:hAnsi="仿宋" w:eastAsia="仿宋_GB2312" w:cs="仿宋"/>
          <w:color w:val="auto"/>
          <w:sz w:val="32"/>
          <w:szCs w:val="32"/>
          <w:u w:val="none"/>
          <w:shd w:val="clear" w:color="auto" w:fill="FFFFFF"/>
        </w:rPr>
        <w:t>坚持以县常住人口户籍地为主兼顾实际居住地相对就近入学的原则，坚持“核定班数，控制班额”的原则，若超班额标准的需报县教育局审批。</w:t>
      </w:r>
      <w:r>
        <w:rPr>
          <w:rFonts w:hint="eastAsia" w:ascii="仿宋_GB2312" w:hAnsi="仿宋_GB2312" w:eastAsia="仿宋_GB2312" w:cs="仿宋_GB2312"/>
          <w:color w:val="auto"/>
          <w:kern w:val="0"/>
          <w:sz w:val="32"/>
          <w:szCs w:val="32"/>
          <w:u w:val="none"/>
        </w:rPr>
        <w:t>城区公办幼儿园按户籍地划分片区，相对就近入园。城区小学实行户籍子女（含享受城区户籍子女）划片招生、外来人员随迁子女按“自愿选择+电脑派位”方式招收，免试就近入学</w:t>
      </w:r>
      <w:r>
        <w:rPr>
          <w:rFonts w:hint="eastAsia" w:ascii="仿宋_GB2312" w:hAnsi="仿宋_GB2312" w:eastAsia="仿宋_GB2312" w:cs="仿宋_GB2312"/>
          <w:color w:val="auto"/>
          <w:kern w:val="0"/>
          <w:sz w:val="32"/>
          <w:szCs w:val="32"/>
          <w:u w:val="none"/>
          <w:lang w:eastAsia="zh-CN"/>
        </w:rPr>
        <w:t>。城区初中实行</w:t>
      </w:r>
      <w:r>
        <w:rPr>
          <w:rFonts w:hint="eastAsia" w:ascii="仿宋_GB2312" w:hAnsi="仿宋_GB2312" w:eastAsia="仿宋_GB2312" w:cs="仿宋_GB2312"/>
          <w:color w:val="auto"/>
          <w:kern w:val="0"/>
          <w:sz w:val="32"/>
          <w:szCs w:val="32"/>
          <w:u w:val="none"/>
        </w:rPr>
        <w:t>户籍子女（含享受城区户籍子女）</w:t>
      </w:r>
      <w:r>
        <w:rPr>
          <w:rFonts w:hint="eastAsia" w:ascii="仿宋_GB2312" w:hAnsi="仿宋_GB2312" w:eastAsia="仿宋_GB2312" w:cs="仿宋_GB2312"/>
          <w:color w:val="auto"/>
          <w:kern w:val="0"/>
          <w:sz w:val="32"/>
          <w:szCs w:val="32"/>
          <w:u w:val="none"/>
          <w:lang w:eastAsia="zh-CN"/>
        </w:rPr>
        <w:t>“电脑分组</w:t>
      </w: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kern w:val="0"/>
          <w:sz w:val="32"/>
          <w:szCs w:val="32"/>
          <w:u w:val="none"/>
          <w:lang w:eastAsia="zh-CN"/>
        </w:rPr>
        <w:t>抽签录取”方式、</w:t>
      </w:r>
      <w:r>
        <w:rPr>
          <w:rFonts w:hint="eastAsia" w:ascii="仿宋_GB2312" w:hAnsi="仿宋_GB2312" w:eastAsia="仿宋_GB2312" w:cs="仿宋_GB2312"/>
          <w:color w:val="auto"/>
          <w:kern w:val="0"/>
          <w:sz w:val="32"/>
          <w:szCs w:val="32"/>
          <w:u w:val="none"/>
        </w:rPr>
        <w:t>外来人员随迁子女</w:t>
      </w:r>
      <w:r>
        <w:rPr>
          <w:rFonts w:hint="eastAsia" w:ascii="仿宋_GB2312" w:hAnsi="仿宋_GB2312" w:eastAsia="仿宋_GB2312" w:cs="仿宋_GB2312"/>
          <w:color w:val="auto"/>
          <w:kern w:val="0"/>
          <w:sz w:val="32"/>
          <w:szCs w:val="32"/>
          <w:u w:val="none"/>
          <w:lang w:eastAsia="zh-CN"/>
        </w:rPr>
        <w:t>统筹录取的方式招生</w:t>
      </w:r>
      <w:r>
        <w:rPr>
          <w:rFonts w:hint="eastAsia" w:ascii="仿宋" w:hAnsi="仿宋" w:eastAsia="仿宋" w:cs="仿宋"/>
          <w:color w:val="auto"/>
          <w:sz w:val="32"/>
          <w:szCs w:val="32"/>
          <w:u w:val="none"/>
          <w:shd w:val="clear" w:color="auto" w:fill="FFFFFF"/>
        </w:rPr>
        <w:t>。</w:t>
      </w:r>
    </w:p>
    <w:p w14:paraId="57BCB2BD">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600" w:lineRule="exact"/>
        <w:ind w:left="0" w:leftChars="0" w:firstLine="643" w:firstLineChars="200"/>
        <w:jc w:val="both"/>
        <w:textAlignment w:val="auto"/>
        <w:outlineLvl w:val="1"/>
        <w:rPr>
          <w:rFonts w:hint="eastAsia" w:ascii="楷体_GB2312" w:hAnsi="楷体" w:eastAsia="楷体_GB2312" w:cs="楷体"/>
          <w:b/>
          <w:bCs/>
          <w:color w:val="auto"/>
          <w:kern w:val="0"/>
          <w:sz w:val="32"/>
          <w:szCs w:val="32"/>
          <w:u w:val="none"/>
        </w:rPr>
      </w:pPr>
      <w:r>
        <w:rPr>
          <w:rFonts w:hint="eastAsia" w:ascii="楷体_GB2312" w:hAnsi="楷体" w:eastAsia="楷体_GB2312" w:cs="楷体"/>
          <w:b/>
          <w:bCs/>
          <w:color w:val="auto"/>
          <w:kern w:val="0"/>
          <w:sz w:val="32"/>
          <w:szCs w:val="32"/>
          <w:u w:val="none"/>
        </w:rPr>
        <w:t>阳光招生，公平公正</w:t>
      </w:r>
    </w:p>
    <w:p w14:paraId="2C98F709">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val="en-US" w:eastAsia="zh-CN"/>
        </w:rPr>
        <w:t>坚守</w:t>
      </w:r>
      <w:r>
        <w:rPr>
          <w:rFonts w:hint="eastAsia" w:ascii="仿宋_GB2312" w:hAnsi="仿宋_GB2312" w:eastAsia="仿宋_GB2312" w:cs="仿宋_GB2312"/>
          <w:color w:val="auto"/>
          <w:kern w:val="0"/>
          <w:sz w:val="32"/>
          <w:szCs w:val="32"/>
          <w:u w:val="none"/>
        </w:rPr>
        <w:t>招生入学“底线”“红线”</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开展</w:t>
      </w:r>
      <w:r>
        <w:rPr>
          <w:rFonts w:hint="eastAsia" w:ascii="仿宋_GB2312" w:hAnsi="仿宋_GB2312" w:eastAsia="仿宋_GB2312" w:cs="仿宋_GB2312"/>
          <w:color w:val="auto"/>
          <w:kern w:val="0"/>
          <w:sz w:val="32"/>
          <w:szCs w:val="32"/>
          <w:u w:val="none"/>
        </w:rPr>
        <w:t>阳光招生</w:t>
      </w:r>
      <w:r>
        <w:rPr>
          <w:rFonts w:hint="eastAsia" w:ascii="仿宋_GB2312" w:hAnsi="仿宋_GB2312" w:eastAsia="仿宋_GB2312" w:cs="仿宋_GB2312"/>
          <w:color w:val="auto"/>
          <w:kern w:val="0"/>
          <w:sz w:val="32"/>
          <w:szCs w:val="32"/>
          <w:u w:val="none"/>
          <w:lang w:val="en-US" w:eastAsia="zh-CN"/>
        </w:rPr>
        <w:t>专项行动</w:t>
      </w:r>
      <w:r>
        <w:rPr>
          <w:rFonts w:hint="eastAsia" w:ascii="仿宋_GB2312" w:hAnsi="仿宋_GB2312" w:eastAsia="仿宋_GB2312" w:cs="仿宋_GB2312"/>
          <w:color w:val="auto"/>
          <w:kern w:val="0"/>
          <w:sz w:val="32"/>
          <w:szCs w:val="32"/>
          <w:u w:val="none"/>
        </w:rPr>
        <w:t>，及时向社会公开招生政策、具体办法、咨询电话等招生信息，规范招生行为，畅通社会反映问题渠道，主动接受社会监督，切实保障招生程序公开、机会公平、结果公正。</w:t>
      </w:r>
    </w:p>
    <w:p w14:paraId="2C296F88">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kern w:val="0"/>
          <w:sz w:val="32"/>
          <w:szCs w:val="32"/>
          <w:u w:val="none"/>
        </w:rPr>
      </w:pPr>
      <w:r>
        <w:rPr>
          <w:rFonts w:hint="eastAsia" w:ascii="黑体" w:hAnsi="黑体" w:eastAsia="黑体" w:cs="黑体"/>
          <w:color w:val="auto"/>
          <w:kern w:val="0"/>
          <w:sz w:val="32"/>
          <w:szCs w:val="32"/>
          <w:u w:val="none"/>
          <w:lang w:eastAsia="zh-CN"/>
        </w:rPr>
        <w:t>三、</w:t>
      </w:r>
      <w:r>
        <w:rPr>
          <w:rFonts w:hint="eastAsia" w:ascii="黑体" w:hAnsi="黑体" w:eastAsia="黑体" w:cs="黑体"/>
          <w:color w:val="auto"/>
          <w:kern w:val="0"/>
          <w:sz w:val="32"/>
          <w:szCs w:val="32"/>
          <w:u w:val="none"/>
        </w:rPr>
        <w:t>招生对象</w:t>
      </w:r>
    </w:p>
    <w:p w14:paraId="166F7965">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kern w:val="0"/>
          <w:sz w:val="32"/>
          <w:szCs w:val="32"/>
          <w:u w:val="none"/>
        </w:rPr>
      </w:pPr>
      <w:r>
        <w:rPr>
          <w:rFonts w:hint="eastAsia" w:ascii="楷体_GB2312" w:hAnsi="楷体" w:eastAsia="楷体_GB2312" w:cs="楷体"/>
          <w:b/>
          <w:bCs/>
          <w:color w:val="auto"/>
          <w:kern w:val="0"/>
          <w:sz w:val="32"/>
          <w:szCs w:val="32"/>
          <w:u w:val="none"/>
          <w:lang w:eastAsia="zh-CN"/>
        </w:rPr>
        <w:t>（一）</w:t>
      </w:r>
      <w:r>
        <w:rPr>
          <w:rFonts w:hint="eastAsia" w:ascii="楷体_GB2312" w:hAnsi="楷体" w:eastAsia="楷体_GB2312" w:cs="楷体"/>
          <w:b/>
          <w:bCs/>
          <w:color w:val="auto"/>
          <w:kern w:val="0"/>
          <w:sz w:val="32"/>
          <w:szCs w:val="32"/>
          <w:u w:val="none"/>
        </w:rPr>
        <w:t>幼儿园。</w:t>
      </w:r>
      <w:r>
        <w:rPr>
          <w:rFonts w:hint="eastAsia" w:ascii="仿宋_GB2312" w:hAnsi="仿宋_GB2312" w:eastAsia="仿宋_GB2312" w:cs="仿宋_GB2312"/>
          <w:color w:val="auto"/>
          <w:kern w:val="0"/>
          <w:sz w:val="32"/>
          <w:szCs w:val="32"/>
          <w:u w:val="none"/>
        </w:rPr>
        <w:t>幼儿园招收年满3周岁（202</w:t>
      </w:r>
      <w:r>
        <w:rPr>
          <w:rFonts w:hint="eastAsia" w:ascii="仿宋_GB2312" w:hAnsi="仿宋_GB2312" w:eastAsia="仿宋_GB2312" w:cs="仿宋_GB2312"/>
          <w:color w:val="auto"/>
          <w:kern w:val="0"/>
          <w:sz w:val="32"/>
          <w:szCs w:val="32"/>
          <w:u w:val="none"/>
          <w:lang w:val="en-US" w:eastAsia="zh-CN"/>
        </w:rPr>
        <w:t>1</w:t>
      </w:r>
      <w:r>
        <w:rPr>
          <w:rFonts w:hint="eastAsia" w:ascii="仿宋_GB2312" w:hAnsi="仿宋_GB2312" w:eastAsia="仿宋_GB2312" w:cs="仿宋_GB2312"/>
          <w:color w:val="auto"/>
          <w:kern w:val="0"/>
          <w:sz w:val="32"/>
          <w:szCs w:val="32"/>
          <w:u w:val="none"/>
        </w:rPr>
        <w:t>年9月1日-202</w:t>
      </w:r>
      <w:r>
        <w:rPr>
          <w:rFonts w:hint="eastAsia" w:ascii="仿宋_GB2312" w:hAnsi="仿宋_GB2312" w:eastAsia="仿宋_GB2312" w:cs="仿宋_GB2312"/>
          <w:color w:val="auto"/>
          <w:kern w:val="0"/>
          <w:sz w:val="32"/>
          <w:szCs w:val="32"/>
          <w:u w:val="none"/>
          <w:lang w:val="en-US" w:eastAsia="zh-CN"/>
        </w:rPr>
        <w:t>2</w:t>
      </w:r>
      <w:r>
        <w:rPr>
          <w:rFonts w:hint="eastAsia" w:ascii="仿宋_GB2312" w:hAnsi="仿宋_GB2312" w:eastAsia="仿宋_GB2312" w:cs="仿宋_GB2312"/>
          <w:color w:val="auto"/>
          <w:kern w:val="0"/>
          <w:sz w:val="32"/>
          <w:szCs w:val="32"/>
          <w:u w:val="none"/>
        </w:rPr>
        <w:t>年8月31日出生）的幼儿入园，原则上各乡镇幼儿园依据《幼儿园管理条例》《幼儿园工作规程》的相关规定自主招生，城区幼儿园招收城关派出所户籍适龄幼儿和外来随迁子女。城区幼儿园招生按《大田县</w:t>
      </w:r>
      <w:r>
        <w:rPr>
          <w:rFonts w:hint="eastAsia" w:ascii="仿宋_GB2312" w:hAnsi="仿宋_GB2312" w:eastAsia="仿宋_GB2312" w:cs="仿宋_GB2312"/>
          <w:color w:val="auto"/>
          <w:kern w:val="0"/>
          <w:sz w:val="32"/>
          <w:szCs w:val="32"/>
          <w:u w:val="none"/>
          <w:lang w:eastAsia="zh-CN"/>
        </w:rPr>
        <w:t>2025</w:t>
      </w:r>
      <w:r>
        <w:rPr>
          <w:rFonts w:hint="eastAsia" w:ascii="仿宋_GB2312" w:hAnsi="仿宋_GB2312" w:eastAsia="仿宋_GB2312" w:cs="仿宋_GB2312"/>
          <w:color w:val="auto"/>
          <w:kern w:val="0"/>
          <w:sz w:val="32"/>
          <w:szCs w:val="32"/>
          <w:u w:val="none"/>
        </w:rPr>
        <w:t>年城区幼儿园招生工作方案》执行（见附件1）。</w:t>
      </w:r>
    </w:p>
    <w:p w14:paraId="7DAA15D5">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kern w:val="0"/>
          <w:sz w:val="32"/>
          <w:szCs w:val="32"/>
          <w:u w:val="none"/>
        </w:rPr>
      </w:pPr>
      <w:r>
        <w:rPr>
          <w:rFonts w:hint="eastAsia" w:ascii="楷体_GB2312" w:hAnsi="楷体_GB2312" w:eastAsia="楷体_GB2312" w:cs="楷体_GB2312"/>
          <w:b/>
          <w:bCs/>
          <w:color w:val="auto"/>
          <w:kern w:val="0"/>
          <w:sz w:val="32"/>
          <w:szCs w:val="32"/>
          <w:u w:val="none"/>
          <w:lang w:eastAsia="zh-CN"/>
        </w:rPr>
        <w:t>（二）</w:t>
      </w:r>
      <w:r>
        <w:rPr>
          <w:rFonts w:hint="eastAsia" w:ascii="楷体_GB2312" w:hAnsi="楷体_GB2312" w:eastAsia="楷体_GB2312" w:cs="楷体_GB2312"/>
          <w:b/>
          <w:bCs/>
          <w:color w:val="auto"/>
          <w:kern w:val="0"/>
          <w:sz w:val="32"/>
          <w:szCs w:val="32"/>
          <w:u w:val="none"/>
        </w:rPr>
        <w:t>小学。</w:t>
      </w:r>
      <w:r>
        <w:rPr>
          <w:rFonts w:hint="eastAsia" w:ascii="仿宋_GB2312" w:hAnsi="仿宋_GB2312" w:eastAsia="仿宋_GB2312" w:cs="仿宋_GB2312"/>
          <w:color w:val="auto"/>
          <w:kern w:val="0"/>
          <w:sz w:val="32"/>
          <w:szCs w:val="32"/>
          <w:u w:val="none"/>
        </w:rPr>
        <w:t>义务教育起始入学年龄为6周岁（201</w:t>
      </w:r>
      <w:r>
        <w:rPr>
          <w:rFonts w:hint="eastAsia" w:ascii="仿宋_GB2312" w:hAnsi="仿宋_GB2312" w:eastAsia="仿宋_GB2312" w:cs="仿宋_GB2312"/>
          <w:color w:val="auto"/>
          <w:kern w:val="0"/>
          <w:sz w:val="32"/>
          <w:szCs w:val="32"/>
          <w:u w:val="none"/>
          <w:lang w:val="en-US" w:eastAsia="zh-CN"/>
        </w:rPr>
        <w:t>8</w:t>
      </w:r>
      <w:r>
        <w:rPr>
          <w:rFonts w:hint="eastAsia" w:ascii="仿宋_GB2312" w:hAnsi="仿宋_GB2312" w:eastAsia="仿宋_GB2312" w:cs="仿宋_GB2312"/>
          <w:color w:val="auto"/>
          <w:kern w:val="0"/>
          <w:sz w:val="32"/>
          <w:szCs w:val="32"/>
          <w:u w:val="none"/>
        </w:rPr>
        <w:t>年9月1日至201</w:t>
      </w:r>
      <w:r>
        <w:rPr>
          <w:rFonts w:hint="eastAsia" w:ascii="仿宋_GB2312" w:hAnsi="仿宋_GB2312" w:eastAsia="仿宋_GB2312" w:cs="仿宋_GB2312"/>
          <w:color w:val="auto"/>
          <w:kern w:val="0"/>
          <w:sz w:val="32"/>
          <w:szCs w:val="32"/>
          <w:u w:val="none"/>
          <w:lang w:val="en-US" w:eastAsia="zh-CN"/>
        </w:rPr>
        <w:t>9</w:t>
      </w:r>
      <w:r>
        <w:rPr>
          <w:rFonts w:hint="eastAsia" w:ascii="仿宋_GB2312" w:hAnsi="仿宋_GB2312" w:eastAsia="仿宋_GB2312" w:cs="仿宋_GB2312"/>
          <w:color w:val="auto"/>
          <w:kern w:val="0"/>
          <w:sz w:val="32"/>
          <w:szCs w:val="32"/>
          <w:u w:val="none"/>
        </w:rPr>
        <w:t>年8月31日出生）。各乡镇小学必须保证所有适龄儿童全部入学。适龄儿童、少年因身体状况需要延缓入学的，其父母或者其他法定监护人应当提出申请，由当地乡镇人民政府批准</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并报</w:t>
      </w:r>
      <w:r>
        <w:rPr>
          <w:rFonts w:hint="eastAsia" w:ascii="仿宋_GB2312" w:hAnsi="仿宋_GB2312" w:eastAsia="仿宋_GB2312" w:cs="仿宋_GB2312"/>
          <w:color w:val="auto"/>
          <w:kern w:val="0"/>
          <w:sz w:val="32"/>
          <w:szCs w:val="32"/>
          <w:u w:val="none"/>
        </w:rPr>
        <w:t>县教育</w:t>
      </w:r>
      <w:r>
        <w:rPr>
          <w:rFonts w:hint="eastAsia" w:ascii="仿宋_GB2312" w:hAnsi="仿宋_GB2312" w:eastAsia="仿宋_GB2312" w:cs="仿宋_GB2312"/>
          <w:color w:val="auto"/>
          <w:kern w:val="0"/>
          <w:sz w:val="32"/>
          <w:szCs w:val="32"/>
          <w:u w:val="none"/>
          <w:lang w:val="en-US" w:eastAsia="zh-CN"/>
        </w:rPr>
        <w:t>局备案</w:t>
      </w:r>
      <w:r>
        <w:rPr>
          <w:rFonts w:hint="eastAsia" w:ascii="仿宋_GB2312" w:hAnsi="仿宋_GB2312" w:eastAsia="仿宋_GB2312" w:cs="仿宋_GB2312"/>
          <w:color w:val="auto"/>
          <w:kern w:val="0"/>
          <w:sz w:val="32"/>
          <w:szCs w:val="32"/>
          <w:u w:val="none"/>
        </w:rPr>
        <w:t>。城区小学招生按《大田县</w:t>
      </w:r>
      <w:r>
        <w:rPr>
          <w:rFonts w:hint="eastAsia" w:ascii="仿宋_GB2312" w:hAnsi="仿宋_GB2312" w:eastAsia="仿宋_GB2312" w:cs="仿宋_GB2312"/>
          <w:color w:val="auto"/>
          <w:kern w:val="0"/>
          <w:sz w:val="32"/>
          <w:szCs w:val="32"/>
          <w:u w:val="none"/>
          <w:lang w:eastAsia="zh-CN"/>
        </w:rPr>
        <w:t>2025</w:t>
      </w:r>
      <w:r>
        <w:rPr>
          <w:rFonts w:hint="eastAsia" w:ascii="仿宋_GB2312" w:hAnsi="仿宋_GB2312" w:eastAsia="仿宋_GB2312" w:cs="仿宋_GB2312"/>
          <w:color w:val="auto"/>
          <w:kern w:val="0"/>
          <w:sz w:val="32"/>
          <w:szCs w:val="32"/>
          <w:u w:val="none"/>
        </w:rPr>
        <w:t>年城区小学招生工作方案》执行（见附件2）。原则上</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我县城区小学</w:t>
      </w:r>
      <w:r>
        <w:rPr>
          <w:rFonts w:hint="eastAsia" w:ascii="仿宋_GB2312" w:hAnsi="仿宋_GB2312" w:eastAsia="仿宋_GB2312" w:cs="仿宋_GB2312"/>
          <w:color w:val="auto"/>
          <w:kern w:val="0"/>
          <w:sz w:val="32"/>
          <w:szCs w:val="32"/>
          <w:u w:val="none"/>
        </w:rPr>
        <w:t>通过“</w:t>
      </w:r>
      <w:r>
        <w:rPr>
          <w:rFonts w:hint="eastAsia" w:ascii="仿宋_GB2312" w:hAnsi="仿宋_GB2312" w:eastAsia="仿宋_GB2312" w:cs="仿宋_GB2312"/>
          <w:color w:val="auto"/>
          <w:kern w:val="0"/>
          <w:sz w:val="32"/>
          <w:szCs w:val="32"/>
          <w:u w:val="none"/>
          <w:lang w:val="en-US" w:eastAsia="zh-CN"/>
        </w:rPr>
        <w:t>教育</w:t>
      </w:r>
      <w:r>
        <w:rPr>
          <w:rFonts w:hint="eastAsia" w:ascii="仿宋_GB2312" w:hAnsi="仿宋_GB2312" w:eastAsia="仿宋_GB2312" w:cs="仿宋_GB2312"/>
          <w:color w:val="auto"/>
          <w:kern w:val="0"/>
          <w:sz w:val="32"/>
          <w:szCs w:val="32"/>
          <w:u w:val="none"/>
        </w:rPr>
        <w:t>入学一件事”招生入学服务平台统一受理小学入学报名登记事宜。</w:t>
      </w:r>
    </w:p>
    <w:p w14:paraId="64A9459B">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kern w:val="0"/>
          <w:sz w:val="32"/>
          <w:szCs w:val="32"/>
          <w:u w:val="none"/>
        </w:rPr>
      </w:pPr>
      <w:r>
        <w:rPr>
          <w:rFonts w:hint="eastAsia" w:ascii="楷体_GB2312" w:hAnsi="楷体_GB2312" w:eastAsia="楷体_GB2312" w:cs="楷体_GB2312"/>
          <w:b/>
          <w:bCs/>
          <w:color w:val="auto"/>
          <w:kern w:val="0"/>
          <w:sz w:val="32"/>
          <w:szCs w:val="32"/>
          <w:u w:val="none"/>
          <w:lang w:eastAsia="zh-CN"/>
        </w:rPr>
        <w:t>（三）初中</w:t>
      </w:r>
      <w:r>
        <w:rPr>
          <w:rFonts w:hint="eastAsia" w:ascii="楷体_GB2312" w:hAnsi="楷体_GB2312" w:eastAsia="楷体_GB2312" w:cs="楷体_GB2312"/>
          <w:b/>
          <w:bCs/>
          <w:color w:val="auto"/>
          <w:kern w:val="0"/>
          <w:sz w:val="32"/>
          <w:szCs w:val="32"/>
          <w:u w:val="none"/>
        </w:rPr>
        <w:t>。</w:t>
      </w:r>
      <w:r>
        <w:rPr>
          <w:rFonts w:hint="eastAsia" w:ascii="仿宋_GB2312" w:hAnsi="仿宋_GB2312" w:eastAsia="仿宋_GB2312" w:cs="仿宋_GB2312"/>
          <w:color w:val="auto"/>
          <w:kern w:val="0"/>
          <w:sz w:val="32"/>
          <w:szCs w:val="32"/>
          <w:u w:val="none"/>
        </w:rPr>
        <w:t>符合大田县城区初中入学条件的小学毕业生</w:t>
      </w:r>
      <w:r>
        <w:rPr>
          <w:rFonts w:hint="eastAsia" w:ascii="仿宋_GB2312" w:hAnsi="仿宋_GB2312" w:eastAsia="仿宋_GB2312" w:cs="仿宋_GB2312"/>
          <w:color w:val="auto"/>
          <w:kern w:val="0"/>
          <w:sz w:val="32"/>
          <w:szCs w:val="32"/>
          <w:u w:val="none"/>
          <w:lang w:eastAsia="zh-CN"/>
        </w:rPr>
        <w:t>，按《大田县2025年城区初中招生工作方案》执行（见附件</w:t>
      </w:r>
      <w:r>
        <w:rPr>
          <w:rFonts w:hint="eastAsia" w:ascii="仿宋_GB2312" w:hAnsi="仿宋_GB2312" w:eastAsia="仿宋_GB2312" w:cs="仿宋_GB2312"/>
          <w:color w:val="auto"/>
          <w:kern w:val="0"/>
          <w:sz w:val="32"/>
          <w:szCs w:val="32"/>
          <w:u w:val="none"/>
          <w:lang w:val="en-US" w:eastAsia="zh-CN"/>
        </w:rPr>
        <w:t>3</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w:t>
      </w:r>
    </w:p>
    <w:p w14:paraId="430A2B6F">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kern w:val="0"/>
          <w:sz w:val="32"/>
          <w:szCs w:val="32"/>
          <w:u w:val="none"/>
        </w:rPr>
      </w:pPr>
      <w:r>
        <w:rPr>
          <w:rFonts w:hint="eastAsia" w:ascii="黑体" w:hAnsi="黑体" w:eastAsia="黑体" w:cs="黑体"/>
          <w:color w:val="auto"/>
          <w:kern w:val="0"/>
          <w:sz w:val="32"/>
          <w:szCs w:val="32"/>
          <w:u w:val="none"/>
          <w:lang w:eastAsia="zh-CN"/>
        </w:rPr>
        <w:t>四、</w:t>
      </w:r>
      <w:r>
        <w:rPr>
          <w:rFonts w:hint="eastAsia" w:ascii="黑体" w:hAnsi="黑体" w:eastAsia="黑体" w:cs="黑体"/>
          <w:color w:val="auto"/>
          <w:kern w:val="0"/>
          <w:sz w:val="32"/>
          <w:szCs w:val="32"/>
          <w:u w:val="none"/>
        </w:rPr>
        <w:t>工作要求</w:t>
      </w:r>
    </w:p>
    <w:p w14:paraId="563002C6">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kern w:val="0"/>
          <w:sz w:val="32"/>
          <w:szCs w:val="32"/>
          <w:u w:val="none"/>
        </w:rPr>
      </w:pPr>
      <w:r>
        <w:rPr>
          <w:rFonts w:hint="eastAsia" w:ascii="楷体_GB2312" w:hAnsi="楷体_GB2312" w:eastAsia="楷体_GB2312" w:cs="楷体_GB2312"/>
          <w:b/>
          <w:bCs/>
          <w:color w:val="auto"/>
          <w:kern w:val="0"/>
          <w:sz w:val="32"/>
          <w:szCs w:val="32"/>
          <w:u w:val="none"/>
          <w:lang w:eastAsia="zh-CN"/>
        </w:rPr>
        <w:t>（一）</w:t>
      </w:r>
      <w:r>
        <w:rPr>
          <w:rFonts w:hint="eastAsia" w:ascii="楷体_GB2312" w:hAnsi="楷体_GB2312" w:eastAsia="楷体_GB2312" w:cs="楷体_GB2312"/>
          <w:b/>
          <w:bCs/>
          <w:color w:val="auto"/>
          <w:kern w:val="0"/>
          <w:sz w:val="32"/>
          <w:szCs w:val="32"/>
          <w:u w:val="none"/>
        </w:rPr>
        <w:t>加强组织领导。</w:t>
      </w:r>
      <w:r>
        <w:rPr>
          <w:rFonts w:hint="eastAsia" w:ascii="仿宋_GB2312" w:hAnsi="仿宋_GB2312" w:eastAsia="仿宋_GB2312" w:cs="仿宋_GB2312"/>
          <w:color w:val="auto"/>
          <w:kern w:val="0"/>
          <w:sz w:val="32"/>
          <w:szCs w:val="32"/>
          <w:u w:val="none"/>
        </w:rPr>
        <w:t>招生工作是依据《中华人民共和国教育法》《中华人民共和国义务教育法》等相关法律法规，保障适龄儿童</w:t>
      </w:r>
      <w:r>
        <w:rPr>
          <w:rFonts w:hint="eastAsia" w:ascii="仿宋_GB2312" w:hAnsi="仿宋_GB2312" w:eastAsia="仿宋_GB2312" w:cs="仿宋_GB2312"/>
          <w:color w:val="auto"/>
          <w:kern w:val="0"/>
          <w:sz w:val="32"/>
          <w:szCs w:val="32"/>
          <w:u w:val="none"/>
          <w:lang w:eastAsia="zh-CN"/>
        </w:rPr>
        <w:t>少年</w:t>
      </w:r>
      <w:r>
        <w:rPr>
          <w:rFonts w:hint="eastAsia" w:ascii="仿宋_GB2312" w:hAnsi="仿宋_GB2312" w:eastAsia="仿宋_GB2312" w:cs="仿宋_GB2312"/>
          <w:color w:val="auto"/>
          <w:kern w:val="0"/>
          <w:sz w:val="32"/>
          <w:szCs w:val="32"/>
          <w:u w:val="none"/>
        </w:rPr>
        <w:t>就近入学，规范办学行为的民生工程，社会和民众关注度高、敏感性强</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各校</w:t>
      </w:r>
      <w:r>
        <w:rPr>
          <w:rFonts w:hint="eastAsia" w:ascii="仿宋_GB2312" w:hAnsi="仿宋_GB2312" w:eastAsia="仿宋_GB2312" w:cs="仿宋_GB2312"/>
          <w:color w:val="auto"/>
          <w:kern w:val="0"/>
          <w:sz w:val="32"/>
          <w:szCs w:val="32"/>
          <w:u w:val="none"/>
          <w:lang w:eastAsia="zh-CN"/>
        </w:rPr>
        <w:t>（园）</w:t>
      </w:r>
      <w:r>
        <w:rPr>
          <w:rFonts w:hint="eastAsia" w:ascii="仿宋_GB2312" w:hAnsi="仿宋_GB2312" w:eastAsia="仿宋_GB2312" w:cs="仿宋_GB2312"/>
          <w:color w:val="auto"/>
          <w:kern w:val="0"/>
          <w:sz w:val="32"/>
          <w:szCs w:val="32"/>
          <w:u w:val="none"/>
        </w:rPr>
        <w:t>要严格执行</w:t>
      </w:r>
      <w:r>
        <w:rPr>
          <w:rFonts w:hint="eastAsia" w:ascii="仿宋_GB2312" w:hAnsi="仿宋_GB2312" w:eastAsia="仿宋_GB2312" w:cs="仿宋_GB2312"/>
          <w:color w:val="auto"/>
          <w:kern w:val="0"/>
          <w:sz w:val="32"/>
          <w:szCs w:val="32"/>
          <w:u w:val="none"/>
          <w:lang w:val="en-US" w:eastAsia="zh-CN"/>
        </w:rPr>
        <w:t>上级</w:t>
      </w:r>
      <w:r>
        <w:rPr>
          <w:rFonts w:hint="eastAsia" w:ascii="仿宋_GB2312" w:hAnsi="仿宋_GB2312" w:eastAsia="仿宋_GB2312" w:cs="仿宋_GB2312"/>
          <w:color w:val="auto"/>
          <w:kern w:val="0"/>
          <w:sz w:val="32"/>
          <w:szCs w:val="32"/>
          <w:u w:val="none"/>
          <w:lang w:eastAsia="zh-CN"/>
        </w:rPr>
        <w:t>学前和</w:t>
      </w:r>
      <w:r>
        <w:rPr>
          <w:rFonts w:hint="eastAsia" w:ascii="仿宋_GB2312" w:hAnsi="仿宋_GB2312" w:eastAsia="仿宋_GB2312" w:cs="仿宋_GB2312"/>
          <w:color w:val="auto"/>
          <w:kern w:val="0"/>
          <w:sz w:val="32"/>
          <w:szCs w:val="32"/>
          <w:u w:val="none"/>
        </w:rPr>
        <w:t>义务教育阶段学校招生的有关</w:t>
      </w:r>
      <w:r>
        <w:rPr>
          <w:rFonts w:hint="eastAsia" w:ascii="仿宋_GB2312" w:hAnsi="仿宋_GB2312" w:eastAsia="仿宋_GB2312" w:cs="仿宋_GB2312"/>
          <w:color w:val="auto"/>
          <w:kern w:val="0"/>
          <w:sz w:val="32"/>
          <w:szCs w:val="32"/>
          <w:u w:val="none"/>
          <w:lang w:val="en-US" w:eastAsia="zh-CN"/>
        </w:rPr>
        <w:t>文件</w:t>
      </w:r>
      <w:r>
        <w:rPr>
          <w:rFonts w:hint="eastAsia" w:ascii="仿宋_GB2312" w:hAnsi="仿宋_GB2312" w:eastAsia="仿宋_GB2312" w:cs="仿宋_GB2312"/>
          <w:color w:val="auto"/>
          <w:kern w:val="0"/>
          <w:sz w:val="32"/>
          <w:szCs w:val="32"/>
          <w:u w:val="none"/>
        </w:rPr>
        <w:t>规定，切实加强对招生工作的组织和管理，要成立招生工作领导小组，校长（园长）为第一责任人</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要</w:t>
      </w:r>
      <w:r>
        <w:rPr>
          <w:rFonts w:hint="eastAsia" w:ascii="仿宋_GB2312" w:hAnsi="仿宋_GB2312" w:eastAsia="仿宋_GB2312" w:cs="仿宋_GB2312"/>
          <w:color w:val="auto"/>
          <w:kern w:val="0"/>
          <w:sz w:val="32"/>
          <w:szCs w:val="32"/>
          <w:u w:val="none"/>
        </w:rPr>
        <w:t>调查研究生源情况，特别关注残疾儿童少年、留守儿童、困境儿童、随迁子女等</w:t>
      </w:r>
      <w:r>
        <w:rPr>
          <w:rFonts w:hint="eastAsia" w:ascii="仿宋_GB2312" w:hAnsi="仿宋_GB2312" w:eastAsia="仿宋_GB2312" w:cs="仿宋_GB2312"/>
          <w:color w:val="auto"/>
          <w:kern w:val="0"/>
          <w:sz w:val="32"/>
          <w:szCs w:val="32"/>
          <w:u w:val="none"/>
          <w:lang w:val="en-US" w:eastAsia="zh-CN"/>
        </w:rPr>
        <w:t>特殊群体</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结合本校实际，制订招生方案，</w:t>
      </w:r>
      <w:r>
        <w:rPr>
          <w:rFonts w:hint="eastAsia" w:ascii="仿宋_GB2312" w:hAnsi="仿宋_GB2312" w:eastAsia="仿宋_GB2312" w:cs="仿宋_GB2312"/>
          <w:color w:val="auto"/>
          <w:kern w:val="0"/>
          <w:sz w:val="32"/>
          <w:szCs w:val="32"/>
          <w:u w:val="none"/>
          <w:lang w:val="en-US" w:eastAsia="zh-CN"/>
        </w:rPr>
        <w:t>依规有序组织招生</w:t>
      </w:r>
      <w:r>
        <w:rPr>
          <w:rFonts w:hint="eastAsia" w:ascii="仿宋_GB2312" w:hAnsi="仿宋_GB2312" w:eastAsia="仿宋_GB2312" w:cs="仿宋_GB2312"/>
          <w:color w:val="auto"/>
          <w:kern w:val="0"/>
          <w:sz w:val="32"/>
          <w:szCs w:val="32"/>
          <w:u w:val="none"/>
        </w:rPr>
        <w:t>工作,确保义务教育入学“一个</w:t>
      </w:r>
      <w:r>
        <w:rPr>
          <w:rFonts w:hint="eastAsia" w:ascii="仿宋_GB2312" w:hAnsi="仿宋_GB2312" w:eastAsia="仿宋_GB2312" w:cs="仿宋_GB2312"/>
          <w:color w:val="auto"/>
          <w:kern w:val="0"/>
          <w:sz w:val="32"/>
          <w:szCs w:val="32"/>
          <w:u w:val="none"/>
          <w:lang w:val="en-US" w:eastAsia="zh-CN"/>
        </w:rPr>
        <w:t>都</w:t>
      </w:r>
      <w:r>
        <w:rPr>
          <w:rFonts w:hint="eastAsia" w:ascii="仿宋_GB2312" w:hAnsi="仿宋_GB2312" w:eastAsia="仿宋_GB2312" w:cs="仿宋_GB2312"/>
          <w:color w:val="auto"/>
          <w:kern w:val="0"/>
          <w:sz w:val="32"/>
          <w:szCs w:val="32"/>
          <w:u w:val="none"/>
        </w:rPr>
        <w:t>不</w:t>
      </w:r>
      <w:r>
        <w:rPr>
          <w:rFonts w:hint="eastAsia" w:ascii="仿宋_GB2312" w:hAnsi="仿宋_GB2312" w:eastAsia="仿宋_GB2312" w:cs="仿宋_GB2312"/>
          <w:color w:val="auto"/>
          <w:kern w:val="0"/>
          <w:sz w:val="32"/>
          <w:szCs w:val="32"/>
          <w:u w:val="none"/>
          <w:lang w:val="en-US" w:eastAsia="zh-CN"/>
        </w:rPr>
        <w:t>能</w:t>
      </w:r>
      <w:r>
        <w:rPr>
          <w:rFonts w:hint="eastAsia" w:ascii="仿宋_GB2312" w:hAnsi="仿宋_GB2312" w:eastAsia="仿宋_GB2312" w:cs="仿宋_GB2312"/>
          <w:color w:val="auto"/>
          <w:kern w:val="0"/>
          <w:sz w:val="32"/>
          <w:szCs w:val="32"/>
          <w:u w:val="none"/>
        </w:rPr>
        <w:t>少”</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制定均衡编班方案，严禁设立或变相设立重点班、快慢班，保证学生平等享有受教育权</w:t>
      </w:r>
      <w:r>
        <w:rPr>
          <w:rFonts w:hint="eastAsia" w:ascii="仿宋_GB2312" w:hAnsi="仿宋_GB2312" w:eastAsia="仿宋_GB2312" w:cs="仿宋_GB2312"/>
          <w:color w:val="auto"/>
          <w:kern w:val="0"/>
          <w:sz w:val="32"/>
          <w:szCs w:val="32"/>
          <w:u w:val="none"/>
        </w:rPr>
        <w:t>。</w:t>
      </w:r>
    </w:p>
    <w:p w14:paraId="187A6C1D">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kern w:val="0"/>
          <w:sz w:val="32"/>
          <w:szCs w:val="32"/>
          <w:u w:val="none"/>
        </w:rPr>
      </w:pPr>
      <w:r>
        <w:rPr>
          <w:rFonts w:hint="eastAsia" w:ascii="楷体_GB2312" w:hAnsi="楷体_GB2312" w:eastAsia="楷体_GB2312" w:cs="楷体_GB2312"/>
          <w:b/>
          <w:bCs/>
          <w:color w:val="auto"/>
          <w:kern w:val="0"/>
          <w:sz w:val="32"/>
          <w:szCs w:val="32"/>
          <w:u w:val="none"/>
          <w:lang w:val="en-US" w:eastAsia="zh-CN"/>
        </w:rPr>
        <w:t>（二）</w:t>
      </w:r>
      <w:r>
        <w:rPr>
          <w:rFonts w:hint="eastAsia" w:ascii="楷体_GB2312" w:hAnsi="楷体_GB2312" w:eastAsia="楷体_GB2312" w:cs="楷体_GB2312"/>
          <w:b/>
          <w:bCs/>
          <w:color w:val="auto"/>
          <w:kern w:val="0"/>
          <w:sz w:val="32"/>
          <w:szCs w:val="32"/>
          <w:u w:val="none"/>
        </w:rPr>
        <w:t>大力宣传引导。</w:t>
      </w:r>
      <w:r>
        <w:rPr>
          <w:rFonts w:hint="eastAsia" w:ascii="仿宋_GB2312" w:hAnsi="仿宋_GB2312" w:eastAsia="仿宋_GB2312" w:cs="仿宋_GB2312"/>
          <w:color w:val="auto"/>
          <w:kern w:val="0"/>
          <w:sz w:val="32"/>
          <w:szCs w:val="32"/>
          <w:u w:val="none"/>
        </w:rPr>
        <w:t>各校要加强招生入学信息公开，通过</w:t>
      </w:r>
      <w:r>
        <w:rPr>
          <w:rFonts w:hint="eastAsia" w:ascii="仿宋_GB2312" w:hAnsi="仿宋_GB2312" w:eastAsia="仿宋_GB2312" w:cs="仿宋_GB2312"/>
          <w:color w:val="auto"/>
          <w:kern w:val="0"/>
          <w:sz w:val="32"/>
          <w:szCs w:val="32"/>
          <w:u w:val="none"/>
          <w:lang w:val="en-US" w:eastAsia="zh-CN"/>
        </w:rPr>
        <w:t>致家长一封信</w:t>
      </w:r>
      <w:r>
        <w:rPr>
          <w:rFonts w:hint="eastAsia" w:ascii="仿宋_GB2312" w:hAnsi="仿宋_GB2312" w:eastAsia="仿宋_GB2312" w:cs="仿宋_GB2312"/>
          <w:color w:val="auto"/>
          <w:kern w:val="0"/>
          <w:sz w:val="32"/>
          <w:szCs w:val="32"/>
          <w:u w:val="none"/>
        </w:rPr>
        <w:t>、微信公众号等主动公开招生政策、报名条件、招生程序、咨询电话、录取结果等，做好招生政策解读</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及时回应群众关切，努力营造良好的社会环境和舆论氛围。县教育局招生咨询电话：幼儿园、小学（0598-7222655）</w:t>
      </w:r>
      <w:r>
        <w:rPr>
          <w:rFonts w:hint="eastAsia" w:ascii="仿宋_GB2312" w:hAnsi="仿宋_GB2312" w:eastAsia="仿宋_GB2312" w:cs="仿宋_GB2312"/>
          <w:color w:val="auto"/>
          <w:kern w:val="0"/>
          <w:sz w:val="32"/>
          <w:szCs w:val="32"/>
          <w:u w:val="none"/>
          <w:lang w:eastAsia="zh-CN"/>
        </w:rPr>
        <w:t>，初中（</w:t>
      </w:r>
      <w:r>
        <w:rPr>
          <w:rFonts w:hint="eastAsia" w:ascii="仿宋_GB2312" w:hAnsi="仿宋_GB2312" w:eastAsia="仿宋_GB2312" w:cs="仿宋_GB2312"/>
          <w:color w:val="auto"/>
          <w:kern w:val="0"/>
          <w:sz w:val="32"/>
          <w:szCs w:val="32"/>
          <w:u w:val="none"/>
          <w:lang w:val="en-US" w:eastAsia="zh-CN"/>
        </w:rPr>
        <w:t>0598-7263687</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w:t>
      </w:r>
    </w:p>
    <w:p w14:paraId="1003EC6D">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kern w:val="0"/>
          <w:sz w:val="32"/>
          <w:szCs w:val="32"/>
          <w:u w:val="none"/>
        </w:rPr>
      </w:pPr>
      <w:r>
        <w:rPr>
          <w:rFonts w:hint="eastAsia" w:ascii="楷体_GB2312" w:hAnsi="楷体_GB2312" w:eastAsia="楷体_GB2312" w:cs="楷体_GB2312"/>
          <w:b/>
          <w:bCs/>
          <w:color w:val="auto"/>
          <w:kern w:val="0"/>
          <w:sz w:val="32"/>
          <w:szCs w:val="32"/>
          <w:u w:val="none"/>
          <w:lang w:eastAsia="zh-CN"/>
        </w:rPr>
        <w:t>（三）</w:t>
      </w:r>
      <w:r>
        <w:rPr>
          <w:rFonts w:hint="eastAsia" w:ascii="楷体_GB2312" w:hAnsi="楷体_GB2312" w:eastAsia="楷体_GB2312" w:cs="楷体_GB2312"/>
          <w:b/>
          <w:bCs/>
          <w:color w:val="auto"/>
          <w:kern w:val="0"/>
          <w:sz w:val="32"/>
          <w:szCs w:val="32"/>
          <w:u w:val="none"/>
        </w:rPr>
        <w:t>强化监督问责。</w:t>
      </w:r>
      <w:r>
        <w:rPr>
          <w:rFonts w:hint="eastAsia" w:ascii="仿宋_GB2312" w:hAnsi="仿宋_GB2312" w:eastAsia="仿宋_GB2312" w:cs="仿宋_GB2312"/>
          <w:color w:val="auto"/>
          <w:kern w:val="0"/>
          <w:sz w:val="32"/>
          <w:szCs w:val="32"/>
          <w:u w:val="none"/>
        </w:rPr>
        <w:t>各校要严格落实福建省普通中小学入学“十项严禁”规定，严格执行县招生文件相关规定，不得搞</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暗箱操作”</w:t>
      </w:r>
      <w:r>
        <w:rPr>
          <w:rFonts w:hint="eastAsia" w:ascii="仿宋_GB2312" w:hAnsi="仿宋_GB2312" w:eastAsia="仿宋_GB2312" w:cs="仿宋_GB2312"/>
          <w:color w:val="auto"/>
          <w:kern w:val="0"/>
          <w:sz w:val="32"/>
          <w:szCs w:val="32"/>
          <w:u w:val="none"/>
        </w:rPr>
        <w:t>“有偿招生”。对招生问题频发、情节严重、社会反映强烈的学校和个人，驻县教育局纪检</w:t>
      </w:r>
      <w:r>
        <w:rPr>
          <w:rFonts w:hint="eastAsia" w:ascii="仿宋_GB2312" w:hAnsi="仿宋_GB2312" w:eastAsia="仿宋_GB2312" w:cs="仿宋_GB2312"/>
          <w:color w:val="auto"/>
          <w:kern w:val="0"/>
          <w:sz w:val="32"/>
          <w:szCs w:val="32"/>
          <w:u w:val="none"/>
          <w:lang w:val="en-US" w:eastAsia="zh-CN"/>
        </w:rPr>
        <w:t>监察</w:t>
      </w:r>
      <w:r>
        <w:rPr>
          <w:rFonts w:hint="eastAsia" w:ascii="仿宋_GB2312" w:hAnsi="仿宋_GB2312" w:eastAsia="仿宋_GB2312" w:cs="仿宋_GB2312"/>
          <w:color w:val="auto"/>
          <w:kern w:val="0"/>
          <w:sz w:val="32"/>
          <w:szCs w:val="32"/>
          <w:u w:val="none"/>
        </w:rPr>
        <w:t>组将根据教育部办公厅《关于严格规范大中小学招生秩序的紧急通知》有关规定</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严肃追究</w:t>
      </w:r>
      <w:r>
        <w:rPr>
          <w:rFonts w:hint="eastAsia" w:ascii="仿宋_GB2312" w:hAnsi="仿宋_GB2312" w:eastAsia="仿宋_GB2312" w:cs="仿宋_GB2312"/>
          <w:color w:val="auto"/>
          <w:kern w:val="0"/>
          <w:sz w:val="32"/>
          <w:szCs w:val="32"/>
          <w:u w:val="none"/>
          <w:lang w:val="en-US" w:eastAsia="zh-CN"/>
        </w:rPr>
        <w:t>相关责任</w:t>
      </w:r>
      <w:r>
        <w:rPr>
          <w:rFonts w:hint="eastAsia" w:ascii="仿宋_GB2312" w:hAnsi="仿宋_GB2312" w:eastAsia="仿宋_GB2312" w:cs="仿宋_GB2312"/>
          <w:color w:val="auto"/>
          <w:kern w:val="0"/>
          <w:sz w:val="32"/>
          <w:szCs w:val="32"/>
          <w:u w:val="none"/>
        </w:rPr>
        <w:t>。</w:t>
      </w:r>
    </w:p>
    <w:p w14:paraId="62002FB6">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eastAsia"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其他规定</w:t>
      </w:r>
    </w:p>
    <w:p w14:paraId="06AD0C54">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本通知自发布之日起施行，有效期至202</w:t>
      </w:r>
      <w:r>
        <w:rPr>
          <w:rFonts w:hint="eastAsia" w:ascii="仿宋_GB2312" w:hAnsi="仿宋_GB2312" w:eastAsia="仿宋_GB2312" w:cs="仿宋_GB2312"/>
          <w:color w:val="auto"/>
          <w:kern w:val="0"/>
          <w:sz w:val="32"/>
          <w:szCs w:val="32"/>
          <w:u w:val="none"/>
          <w:lang w:val="en-US" w:eastAsia="zh-CN"/>
        </w:rPr>
        <w:t>6</w:t>
      </w:r>
      <w:r>
        <w:rPr>
          <w:rFonts w:hint="eastAsia" w:ascii="仿宋_GB2312" w:hAnsi="仿宋_GB2312" w:eastAsia="仿宋_GB2312" w:cs="仿宋_GB2312"/>
          <w:color w:val="auto"/>
          <w:kern w:val="0"/>
          <w:sz w:val="32"/>
          <w:szCs w:val="32"/>
          <w:u w:val="none"/>
        </w:rPr>
        <w:t>年6月30日，《大田县人民政府办公室关于印发202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年大田县学前和义务教育阶段招生工作意见的通知》（田政办规〔202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〕5号）同时废止。</w:t>
      </w:r>
    </w:p>
    <w:p w14:paraId="3D35D5BA">
      <w:pPr>
        <w:pStyle w:val="2"/>
        <w:keepNext w:val="0"/>
        <w:keepLines w:val="0"/>
        <w:pageBreakBefore w:val="0"/>
        <w:widowControl w:val="0"/>
        <w:kinsoku/>
        <w:wordWrap/>
        <w:overflowPunct/>
        <w:topLinePunct w:val="0"/>
        <w:autoSpaceDE/>
        <w:autoSpaceDN/>
        <w:bidi w:val="0"/>
        <w:adjustRightInd/>
        <w:snapToGrid/>
        <w:spacing w:after="0" w:line="600" w:lineRule="exact"/>
        <w:ind w:firstLine="420" w:firstLineChars="200"/>
        <w:jc w:val="both"/>
        <w:textAlignment w:val="auto"/>
        <w:rPr>
          <w:rFonts w:hint="eastAsia"/>
          <w:color w:val="auto"/>
          <w:u w:val="none"/>
        </w:rPr>
      </w:pPr>
    </w:p>
    <w:p w14:paraId="13761FE6">
      <w:pPr>
        <w:keepNext w:val="0"/>
        <w:keepLines w:val="0"/>
        <w:pageBreakBefore w:val="0"/>
        <w:widowControl w:val="0"/>
        <w:shd w:val="clear" w:color="auto" w:fill="FFFFFF"/>
        <w:tabs>
          <w:tab w:val="left" w:pos="312"/>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bCs/>
          <w:color w:val="auto"/>
          <w:kern w:val="0"/>
          <w:sz w:val="32"/>
          <w:szCs w:val="32"/>
          <w:u w:val="none"/>
        </w:rPr>
        <w:t>附件：</w:t>
      </w:r>
      <w:r>
        <w:rPr>
          <w:rFonts w:hint="eastAsia" w:ascii="仿宋_GB2312" w:hAnsi="仿宋_GB2312" w:eastAsia="仿宋_GB2312" w:cs="仿宋_GB2312"/>
          <w:color w:val="auto"/>
          <w:kern w:val="0"/>
          <w:sz w:val="32"/>
          <w:szCs w:val="32"/>
          <w:u w:val="none"/>
        </w:rPr>
        <w:t>1.大田县</w:t>
      </w:r>
      <w:r>
        <w:rPr>
          <w:rFonts w:hint="eastAsia" w:ascii="仿宋_GB2312" w:hAnsi="仿宋_GB2312" w:eastAsia="仿宋_GB2312" w:cs="仿宋_GB2312"/>
          <w:color w:val="auto"/>
          <w:kern w:val="0"/>
          <w:sz w:val="32"/>
          <w:szCs w:val="32"/>
          <w:u w:val="none"/>
          <w:lang w:eastAsia="zh-CN"/>
        </w:rPr>
        <w:t>2025</w:t>
      </w:r>
      <w:r>
        <w:rPr>
          <w:rFonts w:hint="eastAsia" w:ascii="仿宋_GB2312" w:hAnsi="仿宋_GB2312" w:eastAsia="仿宋_GB2312" w:cs="仿宋_GB2312"/>
          <w:color w:val="auto"/>
          <w:kern w:val="0"/>
          <w:sz w:val="32"/>
          <w:szCs w:val="32"/>
          <w:u w:val="none"/>
        </w:rPr>
        <w:t>年城区幼儿园招生工作方案</w:t>
      </w:r>
    </w:p>
    <w:p w14:paraId="187DA83D">
      <w:pPr>
        <w:keepNext w:val="0"/>
        <w:keepLines w:val="0"/>
        <w:pageBreakBefore w:val="0"/>
        <w:widowControl w:val="0"/>
        <w:shd w:val="clear" w:color="auto" w:fill="FFFFFF"/>
        <w:tabs>
          <w:tab w:val="left" w:pos="312"/>
        </w:tabs>
        <w:kinsoku/>
        <w:wordWrap/>
        <w:overflowPunct/>
        <w:topLinePunct w:val="0"/>
        <w:autoSpaceDE/>
        <w:autoSpaceDN/>
        <w:bidi w:val="0"/>
        <w:adjustRightInd/>
        <w:snapToGrid/>
        <w:spacing w:line="600" w:lineRule="exact"/>
        <w:ind w:left="0" w:leftChars="0" w:firstLine="1619" w:firstLineChars="506"/>
        <w:jc w:val="both"/>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2.大田县</w:t>
      </w:r>
      <w:r>
        <w:rPr>
          <w:rFonts w:hint="eastAsia" w:ascii="仿宋_GB2312" w:hAnsi="仿宋_GB2312" w:eastAsia="仿宋_GB2312" w:cs="仿宋_GB2312"/>
          <w:color w:val="auto"/>
          <w:kern w:val="0"/>
          <w:sz w:val="32"/>
          <w:szCs w:val="32"/>
          <w:u w:val="none"/>
          <w:lang w:eastAsia="zh-CN"/>
        </w:rPr>
        <w:t>2025</w:t>
      </w:r>
      <w:r>
        <w:rPr>
          <w:rFonts w:hint="eastAsia" w:ascii="仿宋_GB2312" w:hAnsi="仿宋_GB2312" w:eastAsia="仿宋_GB2312" w:cs="仿宋_GB2312"/>
          <w:color w:val="auto"/>
          <w:kern w:val="0"/>
          <w:sz w:val="32"/>
          <w:szCs w:val="32"/>
          <w:u w:val="none"/>
        </w:rPr>
        <w:t>年城区小学招生工作方案</w:t>
      </w:r>
    </w:p>
    <w:p w14:paraId="66950D81">
      <w:pPr>
        <w:keepNext w:val="0"/>
        <w:keepLines w:val="0"/>
        <w:pageBreakBefore w:val="0"/>
        <w:widowControl w:val="0"/>
        <w:shd w:val="clear" w:color="auto" w:fill="FFFFFF"/>
        <w:tabs>
          <w:tab w:val="left" w:pos="312"/>
        </w:tabs>
        <w:kinsoku/>
        <w:wordWrap/>
        <w:overflowPunct/>
        <w:topLinePunct w:val="0"/>
        <w:autoSpaceDE/>
        <w:autoSpaceDN/>
        <w:bidi w:val="0"/>
        <w:adjustRightInd/>
        <w:snapToGrid/>
        <w:spacing w:line="600" w:lineRule="exact"/>
        <w:ind w:left="0" w:leftChars="0" w:firstLine="1619" w:firstLineChars="506"/>
        <w:jc w:val="both"/>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val="en-US" w:eastAsia="zh-CN"/>
        </w:rPr>
        <w:t>3</w:t>
      </w:r>
      <w:r>
        <w:rPr>
          <w:rFonts w:hint="eastAsia" w:ascii="仿宋_GB2312" w:hAnsi="仿宋_GB2312" w:eastAsia="仿宋_GB2312" w:cs="仿宋_GB2312"/>
          <w:color w:val="auto"/>
          <w:kern w:val="0"/>
          <w:sz w:val="32"/>
          <w:szCs w:val="32"/>
          <w:u w:val="none"/>
        </w:rPr>
        <w:t>.大田县</w:t>
      </w:r>
      <w:r>
        <w:rPr>
          <w:rFonts w:hint="eastAsia" w:ascii="仿宋_GB2312" w:hAnsi="仿宋_GB2312" w:eastAsia="仿宋_GB2312" w:cs="仿宋_GB2312"/>
          <w:color w:val="auto"/>
          <w:kern w:val="0"/>
          <w:sz w:val="32"/>
          <w:szCs w:val="32"/>
          <w:u w:val="none"/>
          <w:lang w:eastAsia="zh-CN"/>
        </w:rPr>
        <w:t>2025</w:t>
      </w:r>
      <w:r>
        <w:rPr>
          <w:rFonts w:hint="eastAsia" w:ascii="仿宋_GB2312" w:hAnsi="仿宋_GB2312" w:eastAsia="仿宋_GB2312" w:cs="仿宋_GB2312"/>
          <w:color w:val="auto"/>
          <w:kern w:val="0"/>
          <w:sz w:val="32"/>
          <w:szCs w:val="32"/>
          <w:u w:val="none"/>
        </w:rPr>
        <w:t>年城区</w:t>
      </w:r>
      <w:r>
        <w:rPr>
          <w:rFonts w:hint="eastAsia" w:ascii="仿宋_GB2312" w:hAnsi="仿宋_GB2312" w:eastAsia="仿宋_GB2312" w:cs="仿宋_GB2312"/>
          <w:color w:val="auto"/>
          <w:kern w:val="0"/>
          <w:sz w:val="32"/>
          <w:szCs w:val="32"/>
          <w:u w:val="none"/>
          <w:lang w:eastAsia="zh-CN"/>
        </w:rPr>
        <w:t>初中</w:t>
      </w:r>
      <w:r>
        <w:rPr>
          <w:rFonts w:hint="eastAsia" w:ascii="仿宋_GB2312" w:hAnsi="仿宋_GB2312" w:eastAsia="仿宋_GB2312" w:cs="仿宋_GB2312"/>
          <w:color w:val="auto"/>
          <w:kern w:val="0"/>
          <w:sz w:val="32"/>
          <w:szCs w:val="32"/>
          <w:u w:val="none"/>
        </w:rPr>
        <w:t>招生工作方案</w:t>
      </w:r>
    </w:p>
    <w:p w14:paraId="21CC5AB9">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黑体" w:eastAsia="黑体"/>
          <w:color w:val="auto"/>
          <w:sz w:val="32"/>
          <w:szCs w:val="32"/>
          <w:u w:val="none"/>
        </w:rPr>
      </w:pPr>
      <w:r>
        <w:rPr>
          <w:rFonts w:hint="eastAsia"/>
          <w:color w:val="auto"/>
          <w:u w:val="none"/>
        </w:rPr>
        <w:br w:type="page"/>
      </w:r>
      <w:r>
        <w:rPr>
          <w:rFonts w:hint="eastAsia" w:ascii="黑体" w:eastAsia="黑体"/>
          <w:color w:val="auto"/>
          <w:sz w:val="32"/>
          <w:szCs w:val="32"/>
          <w:u w:val="none"/>
        </w:rPr>
        <w:t>附件1</w:t>
      </w:r>
    </w:p>
    <w:p w14:paraId="370E23A7">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eastAsia="黑体"/>
          <w:color w:val="auto"/>
          <w:sz w:val="32"/>
          <w:szCs w:val="32"/>
          <w:u w:val="none"/>
        </w:rPr>
      </w:pPr>
    </w:p>
    <w:p w14:paraId="5580D13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黑体" w:eastAsia="方正小标宋简体"/>
          <w:color w:val="auto"/>
          <w:sz w:val="44"/>
          <w:szCs w:val="44"/>
          <w:u w:val="none"/>
        </w:rPr>
      </w:pPr>
      <w:r>
        <w:rPr>
          <w:rFonts w:hint="eastAsia" w:ascii="方正小标宋简体" w:hAnsi="黑体" w:eastAsia="方正小标宋简体"/>
          <w:color w:val="auto"/>
          <w:sz w:val="44"/>
          <w:szCs w:val="44"/>
          <w:u w:val="none"/>
        </w:rPr>
        <w:t>大田县</w:t>
      </w:r>
      <w:r>
        <w:rPr>
          <w:rFonts w:hint="eastAsia" w:ascii="方正小标宋简体" w:hAnsi="黑体" w:eastAsia="方正小标宋简体"/>
          <w:color w:val="auto"/>
          <w:sz w:val="44"/>
          <w:szCs w:val="44"/>
          <w:u w:val="none"/>
          <w:lang w:eastAsia="zh-CN"/>
        </w:rPr>
        <w:t>2025</w:t>
      </w:r>
      <w:r>
        <w:rPr>
          <w:rFonts w:hint="eastAsia" w:ascii="方正小标宋简体" w:hAnsi="黑体" w:eastAsia="方正小标宋简体"/>
          <w:color w:val="auto"/>
          <w:sz w:val="44"/>
          <w:szCs w:val="44"/>
          <w:u w:val="none"/>
        </w:rPr>
        <w:t>年城区幼儿园招生工作方案</w:t>
      </w:r>
    </w:p>
    <w:p w14:paraId="4804659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
          <w:bCs/>
          <w:color w:val="auto"/>
          <w:sz w:val="32"/>
          <w:szCs w:val="32"/>
          <w:u w:val="none"/>
        </w:rPr>
      </w:pPr>
    </w:p>
    <w:p w14:paraId="4D1CC08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outlineLvl w:val="0"/>
        <w:rPr>
          <w:rFonts w:ascii="黑体" w:hAnsi="黑体" w:eastAsia="黑体"/>
          <w:color w:val="auto"/>
          <w:sz w:val="32"/>
          <w:szCs w:val="32"/>
          <w:u w:val="none"/>
        </w:rPr>
      </w:pPr>
      <w:r>
        <w:rPr>
          <w:rFonts w:hint="eastAsia" w:ascii="黑体" w:hAnsi="黑体" w:eastAsia="黑体"/>
          <w:color w:val="auto"/>
          <w:sz w:val="32"/>
          <w:szCs w:val="32"/>
          <w:u w:val="none"/>
        </w:rPr>
        <w:t>登记时间</w:t>
      </w:r>
    </w:p>
    <w:p w14:paraId="47D38E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u w:val="none"/>
        </w:rPr>
      </w:pPr>
      <w:r>
        <w:rPr>
          <w:rFonts w:hint="eastAsia" w:ascii="仿宋_GB2312" w:hAnsi="仿宋" w:eastAsia="仿宋_GB2312"/>
          <w:color w:val="auto"/>
          <w:sz w:val="32"/>
          <w:szCs w:val="32"/>
          <w:u w:val="none"/>
          <w:lang w:eastAsia="zh-CN"/>
        </w:rPr>
        <w:t>2025</w:t>
      </w:r>
      <w:r>
        <w:rPr>
          <w:rFonts w:hint="eastAsia" w:ascii="仿宋_GB2312" w:hAnsi="仿宋" w:eastAsia="仿宋_GB2312"/>
          <w:color w:val="auto"/>
          <w:sz w:val="32"/>
          <w:szCs w:val="32"/>
          <w:u w:val="none"/>
        </w:rPr>
        <w:t>年6月2</w:t>
      </w:r>
      <w:r>
        <w:rPr>
          <w:rFonts w:hint="eastAsia" w:ascii="仿宋_GB2312" w:hAnsi="仿宋" w:eastAsia="仿宋_GB2312"/>
          <w:color w:val="auto"/>
          <w:sz w:val="32"/>
          <w:szCs w:val="32"/>
          <w:u w:val="none"/>
          <w:lang w:val="en-US" w:eastAsia="zh-CN"/>
        </w:rPr>
        <w:t>1</w:t>
      </w:r>
      <w:r>
        <w:rPr>
          <w:rFonts w:hint="eastAsia" w:ascii="仿宋_GB2312" w:hAnsi="仿宋" w:eastAsia="仿宋_GB2312"/>
          <w:color w:val="auto"/>
          <w:sz w:val="32"/>
          <w:szCs w:val="32"/>
          <w:u w:val="none"/>
        </w:rPr>
        <w:t>日至6月2</w:t>
      </w:r>
      <w:r>
        <w:rPr>
          <w:rFonts w:hint="eastAsia" w:ascii="仿宋_GB2312" w:hAnsi="仿宋" w:eastAsia="仿宋_GB2312"/>
          <w:color w:val="auto"/>
          <w:sz w:val="32"/>
          <w:szCs w:val="32"/>
          <w:u w:val="none"/>
          <w:lang w:val="en-US" w:eastAsia="zh-CN"/>
        </w:rPr>
        <w:t>2</w:t>
      </w:r>
      <w:r>
        <w:rPr>
          <w:rFonts w:hint="eastAsia" w:ascii="仿宋_GB2312" w:hAnsi="仿宋" w:eastAsia="仿宋_GB2312"/>
          <w:color w:val="auto"/>
          <w:sz w:val="32"/>
          <w:szCs w:val="32"/>
          <w:u w:val="none"/>
        </w:rPr>
        <w:t>日。</w:t>
      </w:r>
    </w:p>
    <w:p w14:paraId="34D0172A">
      <w:pPr>
        <w:keepNext w:val="0"/>
        <w:keepLines w:val="0"/>
        <w:pageBreakBefore w:val="0"/>
        <w:widowControl w:val="0"/>
        <w:numPr>
          <w:ilvl w:val="0"/>
          <w:numId w:val="3"/>
        </w:numPr>
        <w:tabs>
          <w:tab w:val="left" w:pos="2520"/>
        </w:tabs>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黑体" w:hAnsi="黑体" w:eastAsia="黑体"/>
          <w:color w:val="auto"/>
          <w:sz w:val="32"/>
          <w:szCs w:val="32"/>
          <w:u w:val="none"/>
        </w:rPr>
      </w:pPr>
      <w:r>
        <w:rPr>
          <w:rFonts w:hint="eastAsia" w:ascii="黑体" w:hAnsi="黑体" w:eastAsia="黑体"/>
          <w:color w:val="auto"/>
          <w:sz w:val="32"/>
          <w:szCs w:val="32"/>
          <w:u w:val="none"/>
        </w:rPr>
        <w:t>招生对象</w:t>
      </w:r>
    </w:p>
    <w:p w14:paraId="3550456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kern w:val="0"/>
          <w:sz w:val="32"/>
          <w:szCs w:val="32"/>
          <w:u w:val="none"/>
          <w:lang w:bidi="ar"/>
        </w:rPr>
      </w:pPr>
      <w:r>
        <w:rPr>
          <w:rFonts w:hint="eastAsia" w:ascii="仿宋_GB2312" w:hAnsi="仿宋_GB2312" w:eastAsia="仿宋_GB2312" w:cs="仿宋_GB2312"/>
          <w:b/>
          <w:color w:val="auto"/>
          <w:kern w:val="0"/>
          <w:sz w:val="32"/>
          <w:szCs w:val="32"/>
          <w:u w:val="none"/>
          <w:lang w:bidi="ar"/>
        </w:rPr>
        <w:t>A类：</w:t>
      </w:r>
    </w:p>
    <w:p w14:paraId="217C2F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color w:val="auto"/>
          <w:kern w:val="0"/>
          <w:sz w:val="32"/>
          <w:szCs w:val="32"/>
          <w:u w:val="none"/>
          <w:lang w:bidi="ar"/>
        </w:rPr>
      </w:pPr>
      <w:r>
        <w:rPr>
          <w:rFonts w:hint="eastAsia" w:ascii="楷体_GB2312" w:hAnsi="楷体_GB2312" w:eastAsia="楷体_GB2312" w:cs="楷体_GB2312"/>
          <w:b/>
          <w:color w:val="auto"/>
          <w:kern w:val="0"/>
          <w:sz w:val="32"/>
          <w:szCs w:val="32"/>
          <w:u w:val="none"/>
          <w:lang w:eastAsia="zh-CN" w:bidi="ar"/>
        </w:rPr>
        <w:t>（一）</w:t>
      </w:r>
      <w:r>
        <w:rPr>
          <w:rFonts w:hint="eastAsia" w:ascii="楷体_GB2312" w:hAnsi="楷体_GB2312" w:eastAsia="楷体_GB2312" w:cs="楷体_GB2312"/>
          <w:b/>
          <w:color w:val="auto"/>
          <w:kern w:val="0"/>
          <w:sz w:val="32"/>
          <w:szCs w:val="32"/>
          <w:u w:val="none"/>
          <w:lang w:bidi="ar"/>
        </w:rPr>
        <w:t>城区户籍对象</w:t>
      </w:r>
    </w:p>
    <w:p w14:paraId="3A45B6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城区公办幼儿园坚持按户籍所在地招生片区相对就近入园原则接收户口登记日期在</w:t>
      </w:r>
      <w:r>
        <w:rPr>
          <w:rFonts w:hint="eastAsia" w:ascii="仿宋_GB2312" w:hAnsi="仿宋" w:eastAsia="仿宋_GB2312"/>
          <w:color w:val="auto"/>
          <w:sz w:val="32"/>
          <w:szCs w:val="32"/>
          <w:u w:val="none"/>
          <w:lang w:eastAsia="zh-CN"/>
        </w:rPr>
        <w:t>2025</w:t>
      </w:r>
      <w:r>
        <w:rPr>
          <w:rFonts w:hint="eastAsia" w:ascii="仿宋_GB2312" w:hAnsi="仿宋" w:eastAsia="仿宋_GB2312"/>
          <w:color w:val="auto"/>
          <w:sz w:val="32"/>
          <w:szCs w:val="32"/>
          <w:u w:val="none"/>
        </w:rPr>
        <w:t>年6月2</w:t>
      </w:r>
      <w:r>
        <w:rPr>
          <w:rFonts w:hint="eastAsia" w:ascii="仿宋_GB2312" w:hAnsi="仿宋" w:eastAsia="仿宋_GB2312"/>
          <w:color w:val="auto"/>
          <w:sz w:val="32"/>
          <w:szCs w:val="32"/>
          <w:u w:val="none"/>
          <w:lang w:val="en-US" w:eastAsia="zh-CN"/>
        </w:rPr>
        <w:t>0</w:t>
      </w:r>
      <w:r>
        <w:rPr>
          <w:rFonts w:hint="eastAsia" w:ascii="仿宋_GB2312" w:hAnsi="仿宋" w:eastAsia="仿宋_GB2312"/>
          <w:color w:val="auto"/>
          <w:sz w:val="32"/>
          <w:szCs w:val="32"/>
          <w:u w:val="none"/>
        </w:rPr>
        <w:t>日前的城区户籍适龄幼儿，即城区8个居委会以及均溪镇玉田村、红星村、温镇村、福塘村、郭村村、城东村和石牌镇、华兴镇各行政村、京口开发区适龄幼儿。</w:t>
      </w:r>
    </w:p>
    <w:p w14:paraId="3A72F99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u w:val="none"/>
          <w:lang w:bidi="ar"/>
        </w:rPr>
      </w:pPr>
      <w:r>
        <w:rPr>
          <w:rFonts w:hint="eastAsia" w:ascii="楷体_GB2312" w:hAnsi="楷体_GB2312" w:eastAsia="楷体_GB2312" w:cs="楷体_GB2312"/>
          <w:b/>
          <w:bCs/>
          <w:color w:val="auto"/>
          <w:sz w:val="32"/>
          <w:szCs w:val="32"/>
          <w:u w:val="none"/>
          <w:lang w:eastAsia="zh-CN"/>
        </w:rPr>
        <w:t>（二）</w:t>
      </w:r>
      <w:r>
        <w:rPr>
          <w:rFonts w:hint="eastAsia" w:ascii="楷体_GB2312" w:hAnsi="楷体_GB2312" w:eastAsia="楷体_GB2312" w:cs="楷体_GB2312"/>
          <w:b/>
          <w:bCs/>
          <w:color w:val="auto"/>
          <w:kern w:val="0"/>
          <w:sz w:val="32"/>
          <w:szCs w:val="32"/>
          <w:u w:val="none"/>
          <w:lang w:bidi="ar"/>
        </w:rPr>
        <w:t>政策性照顾对象</w:t>
      </w:r>
    </w:p>
    <w:p w14:paraId="5CA874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根据《关于福建省贯彻〈军人子女教育优待办法〉的实施办法》（政联〔2013〕1号）、《关于〈福建省贯彻军人子女政策性照顾办法的实施办法〉的补充通知》（闽政联〔2017〕1号）、《福建省教育厅福建省军区政治工作局福建省双拥共建共建工作领导小组办公室关于印发&lt;进一步做好军人子女政策性照顾工作的实施意见&gt;的通知》（闽政联〔2022〕1号）</w:t>
      </w:r>
      <w:r>
        <w:rPr>
          <w:rFonts w:hint="eastAsia" w:ascii="仿宋_GB2312" w:hAnsi="仿宋_GB2312" w:eastAsia="仿宋_GB2312" w:cs="仿宋_GB2312"/>
          <w:color w:val="auto"/>
          <w:sz w:val="32"/>
          <w:szCs w:val="32"/>
          <w:u w:val="none"/>
          <w:lang w:eastAsia="zh-CN"/>
        </w:rPr>
        <w:t>、《中国人民解放军文职人员条例》（国令第757号）、</w:t>
      </w:r>
      <w:r>
        <w:rPr>
          <w:rFonts w:hint="eastAsia" w:ascii="仿宋_GB2312" w:hAnsi="仿宋_GB2312" w:eastAsia="仿宋_GB2312" w:cs="仿宋_GB2312"/>
          <w:color w:val="auto"/>
          <w:sz w:val="32"/>
          <w:szCs w:val="32"/>
          <w:u w:val="none"/>
        </w:rPr>
        <w:t>《关于做好高层次人才子女就读中小学和幼儿园工作的通知》（闽教基〔2015〕34号）、《关于进一步加强和改进公安英烈和因公牺牲伤残公安民警子女教育优待工作的通知》（公政治〔2018〕27号）、《应急管理部、教育部关于做好国家综合性消防救援队伍人员及其子女教育优待工作的通知》（应急〔2019〕37号）、福建省人民政府办公厅《关于做好见义勇为人员表彰奖励和权益保护工作的意见》（闽政办〔2013〕8号）、《国务院侨务办公室关于印发&lt;关于华侨子女回国接受义务教育相关问题的规定&gt;的通知》（侨文发〔2009〕5号）、《三明市人民政府办公室关于建立&lt;三明市综合性消防救援队伍职业保障机制的意见&gt;》（明政办〔2020〕11号）、《福建省教育厅福建省人民政府台湾事务办公室关于进一步做好台胞子女在闽就读中小学幼儿园工作的通知》（闽教基〔</w:t>
      </w:r>
      <w:r>
        <w:rPr>
          <w:rFonts w:hint="eastAsia" w:ascii="仿宋_GB2312" w:hAnsi="仿宋_GB2312" w:eastAsia="仿宋_GB2312" w:cs="仿宋_GB2312"/>
          <w:color w:val="auto"/>
          <w:sz w:val="32"/>
          <w:szCs w:val="32"/>
          <w:u w:val="none"/>
          <w:lang w:eastAsia="zh-CN"/>
        </w:rPr>
        <w:t>202</w:t>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8号）等文件精神，严格按照省、市有关文件规定条件和程序招收政策性照顾对象，招收公安英烈、因公牺牲伤残公安民警子女、军人子女(含军队文职人员子女)、高层次人才子女、消防救援人员子女、见义勇为人员子女、烈士子女、华侨子女、</w:t>
      </w:r>
      <w:r>
        <w:rPr>
          <w:rFonts w:hint="eastAsia" w:ascii="仿宋_GB2312" w:hAnsi="仿宋_GB2312" w:eastAsia="仿宋_GB2312" w:cs="仿宋_GB2312"/>
          <w:color w:val="auto"/>
          <w:sz w:val="32"/>
          <w:szCs w:val="32"/>
          <w:u w:val="none"/>
          <w:lang w:eastAsia="zh-CN"/>
        </w:rPr>
        <w:t>台胞</w:t>
      </w:r>
      <w:r>
        <w:rPr>
          <w:rFonts w:hint="eastAsia" w:ascii="仿宋_GB2312" w:hAnsi="仿宋_GB2312" w:eastAsia="仿宋_GB2312" w:cs="仿宋_GB2312"/>
          <w:color w:val="auto"/>
          <w:sz w:val="32"/>
          <w:szCs w:val="32"/>
          <w:u w:val="none"/>
        </w:rPr>
        <w:t>子女等,以上人员子女需提供相关证明材料，按实际居住地向片区幼儿园申请，办理入园手续。</w:t>
      </w:r>
    </w:p>
    <w:p w14:paraId="358CD52D">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0"/>
        <w:rPr>
          <w:rFonts w:hint="eastAsia" w:ascii="仿宋_GB2312" w:hAnsi="仿宋_GB2312" w:eastAsia="仿宋_GB2312" w:cs="仿宋_GB2312"/>
          <w:b/>
          <w:color w:val="auto"/>
          <w:kern w:val="0"/>
          <w:sz w:val="32"/>
          <w:szCs w:val="32"/>
          <w:u w:val="none"/>
          <w:lang w:bidi="ar"/>
        </w:rPr>
      </w:pPr>
      <w:r>
        <w:rPr>
          <w:rFonts w:hint="eastAsia" w:ascii="仿宋_GB2312" w:hAnsi="仿宋_GB2312" w:eastAsia="仿宋_GB2312" w:cs="仿宋_GB2312"/>
          <w:b/>
          <w:color w:val="auto"/>
          <w:kern w:val="0"/>
          <w:sz w:val="32"/>
          <w:szCs w:val="32"/>
          <w:u w:val="none"/>
          <w:lang w:bidi="ar"/>
        </w:rPr>
        <w:t>B类：在城区购房的所有权人子女</w:t>
      </w:r>
    </w:p>
    <w:p w14:paraId="6827DCE6">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cs="宋体"/>
          <w:color w:val="auto"/>
          <w:kern w:val="0"/>
          <w:sz w:val="32"/>
          <w:szCs w:val="32"/>
          <w:u w:val="none"/>
        </w:rPr>
      </w:pPr>
      <w:r>
        <w:rPr>
          <w:rFonts w:hint="eastAsia" w:ascii="仿宋_GB2312" w:hAnsi="Arial" w:eastAsia="仿宋_GB2312" w:cs="Arial"/>
          <w:color w:val="auto"/>
          <w:kern w:val="0"/>
          <w:sz w:val="32"/>
          <w:szCs w:val="32"/>
          <w:u w:val="none"/>
          <w:lang w:val="en-US" w:eastAsia="zh-CN"/>
        </w:rPr>
        <w:t>根据</w:t>
      </w:r>
      <w:r>
        <w:rPr>
          <w:rFonts w:hint="eastAsia" w:ascii="仿宋_GB2312" w:hAnsi="Arial" w:eastAsia="仿宋_GB2312" w:cs="Arial"/>
          <w:color w:val="auto"/>
          <w:kern w:val="0"/>
          <w:sz w:val="32"/>
          <w:szCs w:val="32"/>
          <w:u w:val="none"/>
        </w:rPr>
        <w:t>《大田县人民政府关于</w:t>
      </w:r>
      <w:r>
        <w:rPr>
          <w:rFonts w:hint="eastAsia" w:ascii="仿宋_GB2312" w:hAnsi="Arial" w:eastAsia="仿宋_GB2312" w:cs="Arial"/>
          <w:color w:val="auto"/>
          <w:kern w:val="0"/>
          <w:sz w:val="32"/>
          <w:szCs w:val="32"/>
          <w:u w:val="none"/>
          <w:lang w:val="en-US" w:eastAsia="zh-CN"/>
        </w:rPr>
        <w:t>进一步促进我县</w:t>
      </w:r>
      <w:r>
        <w:rPr>
          <w:rFonts w:hint="eastAsia" w:ascii="仿宋_GB2312" w:hAnsi="Arial" w:eastAsia="仿宋_GB2312" w:cs="Arial"/>
          <w:color w:val="auto"/>
          <w:kern w:val="0"/>
          <w:sz w:val="32"/>
          <w:szCs w:val="32"/>
          <w:u w:val="none"/>
        </w:rPr>
        <w:t>房地产</w:t>
      </w:r>
      <w:r>
        <w:rPr>
          <w:rFonts w:hint="eastAsia" w:ascii="仿宋_GB2312" w:hAnsi="Arial" w:eastAsia="仿宋_GB2312" w:cs="Arial"/>
          <w:color w:val="auto"/>
          <w:kern w:val="0"/>
          <w:sz w:val="32"/>
          <w:szCs w:val="32"/>
          <w:u w:val="none"/>
          <w:lang w:val="en-US" w:eastAsia="zh-CN"/>
        </w:rPr>
        <w:t>市场</w:t>
      </w:r>
      <w:r>
        <w:rPr>
          <w:rFonts w:hint="eastAsia" w:ascii="仿宋_GB2312" w:hAnsi="Arial" w:eastAsia="仿宋_GB2312" w:cs="Arial"/>
          <w:color w:val="auto"/>
          <w:kern w:val="0"/>
          <w:sz w:val="32"/>
          <w:szCs w:val="32"/>
          <w:u w:val="none"/>
        </w:rPr>
        <w:t>健康</w:t>
      </w:r>
      <w:r>
        <w:rPr>
          <w:rFonts w:hint="eastAsia" w:ascii="仿宋_GB2312" w:hAnsi="Arial" w:eastAsia="仿宋_GB2312" w:cs="Arial"/>
          <w:color w:val="auto"/>
          <w:kern w:val="0"/>
          <w:sz w:val="32"/>
          <w:szCs w:val="32"/>
          <w:u w:val="none"/>
          <w:lang w:val="en-US" w:eastAsia="zh-CN"/>
        </w:rPr>
        <w:t>持续</w:t>
      </w:r>
      <w:r>
        <w:rPr>
          <w:rFonts w:hint="eastAsia" w:ascii="仿宋_GB2312" w:hAnsi="Arial" w:eastAsia="仿宋_GB2312" w:cs="Arial"/>
          <w:color w:val="auto"/>
          <w:kern w:val="0"/>
          <w:sz w:val="32"/>
          <w:szCs w:val="32"/>
          <w:u w:val="none"/>
        </w:rPr>
        <w:t>发展若干措施的通知》（田政</w:t>
      </w:r>
      <w:r>
        <w:rPr>
          <w:rFonts w:hint="eastAsia" w:ascii="仿宋_GB2312" w:hAnsi="Arial" w:eastAsia="仿宋_GB2312" w:cs="Arial"/>
          <w:color w:val="auto"/>
          <w:kern w:val="0"/>
          <w:sz w:val="32"/>
          <w:szCs w:val="32"/>
          <w:u w:val="none"/>
          <w:lang w:val="en-US" w:eastAsia="zh-CN"/>
        </w:rPr>
        <w:t>规</w:t>
      </w:r>
      <w:r>
        <w:rPr>
          <w:rFonts w:hint="eastAsia" w:ascii="仿宋_GB2312" w:hAnsi="Arial" w:eastAsia="仿宋_GB2312" w:cs="Arial"/>
          <w:color w:val="auto"/>
          <w:kern w:val="0"/>
          <w:sz w:val="32"/>
          <w:szCs w:val="32"/>
          <w:u w:val="none"/>
        </w:rPr>
        <w:t>〔202</w:t>
      </w:r>
      <w:r>
        <w:rPr>
          <w:rFonts w:hint="eastAsia" w:ascii="仿宋_GB2312" w:hAnsi="Arial" w:eastAsia="仿宋_GB2312" w:cs="Arial"/>
          <w:color w:val="auto"/>
          <w:kern w:val="0"/>
          <w:sz w:val="32"/>
          <w:szCs w:val="32"/>
          <w:u w:val="none"/>
          <w:lang w:val="en-US" w:eastAsia="zh-CN"/>
        </w:rPr>
        <w:t>4</w:t>
      </w:r>
      <w:r>
        <w:rPr>
          <w:rFonts w:hint="eastAsia" w:ascii="仿宋_GB2312" w:hAnsi="Arial" w:eastAsia="仿宋_GB2312" w:cs="Arial"/>
          <w:color w:val="auto"/>
          <w:kern w:val="0"/>
          <w:sz w:val="32"/>
          <w:szCs w:val="32"/>
          <w:u w:val="none"/>
        </w:rPr>
        <w:t>〕</w:t>
      </w:r>
      <w:r>
        <w:rPr>
          <w:rFonts w:hint="eastAsia" w:ascii="仿宋_GB2312" w:hAnsi="Arial" w:eastAsia="仿宋_GB2312" w:cs="Arial"/>
          <w:color w:val="auto"/>
          <w:kern w:val="0"/>
          <w:sz w:val="32"/>
          <w:szCs w:val="32"/>
          <w:u w:val="none"/>
          <w:lang w:val="en-US" w:eastAsia="zh-CN"/>
        </w:rPr>
        <w:t>3</w:t>
      </w:r>
      <w:r>
        <w:rPr>
          <w:rFonts w:hint="eastAsia" w:ascii="仿宋_GB2312" w:hAnsi="Arial" w:eastAsia="仿宋_GB2312" w:cs="Arial"/>
          <w:color w:val="auto"/>
          <w:kern w:val="0"/>
          <w:sz w:val="32"/>
          <w:szCs w:val="32"/>
          <w:u w:val="none"/>
        </w:rPr>
        <w:t>号）</w:t>
      </w:r>
      <w:r>
        <w:rPr>
          <w:rFonts w:hint="eastAsia" w:ascii="仿宋_GB2312" w:hAnsi="Arial" w:eastAsia="仿宋_GB2312" w:cs="Arial"/>
          <w:color w:val="auto"/>
          <w:kern w:val="0"/>
          <w:sz w:val="32"/>
          <w:szCs w:val="32"/>
          <w:u w:val="none"/>
          <w:lang w:val="en-US" w:eastAsia="zh-CN"/>
        </w:rPr>
        <w:t>相关</w:t>
      </w:r>
      <w:r>
        <w:rPr>
          <w:rFonts w:hint="eastAsia" w:ascii="仿宋_GB2312" w:hAnsi="Arial" w:eastAsia="仿宋_GB2312" w:cs="Arial"/>
          <w:color w:val="auto"/>
          <w:kern w:val="0"/>
          <w:sz w:val="32"/>
          <w:szCs w:val="32"/>
          <w:u w:val="none"/>
        </w:rPr>
        <w:t>规定</w:t>
      </w:r>
      <w:r>
        <w:rPr>
          <w:rFonts w:hint="eastAsia" w:ascii="仿宋_GB2312" w:hAnsi="Arial" w:eastAsia="仿宋_GB2312" w:cs="Arial"/>
          <w:color w:val="auto"/>
          <w:kern w:val="0"/>
          <w:sz w:val="32"/>
          <w:szCs w:val="32"/>
          <w:u w:val="none"/>
          <w:lang w:eastAsia="zh-CN"/>
        </w:rPr>
        <w:t>，</w:t>
      </w:r>
      <w:r>
        <w:rPr>
          <w:rFonts w:hint="eastAsia" w:ascii="仿宋_GB2312" w:hAnsi="宋体" w:eastAsia="仿宋_GB2312" w:cs="宋体"/>
          <w:color w:val="auto"/>
          <w:kern w:val="0"/>
          <w:sz w:val="32"/>
          <w:szCs w:val="32"/>
          <w:u w:val="none"/>
        </w:rPr>
        <w:t>在城区购房且具有不动产权证或“两证”齐全（“两证”即房产证和土地证），房产所有者须满足以下条件之一的直系子女，可到该房屋所在片区幼儿园入学：①夫妻独立或共有的房屋不动产权证；②多人共同拥有城区房屋不动产权证，其中占51%以上该房产所有权人的直系子女（一套住房只适用一个家庭）；③独立享有房产所有权的适龄儿童。报名材料：①户口簿；②不动产权证（或房产证与土地证）。若不动产权证正在办理的，需提供经审核的县房地产服务中心《商品房买卖合同备案信息表》和契税完税凭证。若在我县城市规划区范围内购买新建商品住房的，在招生期间契税尚未缴交完毕的，需提供该房产经县房地产服务中心备案的《商品房买卖合同备案信息表》、商品房买卖合同和首付款发票等。</w:t>
      </w:r>
    </w:p>
    <w:p w14:paraId="6E223836">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符合县政府公租保障住房政策的租赁住户直系子女，可到该房屋所在片区幼儿园入学。报名材料：①户口簿；②县住建局（住房保障服务中心）证明、房屋租赁合同、房租缴交凭据等证明材料。商业用店面、房产协议、公证书等不作为享受政策依据。</w:t>
      </w:r>
    </w:p>
    <w:p w14:paraId="7E1754A6">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color w:val="auto"/>
          <w:kern w:val="0"/>
          <w:sz w:val="32"/>
          <w:szCs w:val="32"/>
          <w:u w:val="none"/>
          <w:lang w:bidi="ar"/>
        </w:rPr>
      </w:pPr>
      <w:r>
        <w:rPr>
          <w:rFonts w:hint="eastAsia" w:ascii="仿宋_GB2312" w:hAnsi="仿宋_GB2312" w:eastAsia="仿宋_GB2312" w:cs="仿宋_GB2312"/>
          <w:b/>
          <w:color w:val="auto"/>
          <w:kern w:val="0"/>
          <w:sz w:val="32"/>
          <w:szCs w:val="32"/>
          <w:u w:val="none"/>
          <w:lang w:bidi="ar"/>
        </w:rPr>
        <w:t>C类：除A、B类适龄幼儿外其他常住城区的适龄幼儿</w:t>
      </w:r>
    </w:p>
    <w:p w14:paraId="224397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报名材料：①户口簿；②务工合同或营业执照等；③城区居住证明（由派出所、居委会或村委会出具）或居住证。</w:t>
      </w:r>
    </w:p>
    <w:p w14:paraId="21F157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u w:val="none"/>
        </w:rPr>
      </w:pPr>
      <w:r>
        <w:rPr>
          <w:rFonts w:hint="eastAsia" w:ascii="黑体" w:hAnsi="黑体" w:eastAsia="黑体" w:cs="黑体"/>
          <w:color w:val="auto"/>
          <w:kern w:val="0"/>
          <w:sz w:val="32"/>
          <w:szCs w:val="32"/>
          <w:u w:val="none"/>
          <w:lang w:eastAsia="zh-CN"/>
        </w:rPr>
        <w:t>三、</w:t>
      </w:r>
      <w:r>
        <w:rPr>
          <w:rFonts w:hint="eastAsia" w:ascii="黑体" w:hAnsi="黑体" w:eastAsia="黑体" w:cs="黑体"/>
          <w:color w:val="auto"/>
          <w:sz w:val="32"/>
          <w:szCs w:val="32"/>
          <w:u w:val="none"/>
        </w:rPr>
        <w:t>招生办法</w:t>
      </w:r>
    </w:p>
    <w:p w14:paraId="1A439C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eastAsia="zh-CN"/>
        </w:rPr>
        <w:t>（一）</w:t>
      </w:r>
      <w:r>
        <w:rPr>
          <w:rFonts w:ascii="仿宋_GB2312" w:hAnsi="仿宋_GB2312" w:eastAsia="仿宋_GB2312" w:cs="仿宋_GB2312"/>
          <w:color w:val="auto"/>
          <w:spacing w:val="0"/>
          <w:sz w:val="32"/>
          <w:szCs w:val="32"/>
          <w:u w:val="none"/>
        </w:rPr>
        <w:t>以实际居住地为依据，根据相对就近、划片入园的原则，组织辖区内的适龄幼儿按时就近入园。</w:t>
      </w:r>
      <w:r>
        <w:rPr>
          <w:rFonts w:hint="eastAsia" w:ascii="仿宋_GB2312" w:hAnsi="仿宋" w:eastAsia="仿宋_GB2312"/>
          <w:color w:val="auto"/>
          <w:spacing w:val="0"/>
          <w:sz w:val="32"/>
          <w:szCs w:val="32"/>
          <w:u w:val="none"/>
        </w:rPr>
        <w:t>各幼儿园要在划定的招生区域内张贴招生通告。</w:t>
      </w:r>
      <w:r>
        <w:rPr>
          <w:rFonts w:ascii="仿宋_GB2312" w:hAnsi="仿宋_GB2312" w:eastAsia="仿宋_GB2312" w:cs="仿宋_GB2312"/>
          <w:color w:val="auto"/>
          <w:spacing w:val="0"/>
          <w:sz w:val="32"/>
          <w:szCs w:val="32"/>
          <w:u w:val="none"/>
        </w:rPr>
        <w:t>原则上片区内幼儿优先招收，</w:t>
      </w:r>
      <w:r>
        <w:rPr>
          <w:rFonts w:ascii="仿宋_GB2312" w:hAnsi="仿宋_GB2312" w:eastAsia="仿宋_GB2312" w:cs="仿宋_GB2312"/>
          <w:color w:val="auto"/>
          <w:spacing w:val="-11"/>
          <w:sz w:val="32"/>
          <w:szCs w:val="32"/>
          <w:u w:val="none"/>
        </w:rPr>
        <w:t>城区公办幼儿园对报名幼儿材料核查无误后，采用如下</w:t>
      </w:r>
      <w:r>
        <w:rPr>
          <w:rFonts w:hint="eastAsia" w:ascii="仿宋_GB2312" w:hAnsi="仿宋_GB2312" w:eastAsia="仿宋_GB2312" w:cs="仿宋_GB2312"/>
          <w:color w:val="auto"/>
          <w:spacing w:val="-11"/>
          <w:sz w:val="32"/>
          <w:szCs w:val="32"/>
          <w:u w:val="none"/>
        </w:rPr>
        <w:t>梯次</w:t>
      </w:r>
      <w:r>
        <w:rPr>
          <w:rFonts w:ascii="仿宋_GB2312" w:hAnsi="仿宋_GB2312" w:eastAsia="仿宋_GB2312" w:cs="仿宋_GB2312"/>
          <w:color w:val="auto"/>
          <w:spacing w:val="-11"/>
          <w:sz w:val="32"/>
          <w:szCs w:val="32"/>
          <w:u w:val="none"/>
        </w:rPr>
        <w:t>招</w:t>
      </w:r>
      <w:r>
        <w:rPr>
          <w:rFonts w:hint="eastAsia" w:ascii="仿宋_GB2312" w:hAnsi="仿宋_GB2312" w:eastAsia="仿宋_GB2312" w:cs="仿宋_GB2312"/>
          <w:color w:val="auto"/>
          <w:spacing w:val="-11"/>
          <w:sz w:val="32"/>
          <w:szCs w:val="32"/>
          <w:u w:val="none"/>
        </w:rPr>
        <w:t>生</w:t>
      </w:r>
      <w:r>
        <w:rPr>
          <w:rFonts w:ascii="仿宋_GB2312" w:hAnsi="仿宋_GB2312" w:eastAsia="仿宋_GB2312" w:cs="仿宋_GB2312"/>
          <w:color w:val="auto"/>
          <w:spacing w:val="0"/>
          <w:sz w:val="32"/>
          <w:szCs w:val="32"/>
          <w:u w:val="none"/>
        </w:rPr>
        <w:t>：</w:t>
      </w:r>
    </w:p>
    <w:p w14:paraId="1C406892">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第一梯次：招收</w:t>
      </w:r>
      <w:r>
        <w:rPr>
          <w:rFonts w:ascii="仿宋_GB2312" w:hAnsi="仿宋_GB2312" w:eastAsia="仿宋_GB2312" w:cs="仿宋_GB2312"/>
          <w:color w:val="auto"/>
          <w:sz w:val="32"/>
          <w:szCs w:val="32"/>
          <w:u w:val="none"/>
        </w:rPr>
        <w:t>A类</w:t>
      </w:r>
      <w:r>
        <w:rPr>
          <w:rFonts w:hint="eastAsia" w:ascii="仿宋_GB2312" w:hAnsi="仿宋_GB2312" w:eastAsia="仿宋_GB2312" w:cs="仿宋_GB2312"/>
          <w:color w:val="auto"/>
          <w:sz w:val="32"/>
          <w:szCs w:val="32"/>
          <w:u w:val="none"/>
        </w:rPr>
        <w:t>招生对象。本</w:t>
      </w:r>
      <w:r>
        <w:rPr>
          <w:rFonts w:hint="eastAsia" w:ascii="仿宋_GB2312" w:hAnsi="宋体" w:eastAsia="仿宋_GB2312" w:cs="宋体"/>
          <w:color w:val="auto"/>
          <w:sz w:val="32"/>
          <w:szCs w:val="32"/>
          <w:u w:val="none"/>
        </w:rPr>
        <w:t>梯次招生结束后，该幼儿园有剩余</w:t>
      </w:r>
      <w:r>
        <w:rPr>
          <w:rFonts w:hint="eastAsia" w:ascii="仿宋_GB2312" w:hAnsi="仿宋_GB2312" w:eastAsia="仿宋_GB2312" w:cs="仿宋_GB2312"/>
          <w:color w:val="auto"/>
          <w:sz w:val="32"/>
          <w:szCs w:val="32"/>
          <w:u w:val="none"/>
        </w:rPr>
        <w:t>学位的，方可开展第二梯次招生，学位</w:t>
      </w:r>
      <w:r>
        <w:rPr>
          <w:rFonts w:ascii="仿宋_GB2312" w:hAnsi="仿宋_GB2312" w:eastAsia="仿宋_GB2312" w:cs="仿宋_GB2312"/>
          <w:color w:val="auto"/>
          <w:sz w:val="32"/>
          <w:szCs w:val="32"/>
          <w:u w:val="none"/>
        </w:rPr>
        <w:t>已满的幼儿园不</w:t>
      </w:r>
      <w:r>
        <w:rPr>
          <w:rFonts w:hint="eastAsia" w:ascii="仿宋_GB2312" w:hAnsi="仿宋_GB2312" w:eastAsia="仿宋_GB2312" w:cs="仿宋_GB2312"/>
          <w:color w:val="auto"/>
          <w:sz w:val="32"/>
          <w:szCs w:val="32"/>
          <w:u w:val="none"/>
        </w:rPr>
        <w:t>再进行第二、第三梯次招生。</w:t>
      </w:r>
    </w:p>
    <w:p w14:paraId="022BD993">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宋体" w:eastAsia="仿宋_GB2312" w:cs="宋体"/>
          <w:color w:val="auto"/>
          <w:kern w:val="0"/>
          <w:sz w:val="32"/>
          <w:szCs w:val="32"/>
          <w:u w:val="none"/>
          <w:lang w:val="en-US" w:eastAsia="zh-CN" w:bidi="ar-SA"/>
        </w:rPr>
      </w:pPr>
      <w:r>
        <w:rPr>
          <w:rFonts w:hint="eastAsia" w:ascii="仿宋_GB2312" w:hAnsi="宋体" w:eastAsia="仿宋_GB2312" w:cs="宋体"/>
          <w:color w:val="auto"/>
          <w:kern w:val="0"/>
          <w:sz w:val="32"/>
          <w:szCs w:val="32"/>
          <w:u w:val="none"/>
          <w:lang w:val="en-US" w:eastAsia="zh-CN" w:bidi="ar-SA"/>
        </w:rPr>
        <w:t>第二梯次：招收B类招生对象。该梯次招生结束后，幼儿园仍有剩余学位的，方可开展第三梯次招生，学位已满的幼儿园不再进行第三梯次招生。</w:t>
      </w:r>
    </w:p>
    <w:p w14:paraId="5763BC87">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第三梯次：招收C类招生对象。</w:t>
      </w:r>
    </w:p>
    <w:p w14:paraId="44D14649">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注：幼儿园在第一梯次招生中，若本梯次报名人数大于或等于幼儿园学位数的，则由该幼儿园全部招收。从第二梯次起，若该幼儿园剩余学位数小于本梯次报名人数，则由该园根据学位剩余情况对本梯次登记对象采取摸球等</w:t>
      </w:r>
      <w:r>
        <w:rPr>
          <w:rFonts w:hint="eastAsia" w:ascii="宋体" w:hAnsi="宋体" w:cs="宋体"/>
          <w:color w:val="auto"/>
          <w:sz w:val="32"/>
          <w:szCs w:val="32"/>
          <w:u w:val="none"/>
        </w:rPr>
        <w:t>派位</w:t>
      </w:r>
      <w:r>
        <w:rPr>
          <w:rFonts w:hint="eastAsia" w:ascii="仿宋_GB2312" w:hAnsi="仿宋_GB2312" w:eastAsia="仿宋_GB2312" w:cs="仿宋_GB2312"/>
          <w:color w:val="auto"/>
          <w:sz w:val="32"/>
          <w:szCs w:val="32"/>
          <w:u w:val="none"/>
        </w:rPr>
        <w:t>方式确定招生名单（具体派位方式和时间由各园决定）。凡未被招收的幼儿，自行到户籍地幼儿园或城区民办幼儿园就读。</w:t>
      </w:r>
    </w:p>
    <w:p w14:paraId="5A57C98F">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 w:eastAsia="仿宋_GB2312"/>
          <w:color w:val="auto"/>
          <w:spacing w:val="-6"/>
          <w:sz w:val="32"/>
          <w:szCs w:val="32"/>
          <w:u w:val="none"/>
        </w:rPr>
      </w:pPr>
      <w:r>
        <w:rPr>
          <w:rFonts w:hint="eastAsia" w:ascii="仿宋_GB2312" w:hAnsi="仿宋_GB2312" w:eastAsia="仿宋_GB2312" w:cs="仿宋_GB2312"/>
          <w:color w:val="auto"/>
          <w:sz w:val="32"/>
          <w:szCs w:val="32"/>
          <w:u w:val="none"/>
          <w:lang w:eastAsia="zh-CN"/>
        </w:rPr>
        <w:t>（二）</w:t>
      </w:r>
      <w:r>
        <w:rPr>
          <w:rFonts w:hint="eastAsia" w:ascii="仿宋_GB2312" w:hAnsi="仿宋" w:eastAsia="仿宋_GB2312"/>
          <w:color w:val="auto"/>
          <w:sz w:val="32"/>
          <w:szCs w:val="32"/>
          <w:u w:val="none"/>
        </w:rPr>
        <w:t>家长或监护人需携带幼儿户口簿及相关材料在规定的时间内到所在招生片区幼儿园报名登记，经审核合格后方可注册入园。家长或监护人所提交的户籍等招生材料超过</w:t>
      </w:r>
      <w:r>
        <w:rPr>
          <w:rFonts w:hint="eastAsia" w:ascii="仿宋_GB2312" w:hAnsi="仿宋" w:eastAsia="仿宋_GB2312"/>
          <w:color w:val="auto"/>
          <w:spacing w:val="-6"/>
          <w:sz w:val="32"/>
          <w:szCs w:val="32"/>
          <w:u w:val="none"/>
          <w:lang w:eastAsia="zh-CN"/>
        </w:rPr>
        <w:t>2025</w:t>
      </w:r>
      <w:r>
        <w:rPr>
          <w:rFonts w:hint="eastAsia" w:ascii="仿宋_GB2312" w:hAnsi="仿宋" w:eastAsia="仿宋_GB2312"/>
          <w:color w:val="auto"/>
          <w:spacing w:val="-6"/>
          <w:sz w:val="32"/>
          <w:szCs w:val="32"/>
          <w:u w:val="none"/>
        </w:rPr>
        <w:t>年6月2</w:t>
      </w:r>
      <w:r>
        <w:rPr>
          <w:rFonts w:hint="eastAsia" w:ascii="仿宋_GB2312" w:hAnsi="仿宋" w:eastAsia="仿宋_GB2312"/>
          <w:color w:val="auto"/>
          <w:spacing w:val="-6"/>
          <w:sz w:val="32"/>
          <w:szCs w:val="32"/>
          <w:u w:val="none"/>
          <w:lang w:val="en-US" w:eastAsia="zh-CN"/>
        </w:rPr>
        <w:t>0</w:t>
      </w:r>
      <w:r>
        <w:rPr>
          <w:rFonts w:hint="eastAsia" w:ascii="仿宋_GB2312" w:hAnsi="仿宋" w:eastAsia="仿宋_GB2312"/>
          <w:color w:val="auto"/>
          <w:spacing w:val="-6"/>
          <w:sz w:val="32"/>
          <w:szCs w:val="32"/>
          <w:u w:val="none"/>
        </w:rPr>
        <w:t>日，视为无效材料，视同自行放弃城区入园资格。</w:t>
      </w:r>
    </w:p>
    <w:p w14:paraId="68E02E90">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 w:eastAsia="仿宋_GB2312"/>
          <w:color w:val="auto"/>
          <w:spacing w:val="-10"/>
          <w:sz w:val="32"/>
          <w:szCs w:val="32"/>
          <w:u w:val="none"/>
        </w:rPr>
      </w:pPr>
      <w:r>
        <w:rPr>
          <w:rFonts w:hint="eastAsia" w:ascii="仿宋_GB2312" w:hAnsi="仿宋" w:eastAsia="仿宋_GB2312"/>
          <w:color w:val="auto"/>
          <w:sz w:val="32"/>
          <w:szCs w:val="32"/>
          <w:u w:val="none"/>
          <w:lang w:eastAsia="zh-CN"/>
        </w:rPr>
        <w:t>（三）</w:t>
      </w:r>
      <w:r>
        <w:rPr>
          <w:rFonts w:hint="eastAsia" w:ascii="仿宋_GB2312" w:hAnsi="仿宋" w:eastAsia="仿宋_GB2312"/>
          <w:color w:val="auto"/>
          <w:sz w:val="32"/>
          <w:szCs w:val="32"/>
          <w:u w:val="none"/>
        </w:rPr>
        <w:t>城区民办园按就近入园的原则招收适龄幼儿入园，</w:t>
      </w:r>
      <w:r>
        <w:rPr>
          <w:rFonts w:hint="eastAsia" w:ascii="仿宋_GB2312" w:hAnsi="仿宋" w:eastAsia="仿宋_GB2312"/>
          <w:color w:val="auto"/>
          <w:spacing w:val="-10"/>
          <w:sz w:val="32"/>
          <w:szCs w:val="32"/>
          <w:u w:val="none"/>
        </w:rPr>
        <w:t>招生时间由各园自行确定。</w:t>
      </w:r>
    </w:p>
    <w:p w14:paraId="457028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eastAsia="zh-CN"/>
        </w:rPr>
        <w:t>四、</w:t>
      </w:r>
      <w:r>
        <w:rPr>
          <w:rFonts w:hint="eastAsia" w:ascii="黑体" w:hAnsi="黑体" w:eastAsia="黑体" w:cs="黑体"/>
          <w:color w:val="auto"/>
          <w:sz w:val="32"/>
          <w:szCs w:val="32"/>
          <w:u w:val="none"/>
        </w:rPr>
        <w:t>招生片区划分</w:t>
      </w:r>
    </w:p>
    <w:p w14:paraId="6CA656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u w:val="none"/>
          <w:lang w:bidi="ar"/>
        </w:rPr>
      </w:pPr>
      <w:r>
        <w:rPr>
          <w:rFonts w:hint="eastAsia" w:ascii="楷体_GB2312" w:hAnsi="楷体_GB2312" w:eastAsia="楷体_GB2312" w:cs="楷体_GB2312"/>
          <w:b/>
          <w:bCs/>
          <w:color w:val="auto"/>
          <w:sz w:val="32"/>
          <w:szCs w:val="32"/>
          <w:u w:val="none"/>
          <w:lang w:eastAsia="zh-CN"/>
        </w:rPr>
        <w:t>（一）</w:t>
      </w:r>
      <w:r>
        <w:rPr>
          <w:rFonts w:hint="eastAsia" w:ascii="楷体_GB2312" w:hAnsi="楷体_GB2312" w:eastAsia="楷体_GB2312" w:cs="楷体_GB2312"/>
          <w:b/>
          <w:bCs/>
          <w:color w:val="auto"/>
          <w:kern w:val="0"/>
          <w:sz w:val="32"/>
          <w:szCs w:val="32"/>
          <w:u w:val="none"/>
          <w:lang w:bidi="ar"/>
        </w:rPr>
        <w:t>实验幼儿园</w:t>
      </w:r>
    </w:p>
    <w:p w14:paraId="59DCD4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u w:val="none"/>
        </w:rPr>
      </w:pPr>
      <w:r>
        <w:rPr>
          <w:rFonts w:hint="eastAsia" w:ascii="仿宋_GB2312" w:hAnsi="仿宋" w:eastAsia="仿宋_GB2312"/>
          <w:color w:val="auto"/>
          <w:sz w:val="32"/>
          <w:szCs w:val="32"/>
          <w:u w:val="none"/>
        </w:rPr>
        <w:t>户籍在玉凤、白岩、南街、文昌居委会的适龄幼儿。</w:t>
      </w:r>
    </w:p>
    <w:p w14:paraId="40FB07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olor w:val="auto"/>
          <w:sz w:val="32"/>
          <w:szCs w:val="32"/>
          <w:u w:val="none"/>
        </w:rPr>
      </w:pPr>
      <w:r>
        <w:rPr>
          <w:rFonts w:hint="eastAsia" w:ascii="仿宋_GB2312" w:hAnsi="Calibri" w:eastAsia="仿宋_GB2312"/>
          <w:color w:val="auto"/>
          <w:sz w:val="32"/>
          <w:szCs w:val="32"/>
          <w:u w:val="none"/>
        </w:rPr>
        <w:t>招生咨询电话：</w:t>
      </w:r>
      <w:r>
        <w:rPr>
          <w:rFonts w:hint="eastAsia" w:ascii="仿宋_GB2312" w:hAnsi="Calibri" w:eastAsia="仿宋_GB2312"/>
          <w:color w:val="auto"/>
          <w:sz w:val="32"/>
          <w:szCs w:val="32"/>
          <w:u w:val="none"/>
          <w:lang w:val="en-US" w:eastAsia="zh-CN"/>
        </w:rPr>
        <w:t>0598-</w:t>
      </w:r>
      <w:r>
        <w:rPr>
          <w:rFonts w:ascii="仿宋_GB2312" w:hAnsi="Calibri" w:eastAsia="仿宋_GB2312"/>
          <w:color w:val="auto"/>
          <w:sz w:val="32"/>
          <w:szCs w:val="32"/>
          <w:u w:val="none"/>
        </w:rPr>
        <w:t>7322127</w:t>
      </w:r>
    </w:p>
    <w:p w14:paraId="0536486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u w:val="none"/>
          <w:lang w:bidi="ar"/>
        </w:rPr>
      </w:pPr>
      <w:r>
        <w:rPr>
          <w:rFonts w:hint="eastAsia" w:ascii="楷体_GB2312" w:hAnsi="楷体_GB2312" w:eastAsia="楷体_GB2312" w:cs="楷体_GB2312"/>
          <w:b/>
          <w:bCs/>
          <w:color w:val="auto"/>
          <w:sz w:val="32"/>
          <w:szCs w:val="32"/>
          <w:u w:val="none"/>
          <w:lang w:eastAsia="zh-CN"/>
        </w:rPr>
        <w:t>（二）</w:t>
      </w:r>
      <w:r>
        <w:rPr>
          <w:rFonts w:hint="eastAsia" w:ascii="楷体_GB2312" w:hAnsi="楷体_GB2312" w:eastAsia="楷体_GB2312" w:cs="楷体_GB2312"/>
          <w:b/>
          <w:bCs/>
          <w:color w:val="auto"/>
          <w:kern w:val="0"/>
          <w:sz w:val="32"/>
          <w:szCs w:val="32"/>
          <w:u w:val="none"/>
          <w:lang w:bidi="ar"/>
        </w:rPr>
        <w:t>第二实验幼儿园</w:t>
      </w:r>
    </w:p>
    <w:p w14:paraId="6336C7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ascii="仿宋_GB2312" w:hAnsi="仿宋" w:eastAsia="仿宋_GB2312"/>
          <w:color w:val="auto"/>
          <w:sz w:val="32"/>
          <w:szCs w:val="32"/>
          <w:u w:val="none"/>
        </w:rPr>
      </w:pPr>
      <w:r>
        <w:rPr>
          <w:rFonts w:hint="eastAsia" w:ascii="仿宋_GB2312" w:hAnsi="仿宋" w:eastAsia="仿宋_GB2312"/>
          <w:color w:val="auto"/>
          <w:sz w:val="32"/>
          <w:szCs w:val="32"/>
          <w:u w:val="none"/>
        </w:rPr>
        <w:t>1.户籍在建山路以西（靠仙亭山一侧）的仙亭居委会适龄幼儿；</w:t>
      </w:r>
    </w:p>
    <w:p w14:paraId="6ACF8F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u w:val="none"/>
        </w:rPr>
      </w:pPr>
      <w:r>
        <w:rPr>
          <w:rFonts w:hint="eastAsia" w:ascii="仿宋_GB2312" w:hAnsi="仿宋" w:eastAsia="仿宋_GB2312"/>
          <w:color w:val="auto"/>
          <w:sz w:val="32"/>
          <w:szCs w:val="32"/>
          <w:u w:val="none"/>
        </w:rPr>
        <w:t>2.户籍在福田路以西、均溪河以东的仙亭居委会和福塘村的适龄幼儿。</w:t>
      </w:r>
    </w:p>
    <w:p w14:paraId="152420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招生咨询电话：0598-5032966</w:t>
      </w:r>
    </w:p>
    <w:p w14:paraId="2879324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u w:val="none"/>
          <w:lang w:bidi="ar"/>
        </w:rPr>
      </w:pPr>
      <w:r>
        <w:rPr>
          <w:rFonts w:hint="eastAsia" w:ascii="楷体_GB2312" w:hAnsi="楷体_GB2312" w:eastAsia="楷体_GB2312" w:cs="楷体_GB2312"/>
          <w:b/>
          <w:bCs/>
          <w:color w:val="auto"/>
          <w:sz w:val="32"/>
          <w:szCs w:val="32"/>
          <w:u w:val="none"/>
          <w:lang w:eastAsia="zh-CN"/>
        </w:rPr>
        <w:t>（三）</w:t>
      </w:r>
      <w:r>
        <w:rPr>
          <w:rFonts w:hint="eastAsia" w:ascii="楷体_GB2312" w:hAnsi="楷体_GB2312" w:eastAsia="楷体_GB2312" w:cs="楷体_GB2312"/>
          <w:b/>
          <w:bCs/>
          <w:color w:val="auto"/>
          <w:kern w:val="0"/>
          <w:sz w:val="32"/>
          <w:szCs w:val="32"/>
          <w:u w:val="none"/>
          <w:lang w:bidi="ar"/>
        </w:rPr>
        <w:t>红星幼儿园</w:t>
      </w:r>
    </w:p>
    <w:p w14:paraId="287021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u w:val="none"/>
        </w:rPr>
      </w:pPr>
      <w:r>
        <w:rPr>
          <w:rFonts w:hint="eastAsia" w:ascii="仿宋_GB2312" w:hAnsi="仿宋" w:eastAsia="仿宋_GB2312"/>
          <w:color w:val="auto"/>
          <w:sz w:val="32"/>
          <w:szCs w:val="32"/>
          <w:u w:val="none"/>
        </w:rPr>
        <w:t>1.</w:t>
      </w:r>
      <w:r>
        <w:rPr>
          <w:rFonts w:hint="eastAsia" w:ascii="仿宋_GB2312" w:hAnsi="Calibri" w:eastAsia="仿宋_GB2312"/>
          <w:color w:val="auto"/>
          <w:sz w:val="32"/>
          <w:szCs w:val="32"/>
          <w:u w:val="none"/>
        </w:rPr>
        <w:t>户籍在均溪镇红星村（不含纳入香山分园招生片区的对象）的适龄幼儿；</w:t>
      </w:r>
    </w:p>
    <w:p w14:paraId="2BDB24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u w:val="none"/>
        </w:rPr>
      </w:pPr>
      <w:r>
        <w:rPr>
          <w:rFonts w:hint="eastAsia" w:ascii="仿宋_GB2312" w:hAnsi="仿宋" w:eastAsia="仿宋_GB2312"/>
          <w:color w:val="auto"/>
          <w:sz w:val="32"/>
          <w:szCs w:val="32"/>
          <w:u w:val="none"/>
        </w:rPr>
        <w:t>2.</w:t>
      </w:r>
      <w:r>
        <w:rPr>
          <w:rFonts w:hint="eastAsia" w:ascii="仿宋_GB2312" w:hAnsi="Calibri" w:eastAsia="仿宋_GB2312"/>
          <w:color w:val="auto"/>
          <w:sz w:val="32"/>
          <w:szCs w:val="32"/>
          <w:u w:val="none"/>
        </w:rPr>
        <w:t>户籍在东门居委会（不含纳入香山分园招生片区的对象）的适龄幼儿；</w:t>
      </w:r>
    </w:p>
    <w:p w14:paraId="5A42F6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3.</w:t>
      </w:r>
      <w:r>
        <w:rPr>
          <w:rFonts w:hint="eastAsia" w:ascii="仿宋_GB2312" w:hAnsi="Calibri" w:eastAsia="仿宋_GB2312"/>
          <w:color w:val="auto"/>
          <w:sz w:val="32"/>
          <w:szCs w:val="32"/>
          <w:u w:val="none"/>
        </w:rPr>
        <w:t>户籍在凤山东路、虹山路、象山路的镇东居委会（不含纳入温镇幼儿园招生片区的对象）的适龄幼儿。</w:t>
      </w:r>
    </w:p>
    <w:p w14:paraId="737D33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招生咨询电话：0598-7335908</w:t>
      </w:r>
    </w:p>
    <w:p w14:paraId="6A8A180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color w:val="auto"/>
          <w:kern w:val="0"/>
          <w:sz w:val="32"/>
          <w:szCs w:val="32"/>
          <w:u w:val="none"/>
          <w:lang w:bidi="ar"/>
        </w:rPr>
      </w:pPr>
      <w:r>
        <w:rPr>
          <w:rFonts w:hint="eastAsia" w:ascii="楷体_GB2312" w:hAnsi="楷体_GB2312" w:eastAsia="楷体_GB2312" w:cs="楷体_GB2312"/>
          <w:b/>
          <w:color w:val="auto"/>
          <w:kern w:val="0"/>
          <w:sz w:val="32"/>
          <w:szCs w:val="32"/>
          <w:u w:val="none"/>
          <w:lang w:eastAsia="zh-CN" w:bidi="ar"/>
        </w:rPr>
        <w:t>（四）</w:t>
      </w:r>
      <w:r>
        <w:rPr>
          <w:rFonts w:hint="eastAsia" w:ascii="楷体_GB2312" w:hAnsi="楷体_GB2312" w:eastAsia="楷体_GB2312" w:cs="楷体_GB2312"/>
          <w:b/>
          <w:color w:val="auto"/>
          <w:kern w:val="0"/>
          <w:sz w:val="32"/>
          <w:szCs w:val="32"/>
          <w:u w:val="none"/>
          <w:lang w:bidi="ar"/>
        </w:rPr>
        <w:t>红星幼儿园香山分园</w:t>
      </w:r>
    </w:p>
    <w:p w14:paraId="2737F8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1.户籍在香山路和桥山路的均溪镇红星村适龄幼儿；</w:t>
      </w:r>
    </w:p>
    <w:p w14:paraId="0F642A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2.户籍在香山路和桥山路的东门居委会适龄幼儿；</w:t>
      </w:r>
    </w:p>
    <w:p w14:paraId="01F8A5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u w:val="none"/>
          <w:lang w:eastAsia="zh-CN"/>
        </w:rPr>
      </w:pPr>
      <w:r>
        <w:rPr>
          <w:rFonts w:hint="eastAsia" w:ascii="仿宋_GB2312" w:hAnsi="Calibri" w:eastAsia="仿宋_GB2312"/>
          <w:color w:val="auto"/>
          <w:sz w:val="32"/>
          <w:szCs w:val="32"/>
          <w:u w:val="none"/>
        </w:rPr>
        <w:t>3.户籍在镇东居委会（不含纳入红星幼儿园和温镇幼儿园招生片区的对象）其他路段的适龄幼儿</w:t>
      </w:r>
      <w:r>
        <w:rPr>
          <w:rFonts w:hint="eastAsia" w:ascii="仿宋_GB2312" w:hAnsi="Calibri" w:eastAsia="仿宋_GB2312"/>
          <w:color w:val="auto"/>
          <w:sz w:val="32"/>
          <w:szCs w:val="32"/>
          <w:u w:val="none"/>
          <w:lang w:eastAsia="zh-CN"/>
        </w:rPr>
        <w:t>；</w:t>
      </w:r>
    </w:p>
    <w:p w14:paraId="04A466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lang w:val="en-US" w:eastAsia="zh-CN"/>
        </w:rPr>
        <w:t>4.</w:t>
      </w:r>
      <w:r>
        <w:rPr>
          <w:rFonts w:hint="eastAsia" w:ascii="仿宋_GB2312" w:hAnsi="Calibri" w:eastAsia="仿宋_GB2312"/>
          <w:color w:val="auto"/>
          <w:sz w:val="32"/>
          <w:szCs w:val="32"/>
          <w:u w:val="none"/>
        </w:rPr>
        <w:t>户籍在均溪镇</w:t>
      </w:r>
      <w:r>
        <w:rPr>
          <w:rFonts w:hint="eastAsia" w:ascii="仿宋_GB2312" w:hAnsi="Calibri" w:eastAsia="仿宋_GB2312"/>
          <w:color w:val="auto"/>
          <w:sz w:val="32"/>
          <w:szCs w:val="32"/>
          <w:u w:val="none"/>
          <w:lang w:val="en-US" w:eastAsia="zh-CN"/>
        </w:rPr>
        <w:t>城东</w:t>
      </w:r>
      <w:r>
        <w:rPr>
          <w:rFonts w:hint="eastAsia" w:ascii="仿宋_GB2312" w:hAnsi="Calibri" w:eastAsia="仿宋_GB2312"/>
          <w:color w:val="auto"/>
          <w:sz w:val="32"/>
          <w:szCs w:val="32"/>
          <w:u w:val="none"/>
        </w:rPr>
        <w:t>村的适龄幼儿。</w:t>
      </w:r>
    </w:p>
    <w:p w14:paraId="7D4B0E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招生咨询电话：0598-7335908</w:t>
      </w:r>
    </w:p>
    <w:p w14:paraId="3C7630F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u w:val="none"/>
          <w:lang w:bidi="ar"/>
        </w:rPr>
      </w:pPr>
      <w:r>
        <w:rPr>
          <w:rFonts w:hint="eastAsia" w:ascii="楷体_GB2312" w:hAnsi="楷体_GB2312" w:eastAsia="楷体_GB2312" w:cs="楷体_GB2312"/>
          <w:b/>
          <w:bCs/>
          <w:color w:val="auto"/>
          <w:sz w:val="32"/>
          <w:szCs w:val="32"/>
          <w:u w:val="none"/>
          <w:lang w:eastAsia="zh-CN"/>
        </w:rPr>
        <w:t>（五）</w:t>
      </w:r>
      <w:r>
        <w:rPr>
          <w:rFonts w:hint="eastAsia" w:ascii="楷体_GB2312" w:hAnsi="楷体_GB2312" w:eastAsia="楷体_GB2312" w:cs="楷体_GB2312"/>
          <w:b/>
          <w:bCs/>
          <w:color w:val="auto"/>
          <w:kern w:val="0"/>
          <w:sz w:val="32"/>
          <w:szCs w:val="32"/>
          <w:u w:val="none"/>
          <w:lang w:bidi="ar"/>
        </w:rPr>
        <w:t>城关幼儿园</w:t>
      </w:r>
    </w:p>
    <w:p w14:paraId="2072BC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u w:val="none"/>
        </w:rPr>
      </w:pPr>
      <w:r>
        <w:rPr>
          <w:rFonts w:hint="eastAsia" w:ascii="仿宋_GB2312" w:hAnsi="仿宋" w:eastAsia="仿宋_GB2312"/>
          <w:color w:val="auto"/>
          <w:sz w:val="32"/>
          <w:szCs w:val="32"/>
          <w:u w:val="none"/>
        </w:rPr>
        <w:t>户籍在福田路以东（靠职专一侧）的仙亭居委会和福塘村适龄幼儿。</w:t>
      </w:r>
    </w:p>
    <w:p w14:paraId="571655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招生咨询电话：0598-7227290</w:t>
      </w:r>
    </w:p>
    <w:p w14:paraId="017990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color w:val="auto"/>
          <w:kern w:val="0"/>
          <w:sz w:val="32"/>
          <w:szCs w:val="32"/>
          <w:u w:val="none"/>
          <w:lang w:bidi="ar"/>
        </w:rPr>
      </w:pPr>
      <w:r>
        <w:rPr>
          <w:rFonts w:hint="eastAsia" w:ascii="楷体_GB2312" w:hAnsi="楷体_GB2312" w:eastAsia="楷体_GB2312" w:cs="楷体_GB2312"/>
          <w:b/>
          <w:color w:val="auto"/>
          <w:kern w:val="0"/>
          <w:sz w:val="32"/>
          <w:szCs w:val="32"/>
          <w:u w:val="none"/>
          <w:lang w:eastAsia="zh-CN" w:bidi="ar"/>
        </w:rPr>
        <w:t>（六）</w:t>
      </w:r>
      <w:r>
        <w:rPr>
          <w:rFonts w:hint="eastAsia" w:ascii="楷体_GB2312" w:hAnsi="楷体_GB2312" w:eastAsia="楷体_GB2312" w:cs="楷体_GB2312"/>
          <w:b/>
          <w:color w:val="auto"/>
          <w:kern w:val="0"/>
          <w:sz w:val="32"/>
          <w:szCs w:val="32"/>
          <w:u w:val="none"/>
          <w:lang w:bidi="ar"/>
        </w:rPr>
        <w:t>赤岩幼儿园</w:t>
      </w:r>
    </w:p>
    <w:p w14:paraId="2C2549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u w:val="none"/>
        </w:rPr>
      </w:pPr>
      <w:r>
        <w:rPr>
          <w:rFonts w:hint="eastAsia" w:ascii="仿宋_GB2312" w:hAnsi="仿宋" w:eastAsia="仿宋_GB2312"/>
          <w:color w:val="auto"/>
          <w:sz w:val="32"/>
          <w:szCs w:val="32"/>
          <w:u w:val="none"/>
        </w:rPr>
        <w:t>1.户籍在赤岩居委会的适龄幼儿；</w:t>
      </w:r>
    </w:p>
    <w:p w14:paraId="146F4F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u w:val="none"/>
        </w:rPr>
      </w:pPr>
      <w:r>
        <w:rPr>
          <w:rFonts w:hint="eastAsia" w:ascii="仿宋_GB2312" w:hAnsi="仿宋" w:eastAsia="仿宋_GB2312"/>
          <w:color w:val="auto"/>
          <w:sz w:val="32"/>
          <w:szCs w:val="32"/>
          <w:u w:val="none"/>
        </w:rPr>
        <w:t>2.户籍在建山路以东（靠均溪河一侧）的仙亭居委会适龄幼儿；</w:t>
      </w:r>
    </w:p>
    <w:p w14:paraId="709EDA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3.属均溪镇造福工程（秋竹新村）对象的适龄子女。（需提供户籍证明及均溪镇政府证明材料）</w:t>
      </w:r>
    </w:p>
    <w:p w14:paraId="7084CE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招生咨询电话：0598-7226902</w:t>
      </w:r>
    </w:p>
    <w:p w14:paraId="616196A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color w:val="auto"/>
          <w:kern w:val="0"/>
          <w:sz w:val="32"/>
          <w:szCs w:val="32"/>
          <w:u w:val="none"/>
          <w:lang w:bidi="ar"/>
        </w:rPr>
      </w:pPr>
      <w:r>
        <w:rPr>
          <w:rFonts w:hint="eastAsia" w:ascii="楷体_GB2312" w:hAnsi="楷体_GB2312" w:eastAsia="楷体_GB2312" w:cs="楷体_GB2312"/>
          <w:b/>
          <w:color w:val="auto"/>
          <w:kern w:val="0"/>
          <w:sz w:val="32"/>
          <w:szCs w:val="32"/>
          <w:u w:val="none"/>
          <w:lang w:eastAsia="zh-CN" w:bidi="ar"/>
        </w:rPr>
        <w:t>（七）</w:t>
      </w:r>
      <w:r>
        <w:rPr>
          <w:rFonts w:hint="eastAsia" w:ascii="楷体_GB2312" w:hAnsi="楷体_GB2312" w:eastAsia="楷体_GB2312" w:cs="楷体_GB2312"/>
          <w:b/>
          <w:color w:val="auto"/>
          <w:kern w:val="0"/>
          <w:sz w:val="32"/>
          <w:szCs w:val="32"/>
          <w:u w:val="none"/>
          <w:lang w:bidi="ar"/>
        </w:rPr>
        <w:t>实幼京口开发区分园</w:t>
      </w:r>
    </w:p>
    <w:p w14:paraId="42E283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u w:val="none"/>
        </w:rPr>
      </w:pPr>
      <w:r>
        <w:rPr>
          <w:rFonts w:hint="eastAsia" w:ascii="仿宋_GB2312" w:hAnsi="仿宋" w:eastAsia="仿宋_GB2312"/>
          <w:color w:val="auto"/>
          <w:sz w:val="32"/>
          <w:szCs w:val="32"/>
          <w:u w:val="none"/>
        </w:rPr>
        <w:t>1.京口开发区员工子女；</w:t>
      </w:r>
    </w:p>
    <w:p w14:paraId="42296D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u w:val="none"/>
        </w:rPr>
      </w:pPr>
      <w:r>
        <w:rPr>
          <w:rFonts w:hint="eastAsia" w:ascii="仿宋_GB2312" w:hAnsi="仿宋" w:eastAsia="仿宋_GB2312"/>
          <w:color w:val="auto"/>
          <w:sz w:val="32"/>
          <w:szCs w:val="32"/>
          <w:u w:val="none"/>
        </w:rPr>
        <w:t>2.户籍在华兴镇京口村的适龄幼儿；</w:t>
      </w:r>
    </w:p>
    <w:p w14:paraId="5CB4BB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u w:val="none"/>
        </w:rPr>
      </w:pPr>
      <w:r>
        <w:rPr>
          <w:rFonts w:hint="eastAsia" w:ascii="仿宋_GB2312" w:hAnsi="仿宋" w:eastAsia="仿宋_GB2312"/>
          <w:color w:val="auto"/>
          <w:sz w:val="32"/>
          <w:szCs w:val="32"/>
          <w:u w:val="none"/>
        </w:rPr>
        <w:t>3.京口开发区分园可根据自身办学能力，就近招收非招生片区的适龄幼儿。</w:t>
      </w:r>
    </w:p>
    <w:p w14:paraId="6CC3EC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招生咨询电话：0598-7221509</w:t>
      </w:r>
    </w:p>
    <w:p w14:paraId="5844CB8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u w:val="none"/>
          <w:lang w:bidi="ar"/>
        </w:rPr>
      </w:pPr>
      <w:r>
        <w:rPr>
          <w:rFonts w:hint="eastAsia" w:ascii="楷体_GB2312" w:hAnsi="楷体_GB2312" w:eastAsia="楷体_GB2312" w:cs="楷体_GB2312"/>
          <w:b/>
          <w:bCs/>
          <w:color w:val="auto"/>
          <w:sz w:val="32"/>
          <w:szCs w:val="32"/>
          <w:u w:val="none"/>
          <w:lang w:eastAsia="zh-CN"/>
        </w:rPr>
        <w:t>（八）玉田幼儿园（原</w:t>
      </w:r>
      <w:r>
        <w:rPr>
          <w:rFonts w:hint="eastAsia" w:ascii="楷体_GB2312" w:hAnsi="楷体_GB2312" w:eastAsia="楷体_GB2312" w:cs="楷体_GB2312"/>
          <w:b/>
          <w:bCs/>
          <w:color w:val="auto"/>
          <w:kern w:val="0"/>
          <w:sz w:val="32"/>
          <w:szCs w:val="32"/>
          <w:u w:val="none"/>
          <w:lang w:bidi="ar"/>
        </w:rPr>
        <w:t>均溪中心幼儿园</w:t>
      </w:r>
      <w:r>
        <w:rPr>
          <w:rFonts w:hint="eastAsia" w:ascii="楷体_GB2312" w:hAnsi="楷体_GB2312" w:eastAsia="楷体_GB2312" w:cs="楷体_GB2312"/>
          <w:b/>
          <w:bCs/>
          <w:color w:val="auto"/>
          <w:sz w:val="32"/>
          <w:szCs w:val="32"/>
          <w:u w:val="none"/>
          <w:lang w:eastAsia="zh-CN"/>
        </w:rPr>
        <w:t>）</w:t>
      </w:r>
    </w:p>
    <w:p w14:paraId="759C5A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u w:val="none"/>
        </w:rPr>
      </w:pPr>
      <w:r>
        <w:rPr>
          <w:rFonts w:hint="eastAsia" w:ascii="仿宋_GB2312" w:hAnsi="仿宋" w:eastAsia="仿宋_GB2312"/>
          <w:color w:val="auto"/>
          <w:sz w:val="32"/>
          <w:szCs w:val="32"/>
          <w:u w:val="none"/>
        </w:rPr>
        <w:t>户籍在均溪镇玉田村的适龄幼儿。</w:t>
      </w:r>
    </w:p>
    <w:p w14:paraId="168F78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招生咨询电话：0598-7270035</w:t>
      </w:r>
    </w:p>
    <w:p w14:paraId="400095C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u w:val="none"/>
          <w:lang w:bidi="ar"/>
        </w:rPr>
      </w:pPr>
      <w:r>
        <w:rPr>
          <w:rFonts w:hint="eastAsia" w:ascii="楷体_GB2312" w:hAnsi="楷体_GB2312" w:eastAsia="楷体_GB2312" w:cs="楷体_GB2312"/>
          <w:b/>
          <w:bCs/>
          <w:color w:val="auto"/>
          <w:sz w:val="32"/>
          <w:szCs w:val="32"/>
          <w:u w:val="none"/>
          <w:lang w:eastAsia="zh-CN"/>
        </w:rPr>
        <w:t>（九）</w:t>
      </w:r>
      <w:r>
        <w:rPr>
          <w:rFonts w:hint="eastAsia" w:ascii="楷体_GB2312" w:hAnsi="楷体_GB2312" w:eastAsia="楷体_GB2312" w:cs="楷体_GB2312"/>
          <w:b/>
          <w:bCs/>
          <w:color w:val="auto"/>
          <w:kern w:val="0"/>
          <w:sz w:val="32"/>
          <w:szCs w:val="32"/>
          <w:u w:val="none"/>
          <w:lang w:bidi="ar"/>
        </w:rPr>
        <w:t>温镇幼儿园</w:t>
      </w:r>
    </w:p>
    <w:p w14:paraId="03CBAE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ascii="仿宋_GB2312" w:hAnsi="仿宋" w:eastAsia="仿宋_GB2312"/>
          <w:color w:val="auto"/>
          <w:sz w:val="32"/>
          <w:szCs w:val="32"/>
          <w:u w:val="none"/>
        </w:rPr>
      </w:pPr>
      <w:r>
        <w:rPr>
          <w:rFonts w:hint="eastAsia" w:ascii="仿宋_GB2312" w:hAnsi="仿宋" w:eastAsia="仿宋_GB2312"/>
          <w:color w:val="auto"/>
          <w:sz w:val="32"/>
          <w:szCs w:val="32"/>
          <w:u w:val="none"/>
        </w:rPr>
        <w:t>1.户籍在均溪镇温镇村的适龄幼儿；</w:t>
      </w:r>
    </w:p>
    <w:p w14:paraId="73A964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u w:val="none"/>
        </w:rPr>
      </w:pPr>
      <w:r>
        <w:rPr>
          <w:rFonts w:hint="eastAsia" w:ascii="仿宋_GB2312" w:hAnsi="仿宋" w:eastAsia="仿宋_GB2312"/>
          <w:color w:val="auto"/>
          <w:sz w:val="32"/>
          <w:szCs w:val="32"/>
          <w:u w:val="none"/>
        </w:rPr>
        <w:t>2.户籍在兴业路（过境路）以东（靠新汽车站一侧）</w:t>
      </w:r>
      <w:r>
        <w:rPr>
          <w:rFonts w:hint="eastAsia" w:ascii="仿宋_GB2312" w:hAnsi="仿宋" w:eastAsia="仿宋_GB2312"/>
          <w:color w:val="auto"/>
          <w:sz w:val="32"/>
          <w:szCs w:val="32"/>
          <w:u w:val="none"/>
          <w:lang w:val="en-US" w:eastAsia="zh-CN"/>
        </w:rPr>
        <w:t>和凤兴路</w:t>
      </w:r>
      <w:r>
        <w:rPr>
          <w:rFonts w:hint="eastAsia" w:ascii="仿宋_GB2312" w:hAnsi="仿宋" w:eastAsia="仿宋_GB2312"/>
          <w:color w:val="auto"/>
          <w:sz w:val="32"/>
          <w:szCs w:val="32"/>
          <w:u w:val="none"/>
        </w:rPr>
        <w:t>的镇东居委会适龄幼儿；</w:t>
      </w:r>
    </w:p>
    <w:p w14:paraId="5DEB40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u w:val="none"/>
        </w:rPr>
      </w:pPr>
      <w:r>
        <w:rPr>
          <w:rFonts w:hint="eastAsia" w:ascii="仿宋_GB2312" w:hAnsi="仿宋" w:eastAsia="仿宋_GB2312"/>
          <w:color w:val="auto"/>
          <w:sz w:val="32"/>
          <w:szCs w:val="32"/>
          <w:u w:val="none"/>
        </w:rPr>
        <w:t>3.从均溪镇大道山村和前坪乡下地村迁居、安置至龙宝新村，且户籍不在镇东居委会的适龄幼儿。（需提供户籍及乡镇政府证明材料）</w:t>
      </w:r>
    </w:p>
    <w:p w14:paraId="0A7973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招生咨询电话：0598-7337189</w:t>
      </w:r>
    </w:p>
    <w:p w14:paraId="39BA719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u w:val="none"/>
          <w:lang w:bidi="ar"/>
        </w:rPr>
      </w:pPr>
      <w:r>
        <w:rPr>
          <w:rFonts w:hint="eastAsia" w:ascii="楷体_GB2312" w:hAnsi="楷体_GB2312" w:eastAsia="楷体_GB2312" w:cs="楷体_GB2312"/>
          <w:b/>
          <w:bCs/>
          <w:color w:val="auto"/>
          <w:sz w:val="32"/>
          <w:szCs w:val="32"/>
          <w:u w:val="none"/>
          <w:lang w:eastAsia="zh-CN"/>
        </w:rPr>
        <w:t>（十）</w:t>
      </w:r>
      <w:r>
        <w:rPr>
          <w:rFonts w:hint="eastAsia" w:ascii="楷体_GB2312" w:hAnsi="楷体_GB2312" w:eastAsia="楷体_GB2312" w:cs="楷体_GB2312"/>
          <w:b/>
          <w:bCs/>
          <w:color w:val="auto"/>
          <w:kern w:val="0"/>
          <w:sz w:val="32"/>
          <w:szCs w:val="32"/>
          <w:u w:val="none"/>
          <w:lang w:bidi="ar"/>
        </w:rPr>
        <w:t>福塘幼儿园</w:t>
      </w:r>
    </w:p>
    <w:p w14:paraId="28B3D2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u w:val="none"/>
        </w:rPr>
      </w:pPr>
      <w:r>
        <w:rPr>
          <w:rFonts w:hint="eastAsia" w:ascii="仿宋_GB2312" w:hAnsi="仿宋" w:eastAsia="仿宋_GB2312"/>
          <w:color w:val="auto"/>
          <w:sz w:val="32"/>
          <w:szCs w:val="32"/>
          <w:u w:val="none"/>
        </w:rPr>
        <w:t>户籍在均溪镇福塘村的适龄幼儿（不含纳入城关幼儿园和第二实验幼儿园招生片区的对象）。</w:t>
      </w:r>
    </w:p>
    <w:p w14:paraId="4B3B28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招生咨询电话：0598-7231613</w:t>
      </w:r>
    </w:p>
    <w:p w14:paraId="66B8C62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u w:val="none"/>
          <w:lang w:bidi="ar"/>
        </w:rPr>
      </w:pPr>
      <w:r>
        <w:rPr>
          <w:rFonts w:hint="eastAsia" w:ascii="楷体_GB2312" w:hAnsi="楷体_GB2312" w:eastAsia="楷体_GB2312" w:cs="楷体_GB2312"/>
          <w:b/>
          <w:bCs/>
          <w:color w:val="auto"/>
          <w:sz w:val="32"/>
          <w:szCs w:val="32"/>
          <w:u w:val="none"/>
          <w:lang w:eastAsia="zh-CN"/>
        </w:rPr>
        <w:t>（十一）</w:t>
      </w:r>
      <w:r>
        <w:rPr>
          <w:rFonts w:hint="eastAsia" w:ascii="楷体_GB2312" w:hAnsi="楷体_GB2312" w:eastAsia="楷体_GB2312" w:cs="楷体_GB2312"/>
          <w:b/>
          <w:bCs/>
          <w:color w:val="auto"/>
          <w:kern w:val="0"/>
          <w:sz w:val="32"/>
          <w:szCs w:val="32"/>
          <w:u w:val="none"/>
          <w:lang w:bidi="ar"/>
        </w:rPr>
        <w:t>城北幼儿园</w:t>
      </w:r>
    </w:p>
    <w:p w14:paraId="70C64C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1.户籍在均溪镇郭村村的适龄幼儿；</w:t>
      </w:r>
    </w:p>
    <w:p w14:paraId="4086AA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2.户籍在均溪镇郭村村辖区内所属楼盘适龄幼儿。</w:t>
      </w:r>
    </w:p>
    <w:p w14:paraId="007D58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招生咨询电话：0598-7225256</w:t>
      </w:r>
    </w:p>
    <w:p w14:paraId="20B2844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u w:val="none"/>
          <w:lang w:bidi="ar"/>
        </w:rPr>
      </w:pPr>
      <w:r>
        <w:rPr>
          <w:rFonts w:hint="eastAsia" w:ascii="楷体_GB2312" w:hAnsi="楷体_GB2312" w:eastAsia="楷体_GB2312" w:cs="楷体_GB2312"/>
          <w:b/>
          <w:bCs/>
          <w:color w:val="auto"/>
          <w:sz w:val="32"/>
          <w:szCs w:val="32"/>
          <w:u w:val="none"/>
          <w:lang w:eastAsia="zh-CN"/>
        </w:rPr>
        <w:t>（十二）</w:t>
      </w:r>
      <w:r>
        <w:rPr>
          <w:rFonts w:hint="eastAsia" w:ascii="楷体_GB2312" w:hAnsi="楷体_GB2312" w:eastAsia="楷体_GB2312" w:cs="楷体_GB2312"/>
          <w:b/>
          <w:bCs/>
          <w:color w:val="auto"/>
          <w:kern w:val="0"/>
          <w:sz w:val="32"/>
          <w:szCs w:val="32"/>
          <w:u w:val="none"/>
          <w:lang w:bidi="ar"/>
        </w:rPr>
        <w:t>大田县</w:t>
      </w:r>
      <w:r>
        <w:rPr>
          <w:rFonts w:hint="eastAsia" w:ascii="楷体_GB2312" w:hAnsi="楷体_GB2312" w:eastAsia="楷体_GB2312" w:cs="楷体_GB2312"/>
          <w:b/>
          <w:bCs/>
          <w:color w:val="auto"/>
          <w:kern w:val="0"/>
          <w:sz w:val="32"/>
          <w:szCs w:val="32"/>
          <w:u w:val="none"/>
          <w:lang w:val="en-US" w:eastAsia="zh-CN" w:bidi="ar"/>
        </w:rPr>
        <w:t>城关第二</w:t>
      </w:r>
      <w:r>
        <w:rPr>
          <w:rFonts w:hint="eastAsia" w:ascii="楷体_GB2312" w:hAnsi="楷体_GB2312" w:eastAsia="楷体_GB2312" w:cs="楷体_GB2312"/>
          <w:b/>
          <w:bCs/>
          <w:color w:val="auto"/>
          <w:kern w:val="0"/>
          <w:sz w:val="32"/>
          <w:szCs w:val="32"/>
          <w:u w:val="none"/>
          <w:lang w:bidi="ar"/>
        </w:rPr>
        <w:t>幼儿园</w:t>
      </w:r>
    </w:p>
    <w:p w14:paraId="512982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1.户籍在</w:t>
      </w:r>
      <w:r>
        <w:rPr>
          <w:rFonts w:hint="eastAsia" w:ascii="仿宋_GB2312" w:hAnsi="Calibri" w:eastAsia="仿宋_GB2312"/>
          <w:color w:val="auto"/>
          <w:sz w:val="32"/>
          <w:szCs w:val="32"/>
          <w:u w:val="none"/>
          <w:lang w:val="en-US" w:eastAsia="zh-CN"/>
        </w:rPr>
        <w:t>石牌</w:t>
      </w:r>
      <w:r>
        <w:rPr>
          <w:rFonts w:hint="eastAsia" w:ascii="仿宋_GB2312" w:hAnsi="Calibri" w:eastAsia="仿宋_GB2312"/>
          <w:color w:val="auto"/>
          <w:sz w:val="32"/>
          <w:szCs w:val="32"/>
          <w:u w:val="none"/>
        </w:rPr>
        <w:t>镇的适龄幼儿；</w:t>
      </w:r>
    </w:p>
    <w:p w14:paraId="61B372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u w:val="none"/>
          <w:lang w:eastAsia="zh-CN"/>
        </w:rPr>
      </w:pPr>
      <w:r>
        <w:rPr>
          <w:rFonts w:hint="eastAsia" w:ascii="仿宋_GB2312" w:hAnsi="Calibri" w:eastAsia="仿宋_GB2312"/>
          <w:color w:val="auto"/>
          <w:sz w:val="32"/>
          <w:szCs w:val="32"/>
          <w:u w:val="none"/>
        </w:rPr>
        <w:t>2.户籍在</w:t>
      </w:r>
      <w:r>
        <w:rPr>
          <w:rFonts w:hint="eastAsia" w:ascii="仿宋_GB2312" w:hAnsi="Calibri" w:eastAsia="仿宋_GB2312"/>
          <w:color w:val="auto"/>
          <w:sz w:val="32"/>
          <w:szCs w:val="32"/>
          <w:u w:val="none"/>
          <w:lang w:val="en-US" w:eastAsia="zh-CN"/>
        </w:rPr>
        <w:t>石牌</w:t>
      </w:r>
      <w:r>
        <w:rPr>
          <w:rFonts w:hint="eastAsia" w:ascii="仿宋_GB2312" w:hAnsi="Calibri" w:eastAsia="仿宋_GB2312"/>
          <w:color w:val="auto"/>
          <w:sz w:val="32"/>
          <w:szCs w:val="32"/>
          <w:u w:val="none"/>
        </w:rPr>
        <w:t>镇辖区内所属楼盘适龄幼儿</w:t>
      </w:r>
      <w:r>
        <w:rPr>
          <w:rFonts w:hint="eastAsia" w:ascii="仿宋_GB2312" w:hAnsi="Calibri" w:eastAsia="仿宋_GB2312"/>
          <w:color w:val="auto"/>
          <w:sz w:val="32"/>
          <w:szCs w:val="32"/>
          <w:u w:val="none"/>
          <w:lang w:eastAsia="zh-CN"/>
        </w:rPr>
        <w:t>。</w:t>
      </w:r>
    </w:p>
    <w:p w14:paraId="61D15D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u w:val="none"/>
          <w:lang w:val="en-US" w:eastAsia="zh-CN"/>
        </w:rPr>
      </w:pPr>
      <w:r>
        <w:rPr>
          <w:rFonts w:hint="eastAsia" w:ascii="仿宋_GB2312" w:hAnsi="Calibri" w:eastAsia="仿宋_GB2312"/>
          <w:color w:val="auto"/>
          <w:sz w:val="32"/>
          <w:szCs w:val="32"/>
          <w:u w:val="none"/>
        </w:rPr>
        <w:t>招生咨询电话：0598-7</w:t>
      </w:r>
      <w:r>
        <w:rPr>
          <w:rFonts w:hint="eastAsia" w:ascii="仿宋_GB2312" w:hAnsi="Calibri" w:eastAsia="仿宋_GB2312"/>
          <w:color w:val="auto"/>
          <w:sz w:val="32"/>
          <w:szCs w:val="32"/>
          <w:u w:val="none"/>
          <w:lang w:val="en-US" w:eastAsia="zh-CN"/>
        </w:rPr>
        <w:t>3</w:t>
      </w:r>
      <w:r>
        <w:rPr>
          <w:rFonts w:hint="eastAsia" w:ascii="仿宋_GB2312" w:hAnsi="Calibri" w:eastAsia="仿宋_GB2312"/>
          <w:color w:val="auto"/>
          <w:sz w:val="32"/>
          <w:szCs w:val="32"/>
          <w:u w:val="none"/>
        </w:rPr>
        <w:t>23</w:t>
      </w:r>
      <w:r>
        <w:rPr>
          <w:rFonts w:hint="eastAsia" w:ascii="仿宋_GB2312" w:hAnsi="Calibri" w:eastAsia="仿宋_GB2312"/>
          <w:color w:val="auto"/>
          <w:sz w:val="32"/>
          <w:szCs w:val="32"/>
          <w:u w:val="none"/>
          <w:lang w:val="en-US" w:eastAsia="zh-CN"/>
        </w:rPr>
        <w:t>739</w:t>
      </w:r>
    </w:p>
    <w:p w14:paraId="69963C3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u w:val="none"/>
          <w:lang w:bidi="ar"/>
        </w:rPr>
      </w:pPr>
      <w:r>
        <w:rPr>
          <w:rFonts w:hint="eastAsia" w:ascii="楷体_GB2312" w:hAnsi="楷体_GB2312" w:eastAsia="楷体_GB2312" w:cs="楷体_GB2312"/>
          <w:b/>
          <w:bCs/>
          <w:color w:val="auto"/>
          <w:sz w:val="32"/>
          <w:szCs w:val="32"/>
          <w:u w:val="none"/>
          <w:lang w:val="en-US" w:eastAsia="zh-CN"/>
        </w:rPr>
        <w:t>（十三）</w:t>
      </w:r>
      <w:r>
        <w:rPr>
          <w:rFonts w:hint="eastAsia" w:ascii="楷体_GB2312" w:hAnsi="楷体_GB2312" w:eastAsia="楷体_GB2312" w:cs="楷体_GB2312"/>
          <w:b/>
          <w:bCs/>
          <w:color w:val="auto"/>
          <w:kern w:val="0"/>
          <w:sz w:val="32"/>
          <w:szCs w:val="32"/>
          <w:u w:val="none"/>
          <w:lang w:bidi="ar"/>
        </w:rPr>
        <w:t>大田县华兴中心幼儿园</w:t>
      </w:r>
    </w:p>
    <w:p w14:paraId="2B6C1B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1.户籍在华兴镇的适龄幼儿；</w:t>
      </w:r>
    </w:p>
    <w:p w14:paraId="56757C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2.户籍在华兴镇辖区内所属楼盘适龄幼儿；</w:t>
      </w:r>
    </w:p>
    <w:p w14:paraId="36CFDE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3.户籍在均溪镇温镇村（镇前洋片区）适龄幼儿。</w:t>
      </w:r>
    </w:p>
    <w:p w14:paraId="71D784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招生咨询电话：0598-7231093</w:t>
      </w:r>
    </w:p>
    <w:p w14:paraId="05D4453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u w:val="none"/>
          <w:lang w:bidi="ar"/>
        </w:rPr>
      </w:pPr>
      <w:r>
        <w:rPr>
          <w:rFonts w:hint="eastAsia" w:ascii="楷体_GB2312" w:hAnsi="楷体_GB2312" w:eastAsia="楷体_GB2312" w:cs="楷体_GB2312"/>
          <w:b/>
          <w:bCs/>
          <w:color w:val="auto"/>
          <w:sz w:val="32"/>
          <w:szCs w:val="32"/>
          <w:u w:val="none"/>
          <w:lang w:eastAsia="zh-CN"/>
        </w:rPr>
        <w:t>（十四）</w:t>
      </w:r>
      <w:r>
        <w:rPr>
          <w:rFonts w:hint="eastAsia" w:ascii="楷体_GB2312" w:hAnsi="楷体_GB2312" w:eastAsia="楷体_GB2312" w:cs="楷体_GB2312"/>
          <w:b/>
          <w:bCs/>
          <w:color w:val="auto"/>
          <w:kern w:val="0"/>
          <w:sz w:val="32"/>
          <w:szCs w:val="32"/>
          <w:u w:val="none"/>
          <w:lang w:bidi="ar"/>
        </w:rPr>
        <w:t>大田县特殊教育学校</w:t>
      </w:r>
    </w:p>
    <w:p w14:paraId="3262B6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u w:val="none"/>
        </w:rPr>
      </w:pPr>
      <w:r>
        <w:rPr>
          <w:rFonts w:hint="eastAsia" w:ascii="仿宋_GB2312" w:hAnsi="仿宋" w:eastAsia="仿宋_GB2312"/>
          <w:color w:val="auto"/>
          <w:sz w:val="32"/>
          <w:szCs w:val="32"/>
          <w:u w:val="none"/>
        </w:rPr>
        <w:t>面向全县招收智障（含自闭症）适龄幼儿。</w:t>
      </w:r>
    </w:p>
    <w:p w14:paraId="31A83D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招生咨询电话：0598-7335399</w:t>
      </w:r>
    </w:p>
    <w:p w14:paraId="3FF6F98F">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黑体" w:hAnsi="仿宋_GB2312" w:eastAsia="黑体" w:cs="仿宋_GB2312"/>
          <w:color w:val="auto"/>
          <w:sz w:val="32"/>
          <w:szCs w:val="32"/>
          <w:u w:val="none"/>
        </w:rPr>
      </w:pPr>
      <w:r>
        <w:rPr>
          <w:rFonts w:hint="eastAsia"/>
          <w:color w:val="auto"/>
          <w:u w:val="none"/>
        </w:rPr>
        <w:br w:type="page"/>
      </w:r>
      <w:r>
        <w:rPr>
          <w:rFonts w:hint="eastAsia" w:ascii="黑体" w:hAnsi="仿宋_GB2312" w:eastAsia="黑体" w:cs="仿宋_GB2312"/>
          <w:color w:val="auto"/>
          <w:sz w:val="32"/>
          <w:szCs w:val="32"/>
          <w:u w:val="none"/>
        </w:rPr>
        <w:t>附件2</w:t>
      </w:r>
    </w:p>
    <w:p w14:paraId="5BB417DB">
      <w:pPr>
        <w:keepNext w:val="0"/>
        <w:keepLines w:val="0"/>
        <w:pageBreakBefore w:val="0"/>
        <w:widowControl w:val="0"/>
        <w:shd w:val="clear" w:color="auto" w:fill="FFFFFF"/>
        <w:kinsoku/>
        <w:wordWrap/>
        <w:overflowPunct/>
        <w:topLinePunct w:val="0"/>
        <w:autoSpaceDE/>
        <w:autoSpaceDN/>
        <w:bidi w:val="0"/>
        <w:adjustRightInd/>
        <w:spacing w:line="560" w:lineRule="exact"/>
        <w:ind w:firstLine="880" w:firstLineChars="200"/>
        <w:jc w:val="center"/>
        <w:textAlignment w:val="auto"/>
        <w:rPr>
          <w:rFonts w:hint="eastAsia" w:ascii="方正小标宋简体" w:hAnsi="方正小标宋简体" w:eastAsia="方正小标宋简体" w:cs="方正小标宋简体"/>
          <w:color w:val="auto"/>
          <w:kern w:val="0"/>
          <w:sz w:val="44"/>
          <w:szCs w:val="44"/>
          <w:u w:val="none"/>
        </w:rPr>
      </w:pPr>
    </w:p>
    <w:p w14:paraId="3A787939">
      <w:pPr>
        <w:keepNext w:val="0"/>
        <w:keepLines w:val="0"/>
        <w:pageBreakBefore w:val="0"/>
        <w:widowControl w:val="0"/>
        <w:shd w:val="clear" w:color="auto" w:fill="FFFFFF"/>
        <w:kinsoku/>
        <w:wordWrap/>
        <w:overflowPunct/>
        <w:topLinePunct w:val="0"/>
        <w:autoSpaceDE/>
        <w:autoSpaceDN/>
        <w:bidi w:val="0"/>
        <w:adjustRightInd/>
        <w:spacing w:line="560" w:lineRule="exact"/>
        <w:ind w:firstLine="880" w:firstLineChars="200"/>
        <w:jc w:val="center"/>
        <w:textAlignment w:val="auto"/>
        <w:outlineLvl w:val="0"/>
        <w:rPr>
          <w:rFonts w:hint="eastAsia" w:ascii="方正小标宋简体" w:hAnsi="方正小标宋简体" w:eastAsia="方正小标宋简体" w:cs="方正小标宋简体"/>
          <w:color w:val="auto"/>
          <w:kern w:val="0"/>
          <w:sz w:val="32"/>
          <w:szCs w:val="32"/>
          <w:u w:val="none"/>
        </w:rPr>
      </w:pPr>
      <w:r>
        <w:rPr>
          <w:rFonts w:hint="eastAsia" w:ascii="方正小标宋简体" w:hAnsi="方正小标宋简体" w:eastAsia="方正小标宋简体" w:cs="方正小标宋简体"/>
          <w:color w:val="auto"/>
          <w:kern w:val="0"/>
          <w:sz w:val="44"/>
          <w:szCs w:val="44"/>
          <w:u w:val="none"/>
        </w:rPr>
        <w:t>大田县</w:t>
      </w:r>
      <w:r>
        <w:rPr>
          <w:rFonts w:hint="eastAsia" w:ascii="方正小标宋简体" w:hAnsi="方正小标宋简体" w:eastAsia="方正小标宋简体" w:cs="方正小标宋简体"/>
          <w:color w:val="auto"/>
          <w:kern w:val="0"/>
          <w:sz w:val="44"/>
          <w:szCs w:val="44"/>
          <w:u w:val="none"/>
          <w:lang w:eastAsia="zh-CN"/>
        </w:rPr>
        <w:t>2025</w:t>
      </w:r>
      <w:r>
        <w:rPr>
          <w:rFonts w:hint="eastAsia" w:ascii="方正小标宋简体" w:hAnsi="方正小标宋简体" w:eastAsia="方正小标宋简体" w:cs="方正小标宋简体"/>
          <w:color w:val="auto"/>
          <w:kern w:val="0"/>
          <w:sz w:val="44"/>
          <w:szCs w:val="44"/>
          <w:u w:val="none"/>
        </w:rPr>
        <w:t>年城区小学招生工作方案</w:t>
      </w:r>
    </w:p>
    <w:p w14:paraId="7AF54C3C">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left"/>
        <w:textAlignment w:val="auto"/>
        <w:rPr>
          <w:rFonts w:hint="eastAsia" w:ascii="黑体" w:hAnsi="黑体" w:eastAsia="黑体" w:cs="黑体"/>
          <w:color w:val="auto"/>
          <w:kern w:val="0"/>
          <w:sz w:val="32"/>
          <w:szCs w:val="32"/>
          <w:u w:val="none"/>
        </w:rPr>
      </w:pPr>
    </w:p>
    <w:p w14:paraId="4F2BB7CE">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40" w:lineRule="exact"/>
        <w:ind w:firstLine="640" w:firstLineChars="200"/>
        <w:jc w:val="both"/>
        <w:textAlignment w:val="auto"/>
        <w:outlineLvl w:val="0"/>
        <w:rPr>
          <w:rFonts w:hint="eastAsia" w:ascii="黑体" w:hAnsi="黑体" w:eastAsia="黑体" w:cs="黑体"/>
          <w:color w:val="auto"/>
          <w:kern w:val="0"/>
          <w:sz w:val="32"/>
          <w:szCs w:val="32"/>
          <w:u w:val="none"/>
        </w:rPr>
      </w:pPr>
      <w:r>
        <w:rPr>
          <w:rFonts w:hint="eastAsia" w:ascii="黑体" w:hAnsi="黑体" w:eastAsia="黑体" w:cs="黑体"/>
          <w:color w:val="auto"/>
          <w:kern w:val="0"/>
          <w:sz w:val="32"/>
          <w:szCs w:val="32"/>
          <w:u w:val="none"/>
          <w:lang w:eastAsia="zh-CN"/>
        </w:rPr>
        <w:t>一、</w:t>
      </w:r>
      <w:r>
        <w:rPr>
          <w:rFonts w:hint="eastAsia" w:ascii="黑体" w:hAnsi="黑体" w:eastAsia="黑体" w:cs="黑体"/>
          <w:color w:val="auto"/>
          <w:kern w:val="0"/>
          <w:sz w:val="32"/>
          <w:szCs w:val="32"/>
          <w:u w:val="none"/>
        </w:rPr>
        <w:t>招生办法</w:t>
      </w:r>
    </w:p>
    <w:p w14:paraId="562CDD47">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40" w:lineRule="exact"/>
        <w:ind w:firstLine="643" w:firstLineChars="200"/>
        <w:jc w:val="both"/>
        <w:textAlignment w:val="auto"/>
        <w:outlineLvl w:val="0"/>
        <w:rPr>
          <w:rFonts w:hint="eastAsia" w:ascii="仿宋_GB2312" w:hAnsi="仿宋_GB2312" w:eastAsia="仿宋_GB2312" w:cs="仿宋_GB2312"/>
          <w:b w:val="0"/>
          <w:bCs w:val="0"/>
          <w:color w:val="auto"/>
          <w:kern w:val="0"/>
          <w:sz w:val="32"/>
          <w:szCs w:val="32"/>
          <w:u w:val="none"/>
        </w:rPr>
      </w:pPr>
      <w:r>
        <w:rPr>
          <w:rFonts w:hint="eastAsia" w:ascii="楷体_GB2312" w:hAnsi="宋体" w:eastAsia="楷体_GB2312" w:cs="宋体"/>
          <w:b/>
          <w:bCs/>
          <w:color w:val="auto"/>
          <w:kern w:val="0"/>
          <w:sz w:val="32"/>
          <w:szCs w:val="32"/>
          <w:u w:val="none"/>
          <w:lang w:eastAsia="zh-CN"/>
        </w:rPr>
        <w:t>（一）</w:t>
      </w:r>
      <w:r>
        <w:rPr>
          <w:rFonts w:hint="eastAsia" w:ascii="楷体_GB2312" w:hAnsi="宋体" w:eastAsia="楷体_GB2312" w:cs="宋体"/>
          <w:b/>
          <w:bCs/>
          <w:color w:val="auto"/>
          <w:kern w:val="0"/>
          <w:sz w:val="32"/>
          <w:szCs w:val="32"/>
          <w:u w:val="none"/>
        </w:rPr>
        <w:t>采用线上报名和现场报名两种方式</w:t>
      </w:r>
      <w:r>
        <w:rPr>
          <w:rFonts w:hint="eastAsia" w:ascii="仿宋_GB2312" w:hAnsi="仿宋_GB2312" w:eastAsia="仿宋_GB2312" w:cs="仿宋_GB2312"/>
          <w:b w:val="0"/>
          <w:bCs w:val="0"/>
          <w:color w:val="auto"/>
          <w:kern w:val="0"/>
          <w:sz w:val="32"/>
          <w:szCs w:val="32"/>
          <w:u w:val="none"/>
        </w:rPr>
        <w:t>（具体见本方案第二款“报名方式、时间及流程”）</w:t>
      </w:r>
    </w:p>
    <w:p w14:paraId="48F0A850">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40" w:lineRule="exact"/>
        <w:ind w:firstLine="643" w:firstLineChars="200"/>
        <w:jc w:val="both"/>
        <w:textAlignment w:val="auto"/>
        <w:outlineLvl w:val="0"/>
        <w:rPr>
          <w:rFonts w:hint="eastAsia" w:ascii="楷体_GB2312" w:hAnsi="宋体" w:eastAsia="楷体_GB2312" w:cs="宋体"/>
          <w:b/>
          <w:bCs/>
          <w:color w:val="auto"/>
          <w:kern w:val="0"/>
          <w:sz w:val="32"/>
          <w:szCs w:val="32"/>
          <w:u w:val="none"/>
          <w:lang w:eastAsia="zh-CN"/>
        </w:rPr>
      </w:pPr>
      <w:r>
        <w:rPr>
          <w:rFonts w:hint="eastAsia" w:ascii="楷体_GB2312" w:hAnsi="宋体" w:eastAsia="楷体_GB2312" w:cs="宋体"/>
          <w:b/>
          <w:bCs/>
          <w:color w:val="auto"/>
          <w:kern w:val="0"/>
          <w:sz w:val="32"/>
          <w:szCs w:val="32"/>
          <w:u w:val="none"/>
          <w:lang w:eastAsia="zh-CN"/>
        </w:rPr>
        <w:t>（二）城区户籍及享受城区户籍适龄儿童招生办法</w:t>
      </w:r>
    </w:p>
    <w:p w14:paraId="5A3F416E">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40" w:lineRule="exact"/>
        <w:ind w:firstLine="643" w:firstLineChars="200"/>
        <w:jc w:val="both"/>
        <w:textAlignment w:val="auto"/>
        <w:outlineLvl w:val="1"/>
        <w:rPr>
          <w:rFonts w:hint="eastAsia" w:ascii="仿宋_GB2312" w:hAnsi="宋体" w:eastAsia="仿宋_GB2312" w:cs="宋体"/>
          <w:color w:val="auto"/>
          <w:kern w:val="0"/>
          <w:sz w:val="32"/>
          <w:szCs w:val="32"/>
          <w:u w:val="none"/>
        </w:rPr>
      </w:pPr>
      <w:r>
        <w:rPr>
          <w:rFonts w:hint="eastAsia" w:ascii="仿宋_GB2312" w:hAnsi="宋体" w:eastAsia="仿宋_GB2312" w:cs="宋体"/>
          <w:b/>
          <w:bCs/>
          <w:color w:val="auto"/>
          <w:kern w:val="0"/>
          <w:sz w:val="32"/>
          <w:szCs w:val="32"/>
          <w:u w:val="none"/>
          <w:lang w:val="en-US" w:eastAsia="zh-CN"/>
        </w:rPr>
        <w:t>1.</w:t>
      </w:r>
      <w:r>
        <w:rPr>
          <w:rFonts w:hint="eastAsia" w:ascii="仿宋_GB2312" w:hAnsi="宋体" w:eastAsia="仿宋_GB2312" w:cs="宋体"/>
          <w:b/>
          <w:bCs/>
          <w:color w:val="auto"/>
          <w:kern w:val="0"/>
          <w:sz w:val="32"/>
          <w:szCs w:val="32"/>
          <w:u w:val="none"/>
        </w:rPr>
        <w:t>招生学校：</w:t>
      </w:r>
      <w:r>
        <w:rPr>
          <w:rFonts w:hint="eastAsia" w:ascii="仿宋_GB2312" w:hAnsi="宋体" w:eastAsia="仿宋_GB2312" w:cs="宋体"/>
          <w:color w:val="auto"/>
          <w:kern w:val="0"/>
          <w:sz w:val="32"/>
          <w:szCs w:val="32"/>
          <w:u w:val="none"/>
        </w:rPr>
        <w:t>大田实小、第二实小、第三实小、</w:t>
      </w:r>
      <w:r>
        <w:rPr>
          <w:rFonts w:hint="eastAsia" w:ascii="仿宋_GB2312" w:hAnsi="宋体" w:eastAsia="仿宋_GB2312" w:cs="宋体"/>
          <w:color w:val="auto"/>
          <w:kern w:val="0"/>
          <w:sz w:val="32"/>
          <w:szCs w:val="32"/>
          <w:u w:val="none"/>
          <w:lang w:eastAsia="zh-CN"/>
        </w:rPr>
        <w:t>第四实小</w:t>
      </w:r>
      <w:r>
        <w:rPr>
          <w:rFonts w:hint="eastAsia" w:ascii="仿宋_GB2312" w:hAnsi="宋体" w:eastAsia="仿宋_GB2312" w:cs="宋体"/>
          <w:color w:val="auto"/>
          <w:kern w:val="0"/>
          <w:sz w:val="32"/>
          <w:szCs w:val="32"/>
          <w:u w:val="none"/>
        </w:rPr>
        <w:t>、城一小、城二小、城三小和香山小学。</w:t>
      </w:r>
    </w:p>
    <w:p w14:paraId="55BDB783">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40" w:lineRule="exact"/>
        <w:ind w:firstLine="643" w:firstLineChars="200"/>
        <w:jc w:val="both"/>
        <w:textAlignment w:val="auto"/>
        <w:outlineLvl w:val="1"/>
        <w:rPr>
          <w:rFonts w:hint="eastAsia" w:ascii="仿宋_GB2312" w:hAnsi="宋体" w:eastAsia="仿宋_GB2312" w:cs="宋体"/>
          <w:b/>
          <w:bCs/>
          <w:color w:val="auto"/>
          <w:kern w:val="0"/>
          <w:sz w:val="32"/>
          <w:szCs w:val="32"/>
          <w:u w:val="none"/>
        </w:rPr>
      </w:pPr>
      <w:r>
        <w:rPr>
          <w:rFonts w:hint="eastAsia" w:ascii="仿宋_GB2312" w:hAnsi="宋体" w:eastAsia="仿宋_GB2312" w:cs="宋体"/>
          <w:b/>
          <w:bCs/>
          <w:color w:val="auto"/>
          <w:kern w:val="0"/>
          <w:sz w:val="32"/>
          <w:szCs w:val="32"/>
          <w:u w:val="none"/>
          <w:lang w:val="en-US" w:eastAsia="zh-CN"/>
        </w:rPr>
        <w:t>2.</w:t>
      </w:r>
      <w:r>
        <w:rPr>
          <w:rFonts w:hint="eastAsia" w:ascii="仿宋_GB2312" w:hAnsi="宋体" w:eastAsia="仿宋_GB2312" w:cs="宋体"/>
          <w:b/>
          <w:bCs/>
          <w:color w:val="auto"/>
          <w:kern w:val="0"/>
          <w:sz w:val="32"/>
          <w:szCs w:val="32"/>
          <w:u w:val="none"/>
        </w:rPr>
        <w:t>城区户籍适龄儿童报名条件和材料</w:t>
      </w:r>
    </w:p>
    <w:p w14:paraId="4261B9CC">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40" w:lineRule="exact"/>
        <w:ind w:firstLine="640" w:firstLineChars="200"/>
        <w:jc w:val="both"/>
        <w:textAlignment w:val="auto"/>
        <w:outlineLvl w:val="1"/>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lang w:val="en-US" w:eastAsia="zh-CN"/>
        </w:rPr>
        <w:t>1</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rPr>
        <w:t>城区户籍适龄儿童到所在片区学校登记。</w:t>
      </w:r>
    </w:p>
    <w:p w14:paraId="502F1A65">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40" w:lineRule="exact"/>
        <w:ind w:firstLine="640" w:firstLineChars="200"/>
        <w:jc w:val="both"/>
        <w:textAlignment w:val="auto"/>
        <w:outlineLvl w:val="1"/>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报名材料：户口簿。</w:t>
      </w:r>
    </w:p>
    <w:p w14:paraId="31479069">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40" w:lineRule="exact"/>
        <w:ind w:firstLine="640" w:firstLineChars="200"/>
        <w:jc w:val="both"/>
        <w:textAlignment w:val="auto"/>
        <w:outlineLvl w:val="3"/>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lang w:val="en-US" w:eastAsia="zh-CN"/>
        </w:rPr>
        <w:t>（2）</w:t>
      </w:r>
      <w:r>
        <w:rPr>
          <w:rFonts w:hint="eastAsia" w:ascii="仿宋_GB2312" w:hAnsi="宋体" w:eastAsia="仿宋_GB2312" w:cs="宋体"/>
          <w:color w:val="auto"/>
          <w:kern w:val="0"/>
          <w:sz w:val="32"/>
          <w:szCs w:val="32"/>
          <w:u w:val="none"/>
        </w:rPr>
        <w:t>父母（或其他监护人）属城区户籍但适龄儿童无户籍的，须提供相关证明材料，到所在片区学校登记。</w:t>
      </w:r>
    </w:p>
    <w:p w14:paraId="5F1FF27C">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报名材料：①父母（或其他监护人）户口簿；②出生医学证明或公安部门出具的户口登记相关证明。</w:t>
      </w:r>
    </w:p>
    <w:p w14:paraId="1A9C25BF">
      <w:pPr>
        <w:keepNext w:val="0"/>
        <w:keepLines w:val="0"/>
        <w:pageBreakBefore w:val="0"/>
        <w:widowControl w:val="0"/>
        <w:shd w:val="clear" w:color="auto" w:fill="FFFFFF"/>
        <w:kinsoku/>
        <w:wordWrap/>
        <w:overflowPunct/>
        <w:topLinePunct w:val="0"/>
        <w:autoSpaceDE/>
        <w:autoSpaceDN/>
        <w:bidi w:val="0"/>
        <w:adjustRightInd/>
        <w:spacing w:line="540" w:lineRule="exact"/>
        <w:ind w:firstLine="643" w:firstLineChars="200"/>
        <w:jc w:val="both"/>
        <w:textAlignment w:val="auto"/>
        <w:rPr>
          <w:rFonts w:hint="eastAsia" w:ascii="仿宋_GB2312" w:hAnsi="仿宋_GB2312" w:eastAsia="仿宋_GB2312" w:cs="仿宋_GB2312"/>
          <w:b/>
          <w:bCs/>
          <w:color w:val="auto"/>
          <w:kern w:val="0"/>
          <w:sz w:val="32"/>
          <w:szCs w:val="32"/>
          <w:u w:val="none"/>
        </w:rPr>
      </w:pPr>
      <w:r>
        <w:rPr>
          <w:rFonts w:hint="eastAsia" w:ascii="仿宋_GB2312" w:hAnsi="仿宋_GB2312" w:eastAsia="仿宋_GB2312" w:cs="仿宋_GB2312"/>
          <w:b/>
          <w:bCs/>
          <w:color w:val="auto"/>
          <w:kern w:val="0"/>
          <w:sz w:val="32"/>
          <w:szCs w:val="32"/>
          <w:u w:val="none"/>
          <w:lang w:val="en-US" w:eastAsia="zh-CN"/>
        </w:rPr>
        <w:t>2.</w:t>
      </w:r>
      <w:r>
        <w:rPr>
          <w:rFonts w:hint="eastAsia" w:ascii="仿宋_GB2312" w:hAnsi="仿宋_GB2312" w:eastAsia="仿宋_GB2312" w:cs="仿宋_GB2312"/>
          <w:b/>
          <w:bCs/>
          <w:color w:val="auto"/>
          <w:kern w:val="0"/>
          <w:sz w:val="32"/>
          <w:szCs w:val="32"/>
          <w:u w:val="none"/>
        </w:rPr>
        <w:t>享受城区户籍适龄儿童报名条件和材料</w:t>
      </w:r>
    </w:p>
    <w:p w14:paraId="66F5BA5E">
      <w:pPr>
        <w:keepNext w:val="0"/>
        <w:keepLines w:val="0"/>
        <w:pageBreakBefore w:val="0"/>
        <w:widowControl w:val="0"/>
        <w:shd w:val="clear" w:color="auto" w:fill="FFFFFF"/>
        <w:kinsoku/>
        <w:wordWrap/>
        <w:overflowPunct/>
        <w:topLinePunct w:val="0"/>
        <w:autoSpaceDE/>
        <w:autoSpaceDN/>
        <w:bidi w:val="0"/>
        <w:adjustRightInd/>
        <w:spacing w:line="540" w:lineRule="exact"/>
        <w:ind w:firstLine="643" w:firstLineChars="200"/>
        <w:jc w:val="both"/>
        <w:textAlignment w:val="auto"/>
        <w:rPr>
          <w:rFonts w:hint="eastAsia" w:ascii="仿宋_GB2312" w:hAnsi="仿宋_GB2312" w:eastAsia="仿宋_GB2312" w:cs="仿宋_GB2312"/>
          <w:b/>
          <w:bCs/>
          <w:color w:val="auto"/>
          <w:kern w:val="0"/>
          <w:sz w:val="32"/>
          <w:szCs w:val="32"/>
          <w:u w:val="none"/>
        </w:rPr>
      </w:pPr>
      <w:r>
        <w:rPr>
          <w:rFonts w:hint="eastAsia" w:ascii="仿宋_GB2312" w:hAnsi="仿宋_GB2312" w:eastAsia="仿宋_GB2312" w:cs="仿宋_GB2312"/>
          <w:b/>
          <w:bCs/>
          <w:color w:val="auto"/>
          <w:kern w:val="0"/>
          <w:sz w:val="32"/>
          <w:szCs w:val="32"/>
          <w:u w:val="none"/>
          <w:lang w:eastAsia="zh-CN"/>
        </w:rPr>
        <w:t>（</w:t>
      </w:r>
      <w:r>
        <w:rPr>
          <w:rFonts w:hint="eastAsia" w:ascii="仿宋_GB2312" w:hAnsi="仿宋_GB2312" w:eastAsia="仿宋_GB2312" w:cs="仿宋_GB2312"/>
          <w:b/>
          <w:bCs/>
          <w:color w:val="auto"/>
          <w:kern w:val="0"/>
          <w:sz w:val="32"/>
          <w:szCs w:val="32"/>
          <w:u w:val="none"/>
          <w:lang w:val="en-US" w:eastAsia="zh-CN"/>
        </w:rPr>
        <w:t>1</w:t>
      </w:r>
      <w:r>
        <w:rPr>
          <w:rFonts w:hint="eastAsia" w:ascii="仿宋_GB2312" w:hAnsi="仿宋_GB2312" w:eastAsia="仿宋_GB2312" w:cs="仿宋_GB2312"/>
          <w:b/>
          <w:bCs/>
          <w:color w:val="auto"/>
          <w:kern w:val="0"/>
          <w:sz w:val="32"/>
          <w:szCs w:val="32"/>
          <w:u w:val="none"/>
          <w:lang w:eastAsia="zh-CN"/>
        </w:rPr>
        <w:t>）</w:t>
      </w:r>
      <w:r>
        <w:rPr>
          <w:rFonts w:hint="eastAsia" w:ascii="仿宋_GB2312" w:hAnsi="仿宋_GB2312" w:eastAsia="仿宋_GB2312" w:cs="仿宋_GB2312"/>
          <w:b/>
          <w:bCs/>
          <w:color w:val="auto"/>
          <w:kern w:val="0"/>
          <w:sz w:val="32"/>
          <w:szCs w:val="32"/>
          <w:u w:val="none"/>
        </w:rPr>
        <w:t>台湾、香港、澳门、华侨</w:t>
      </w:r>
      <w:r>
        <w:rPr>
          <w:rFonts w:hint="eastAsia" w:ascii="仿宋_GB2312" w:hAnsi="仿宋_GB2312" w:eastAsia="仿宋_GB2312" w:cs="仿宋_GB2312"/>
          <w:b/>
          <w:bCs/>
          <w:color w:val="auto"/>
          <w:kern w:val="0"/>
          <w:sz w:val="32"/>
          <w:szCs w:val="32"/>
          <w:u w:val="none"/>
          <w:lang w:val="en-US" w:eastAsia="zh-CN"/>
        </w:rPr>
        <w:t>和</w:t>
      </w:r>
      <w:r>
        <w:rPr>
          <w:rFonts w:hint="eastAsia" w:ascii="仿宋_GB2312" w:hAnsi="仿宋_GB2312" w:eastAsia="仿宋_GB2312" w:cs="仿宋_GB2312"/>
          <w:b/>
          <w:bCs/>
          <w:color w:val="auto"/>
          <w:kern w:val="0"/>
          <w:sz w:val="32"/>
          <w:szCs w:val="32"/>
          <w:u w:val="none"/>
        </w:rPr>
        <w:t>外籍子女</w:t>
      </w:r>
    </w:p>
    <w:p w14:paraId="444781C0">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宋体" w:hAnsi="宋体" w:cs="宋体"/>
          <w:color w:val="auto"/>
          <w:kern w:val="0"/>
          <w:sz w:val="32"/>
          <w:szCs w:val="32"/>
          <w:u w:val="none"/>
        </w:rPr>
      </w:pPr>
      <w:r>
        <w:rPr>
          <w:rFonts w:hint="eastAsia" w:ascii="仿宋_GB2312" w:hAnsi="宋体" w:eastAsia="仿宋_GB2312" w:cs="宋体"/>
          <w:color w:val="auto"/>
          <w:kern w:val="0"/>
          <w:sz w:val="32"/>
          <w:szCs w:val="32"/>
          <w:u w:val="none"/>
        </w:rPr>
        <w:t>根据《国务院侨务办公室关于印发&lt;关于华侨子女回国接受义务教育相关问题的规定&gt;的通知》（侨文发〔2009〕5号）、《福建省贯彻〈关于促进两岸经济文化交流合作的若干措施〉实施意见》（闽政台〔2018〕40号）、《福建省教育厅福建省人民政府台湾事务办公室关于进一步做好台胞子女在闽就读中小学幼儿园工作的通知》（闽教基〔</w:t>
      </w:r>
      <w:r>
        <w:rPr>
          <w:rFonts w:hint="eastAsia" w:ascii="仿宋_GB2312" w:hAnsi="宋体" w:eastAsia="仿宋_GB2312" w:cs="宋体"/>
          <w:color w:val="auto"/>
          <w:kern w:val="0"/>
          <w:sz w:val="32"/>
          <w:szCs w:val="32"/>
          <w:u w:val="none"/>
          <w:lang w:eastAsia="zh-CN"/>
        </w:rPr>
        <w:t>202</w:t>
      </w:r>
      <w:r>
        <w:rPr>
          <w:rFonts w:hint="eastAsia" w:ascii="仿宋_GB2312" w:hAnsi="宋体" w:eastAsia="仿宋_GB2312" w:cs="宋体"/>
          <w:color w:val="auto"/>
          <w:kern w:val="0"/>
          <w:sz w:val="32"/>
          <w:szCs w:val="32"/>
          <w:u w:val="none"/>
          <w:lang w:val="en-US" w:eastAsia="zh-CN"/>
        </w:rPr>
        <w:t>4</w:t>
      </w:r>
      <w:r>
        <w:rPr>
          <w:rFonts w:hint="eastAsia" w:ascii="仿宋_GB2312" w:hAnsi="宋体" w:eastAsia="仿宋_GB2312" w:cs="宋体"/>
          <w:color w:val="auto"/>
          <w:kern w:val="0"/>
          <w:sz w:val="32"/>
          <w:szCs w:val="32"/>
          <w:u w:val="none"/>
        </w:rPr>
        <w:t>〕8号）等文件精神，华侨子女、</w:t>
      </w:r>
      <w:r>
        <w:rPr>
          <w:rFonts w:hint="eastAsia" w:ascii="仿宋_GB2312" w:hAnsi="宋体" w:eastAsia="仿宋_GB2312" w:cs="宋体"/>
          <w:color w:val="auto"/>
          <w:kern w:val="0"/>
          <w:sz w:val="32"/>
          <w:szCs w:val="32"/>
          <w:u w:val="none"/>
          <w:lang w:eastAsia="zh-CN"/>
        </w:rPr>
        <w:t>台胞</w:t>
      </w:r>
      <w:r>
        <w:rPr>
          <w:rFonts w:hint="eastAsia" w:ascii="仿宋_GB2312" w:hAnsi="宋体" w:eastAsia="仿宋_GB2312" w:cs="宋体"/>
          <w:color w:val="auto"/>
          <w:kern w:val="0"/>
          <w:sz w:val="32"/>
          <w:szCs w:val="32"/>
          <w:u w:val="none"/>
        </w:rPr>
        <w:t>子女视同当地居民子女办理入学手续，按实际居住地就近免试入</w:t>
      </w:r>
      <w:r>
        <w:rPr>
          <w:rFonts w:hint="eastAsia" w:ascii="仿宋_GB2312" w:hAnsi="宋体" w:eastAsia="仿宋_GB2312" w:cs="宋体"/>
          <w:color w:val="auto"/>
          <w:spacing w:val="-6"/>
          <w:kern w:val="0"/>
          <w:sz w:val="32"/>
          <w:szCs w:val="32"/>
          <w:u w:val="none"/>
        </w:rPr>
        <w:t>学。香港、澳门</w:t>
      </w:r>
      <w:r>
        <w:rPr>
          <w:rFonts w:hint="eastAsia" w:ascii="仿宋_GB2312" w:hAnsi="宋体" w:eastAsia="仿宋_GB2312" w:cs="宋体"/>
          <w:color w:val="auto"/>
          <w:spacing w:val="-6"/>
          <w:kern w:val="0"/>
          <w:sz w:val="32"/>
          <w:szCs w:val="32"/>
          <w:u w:val="none"/>
          <w:lang w:eastAsia="zh-CN"/>
        </w:rPr>
        <w:t>和</w:t>
      </w:r>
      <w:r>
        <w:rPr>
          <w:rFonts w:hint="eastAsia" w:ascii="仿宋_GB2312" w:hAnsi="宋体" w:eastAsia="仿宋_GB2312" w:cs="宋体"/>
          <w:color w:val="auto"/>
          <w:spacing w:val="-6"/>
          <w:kern w:val="0"/>
          <w:sz w:val="32"/>
          <w:szCs w:val="32"/>
          <w:u w:val="none"/>
        </w:rPr>
        <w:t>外籍子女参照华侨或</w:t>
      </w:r>
      <w:r>
        <w:rPr>
          <w:rFonts w:hint="eastAsia" w:ascii="仿宋_GB2312" w:hAnsi="宋体" w:eastAsia="仿宋_GB2312" w:cs="宋体"/>
          <w:color w:val="auto"/>
          <w:spacing w:val="-6"/>
          <w:kern w:val="0"/>
          <w:sz w:val="32"/>
          <w:szCs w:val="32"/>
          <w:u w:val="none"/>
          <w:lang w:eastAsia="zh-CN"/>
        </w:rPr>
        <w:t>台胞</w:t>
      </w:r>
      <w:r>
        <w:rPr>
          <w:rFonts w:hint="eastAsia" w:ascii="仿宋_GB2312" w:hAnsi="宋体" w:eastAsia="仿宋_GB2312" w:cs="宋体"/>
          <w:color w:val="auto"/>
          <w:spacing w:val="-6"/>
          <w:kern w:val="0"/>
          <w:sz w:val="32"/>
          <w:szCs w:val="32"/>
          <w:u w:val="none"/>
        </w:rPr>
        <w:t>子女条件执行。</w:t>
      </w:r>
    </w:p>
    <w:p w14:paraId="260193BE">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报名材料：①身份证明。父母的华侨、外籍等身份证明、护照（由国内监护人监护的需提供法定监护人的证明材料），台、港、澳身份由县台港澳办审核界定并出具证明；子女护照、身份证明等；②城区居住证明（由派出所、居委会或村委会出具）或居住证；③父母或国内监护人在城区无房产证明（由不动产权登记中心或房地产服务中心出具）。</w:t>
      </w:r>
    </w:p>
    <w:p w14:paraId="51F59C90">
      <w:pPr>
        <w:keepNext w:val="0"/>
        <w:keepLines w:val="0"/>
        <w:pageBreakBefore w:val="0"/>
        <w:widowControl w:val="0"/>
        <w:shd w:val="clear" w:color="auto" w:fill="FFFFFF"/>
        <w:kinsoku/>
        <w:wordWrap/>
        <w:overflowPunct/>
        <w:topLinePunct w:val="0"/>
        <w:autoSpaceDE/>
        <w:autoSpaceDN/>
        <w:bidi w:val="0"/>
        <w:adjustRightInd/>
        <w:spacing w:line="540" w:lineRule="exact"/>
        <w:ind w:firstLine="643" w:firstLineChars="200"/>
        <w:jc w:val="both"/>
        <w:textAlignment w:val="auto"/>
        <w:rPr>
          <w:rFonts w:hint="eastAsia" w:ascii="仿宋_GB2312" w:hAnsi="仿宋_GB2312" w:eastAsia="仿宋_GB2312" w:cs="仿宋_GB2312"/>
          <w:b/>
          <w:bCs/>
          <w:color w:val="auto"/>
          <w:kern w:val="0"/>
          <w:sz w:val="32"/>
          <w:szCs w:val="32"/>
          <w:u w:val="none"/>
        </w:rPr>
      </w:pPr>
      <w:r>
        <w:rPr>
          <w:rFonts w:hint="eastAsia" w:ascii="仿宋_GB2312" w:hAnsi="仿宋_GB2312" w:eastAsia="仿宋_GB2312" w:cs="仿宋_GB2312"/>
          <w:b/>
          <w:bCs/>
          <w:color w:val="auto"/>
          <w:kern w:val="0"/>
          <w:sz w:val="32"/>
          <w:szCs w:val="32"/>
          <w:u w:val="none"/>
          <w:lang w:eastAsia="zh-CN"/>
        </w:rPr>
        <w:t>（</w:t>
      </w:r>
      <w:r>
        <w:rPr>
          <w:rFonts w:hint="eastAsia" w:ascii="仿宋_GB2312" w:hAnsi="仿宋_GB2312" w:eastAsia="仿宋_GB2312" w:cs="仿宋_GB2312"/>
          <w:b/>
          <w:bCs/>
          <w:color w:val="auto"/>
          <w:kern w:val="0"/>
          <w:sz w:val="32"/>
          <w:szCs w:val="32"/>
          <w:u w:val="none"/>
          <w:lang w:val="en-US" w:eastAsia="zh-CN"/>
        </w:rPr>
        <w:t>2</w:t>
      </w:r>
      <w:r>
        <w:rPr>
          <w:rFonts w:hint="eastAsia" w:ascii="仿宋_GB2312" w:hAnsi="仿宋_GB2312" w:eastAsia="仿宋_GB2312" w:cs="仿宋_GB2312"/>
          <w:b/>
          <w:bCs/>
          <w:color w:val="auto"/>
          <w:kern w:val="0"/>
          <w:sz w:val="32"/>
          <w:szCs w:val="32"/>
          <w:u w:val="none"/>
          <w:lang w:eastAsia="zh-CN"/>
        </w:rPr>
        <w:t>）</w:t>
      </w:r>
      <w:r>
        <w:rPr>
          <w:rFonts w:hint="eastAsia" w:ascii="仿宋_GB2312" w:hAnsi="仿宋_GB2312" w:eastAsia="仿宋_GB2312" w:cs="仿宋_GB2312"/>
          <w:b/>
          <w:bCs/>
          <w:color w:val="auto"/>
          <w:kern w:val="0"/>
          <w:sz w:val="32"/>
          <w:szCs w:val="32"/>
          <w:u w:val="none"/>
        </w:rPr>
        <w:t>现役军人子女(含军队文职人员子女)、烈士子女、见义勇为人员子女、公安英烈和因公牺牲伤残公安民警子女、国家综合性消防救援队伍人员子女</w:t>
      </w:r>
    </w:p>
    <w:p w14:paraId="66162C5A">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宋体" w:hAnsi="宋体" w:cs="宋体"/>
          <w:color w:val="auto"/>
          <w:kern w:val="0"/>
          <w:sz w:val="32"/>
          <w:szCs w:val="32"/>
          <w:u w:val="none"/>
        </w:rPr>
      </w:pPr>
      <w:r>
        <w:rPr>
          <w:rFonts w:hint="eastAsia" w:ascii="仿宋_GB2312" w:hAnsi="宋体" w:eastAsia="仿宋_GB2312" w:cs="宋体"/>
          <w:color w:val="auto"/>
          <w:kern w:val="0"/>
          <w:sz w:val="32"/>
          <w:szCs w:val="32"/>
          <w:u w:val="none"/>
        </w:rPr>
        <w:t>根据《关于福建省贯彻〈军人子女教育优待办法〉的实施办法》（政联〔2013〕1号）、《关于〈福建省贯彻军人子女政策性照顾办法的实施办法〉的补充通知》（闽政联〔2017〕1号）、</w:t>
      </w:r>
      <w:r>
        <w:rPr>
          <w:rFonts w:hint="eastAsia" w:ascii="仿宋_GB2312" w:hAnsi="仿宋_GB2312" w:eastAsia="仿宋_GB2312" w:cs="仿宋_GB2312"/>
          <w:color w:val="auto"/>
          <w:sz w:val="32"/>
          <w:szCs w:val="32"/>
          <w:u w:val="none"/>
        </w:rPr>
        <w:t>《福建省教育厅福建省军区政治工作局福建省双拥共建共建工作领导小组办公室关于印发&lt;进一步做好军人子女政策性照顾工作的实施意见&gt;的通知》（闽政联〔2022〕1号）</w:t>
      </w:r>
      <w:r>
        <w:rPr>
          <w:rFonts w:hint="eastAsia" w:ascii="仿宋_GB2312" w:hAnsi="宋体" w:eastAsia="仿宋_GB2312" w:cs="宋体"/>
          <w:color w:val="auto"/>
          <w:kern w:val="0"/>
          <w:sz w:val="32"/>
          <w:szCs w:val="32"/>
          <w:u w:val="none"/>
        </w:rPr>
        <w:t>、《中国人民解放军文职人员条例》（国令第757号）、《民政部 教育部 总政治部关于印发</w:t>
      </w:r>
      <w:r>
        <w:rPr>
          <w:rFonts w:hint="eastAsia" w:ascii="仿宋_GB2312" w:hAnsi="宋体" w:eastAsia="仿宋_GB2312" w:cs="宋体"/>
          <w:color w:val="auto"/>
          <w:kern w:val="0"/>
          <w:sz w:val="32"/>
          <w:szCs w:val="32"/>
          <w:u w:val="none"/>
          <w:lang w:val="en-US" w:eastAsia="zh-CN"/>
        </w:rPr>
        <w:t>&lt;</w:t>
      </w:r>
      <w:r>
        <w:rPr>
          <w:rFonts w:hint="eastAsia" w:ascii="仿宋_GB2312" w:hAnsi="宋体" w:eastAsia="仿宋_GB2312" w:cs="宋体"/>
          <w:color w:val="auto"/>
          <w:kern w:val="0"/>
          <w:sz w:val="32"/>
          <w:szCs w:val="32"/>
          <w:u w:val="none"/>
        </w:rPr>
        <w:t>优抚对象及其子女教育优待暂行办法</w:t>
      </w:r>
      <w:r>
        <w:rPr>
          <w:rFonts w:hint="eastAsia" w:ascii="仿宋_GB2312" w:hAnsi="宋体" w:eastAsia="仿宋_GB2312" w:cs="宋体"/>
          <w:color w:val="auto"/>
          <w:kern w:val="0"/>
          <w:sz w:val="32"/>
          <w:szCs w:val="32"/>
          <w:u w:val="none"/>
          <w:lang w:val="en-US" w:eastAsia="zh-CN"/>
        </w:rPr>
        <w:t>&gt;</w:t>
      </w:r>
      <w:r>
        <w:rPr>
          <w:rFonts w:hint="eastAsia" w:ascii="仿宋_GB2312" w:hAnsi="宋体" w:eastAsia="仿宋_GB2312" w:cs="宋体"/>
          <w:color w:val="auto"/>
          <w:kern w:val="0"/>
          <w:sz w:val="32"/>
          <w:szCs w:val="32"/>
          <w:u w:val="none"/>
        </w:rPr>
        <w:t>的通知》（民发〔2004〕192号）、</w:t>
      </w:r>
      <w:r>
        <w:rPr>
          <w:rFonts w:hint="eastAsia" w:ascii="仿宋_GB2312" w:hAnsi="仿宋_GB2312" w:eastAsia="仿宋_GB2312" w:cs="仿宋_GB2312"/>
          <w:color w:val="auto"/>
          <w:sz w:val="32"/>
          <w:szCs w:val="32"/>
          <w:u w:val="none"/>
        </w:rPr>
        <w:t>福建省人民政府办公厅《关于做好见义勇为人员表彰奖励和权益保护工作的意见》（闽政办〔2013〕8号）、</w:t>
      </w:r>
      <w:r>
        <w:rPr>
          <w:rFonts w:hint="eastAsia" w:ascii="仿宋_GB2312" w:hAnsi="宋体" w:eastAsia="仿宋_GB2312" w:cs="宋体"/>
          <w:color w:val="auto"/>
          <w:kern w:val="0"/>
          <w:sz w:val="32"/>
          <w:szCs w:val="32"/>
          <w:u w:val="none"/>
        </w:rPr>
        <w:t>省公安厅和省教育厅《转发公安部教育部关于进一步加强和改进公安英烈和因公牺牲伤残公安民警子女政策性照顾工作的通知》（闽公综〔2018〕140号），应急管理部和教育部《关于做好国家综合性消防救援队伍人员及其子女政策性照顾工作的通知》（应急〔2019〕37号）、《三明市人民政府办公室关于建立三明市综合性消防救援队伍职业保障机制的意见》(明政办〔2020〕11号)等文件精神，现役军人子女(含军队文职人员子女)、烈士子女、公安英烈和因公牺牲伤残公安民警子女、国家综合性消防救援队伍人员子女</w:t>
      </w:r>
      <w:r>
        <w:rPr>
          <w:rFonts w:hint="eastAsia" w:ascii="仿宋_GB2312" w:hAnsi="宋体" w:eastAsia="仿宋_GB2312" w:cs="宋体"/>
          <w:color w:val="auto"/>
          <w:spacing w:val="-6"/>
          <w:kern w:val="0"/>
          <w:sz w:val="32"/>
          <w:szCs w:val="32"/>
          <w:u w:val="none"/>
        </w:rPr>
        <w:t>视同当地居民子女办理入学手续，按实际居住地就近免试入学。</w:t>
      </w:r>
    </w:p>
    <w:p w14:paraId="211E86FA">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报名材料：①户口簿；②单位证明（军人需提供军官证、军士证、士兵证或文职人员证）；②城区居住证明（由派出所、居委会或村委会出具）或居住证；③父母或其他监护人在城区无房产证明（由不动产权登记中心或房地产服务中心出具）。</w:t>
      </w:r>
    </w:p>
    <w:p w14:paraId="4BBD8648">
      <w:pPr>
        <w:keepNext w:val="0"/>
        <w:keepLines w:val="0"/>
        <w:pageBreakBefore w:val="0"/>
        <w:widowControl w:val="0"/>
        <w:shd w:val="clear" w:color="auto" w:fill="FFFFFF"/>
        <w:kinsoku/>
        <w:wordWrap/>
        <w:overflowPunct/>
        <w:topLinePunct w:val="0"/>
        <w:autoSpaceDE/>
        <w:autoSpaceDN/>
        <w:bidi w:val="0"/>
        <w:adjustRightInd/>
        <w:spacing w:line="540" w:lineRule="exact"/>
        <w:ind w:firstLine="643" w:firstLineChars="200"/>
        <w:jc w:val="both"/>
        <w:textAlignment w:val="auto"/>
        <w:rPr>
          <w:rFonts w:hint="eastAsia" w:ascii="仿宋_GB2312" w:hAnsi="仿宋_GB2312" w:eastAsia="仿宋_GB2312" w:cs="仿宋_GB2312"/>
          <w:b/>
          <w:bCs/>
          <w:color w:val="auto"/>
          <w:kern w:val="0"/>
          <w:sz w:val="32"/>
          <w:szCs w:val="32"/>
          <w:u w:val="none"/>
        </w:rPr>
      </w:pPr>
      <w:r>
        <w:rPr>
          <w:rFonts w:hint="eastAsia" w:ascii="仿宋_GB2312" w:hAnsi="仿宋_GB2312" w:eastAsia="仿宋_GB2312" w:cs="仿宋_GB2312"/>
          <w:b/>
          <w:bCs/>
          <w:color w:val="auto"/>
          <w:kern w:val="0"/>
          <w:sz w:val="32"/>
          <w:szCs w:val="32"/>
          <w:u w:val="none"/>
          <w:lang w:eastAsia="zh-CN"/>
        </w:rPr>
        <w:t>（</w:t>
      </w:r>
      <w:r>
        <w:rPr>
          <w:rFonts w:hint="eastAsia" w:ascii="仿宋_GB2312" w:hAnsi="仿宋_GB2312" w:eastAsia="仿宋_GB2312" w:cs="仿宋_GB2312"/>
          <w:b/>
          <w:bCs/>
          <w:color w:val="auto"/>
          <w:kern w:val="0"/>
          <w:sz w:val="32"/>
          <w:szCs w:val="32"/>
          <w:u w:val="none"/>
          <w:lang w:val="en-US" w:eastAsia="zh-CN"/>
        </w:rPr>
        <w:t>3</w:t>
      </w:r>
      <w:r>
        <w:rPr>
          <w:rFonts w:hint="eastAsia" w:ascii="仿宋_GB2312" w:hAnsi="仿宋_GB2312" w:eastAsia="仿宋_GB2312" w:cs="仿宋_GB2312"/>
          <w:b/>
          <w:bCs/>
          <w:color w:val="auto"/>
          <w:kern w:val="0"/>
          <w:sz w:val="32"/>
          <w:szCs w:val="32"/>
          <w:u w:val="none"/>
          <w:lang w:eastAsia="zh-CN"/>
        </w:rPr>
        <w:t>）</w:t>
      </w:r>
      <w:r>
        <w:rPr>
          <w:rFonts w:hint="eastAsia" w:ascii="仿宋_GB2312" w:hAnsi="仿宋_GB2312" w:eastAsia="仿宋_GB2312" w:cs="仿宋_GB2312"/>
          <w:b/>
          <w:bCs/>
          <w:color w:val="auto"/>
          <w:kern w:val="0"/>
          <w:sz w:val="32"/>
          <w:szCs w:val="32"/>
          <w:u w:val="none"/>
        </w:rPr>
        <w:t>高层次人才子女</w:t>
      </w:r>
    </w:p>
    <w:p w14:paraId="567F1B9C">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根据省委组织部、教育厅、人社厅联合印发的《关于做好高层次人才子女就读中小学和幼儿园工作的通知》（闽教基〔2015〕34号）、《三明市教育局关于印发&lt;三明市高层次人才子女入学的有关办法&gt;的通知》（明教函〔2020〕６号）等文件精神，高层次人才子女视同当地居民子女办理入学手续，按实际居住地就近免试入学。</w:t>
      </w:r>
    </w:p>
    <w:p w14:paraId="3B4299EF">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报名材料：①户口簿；②县委组织部或县人社局出具的高层次人才证书、入选文件或其它证明材料；③城区居住证明（由派出所、居委会或村委会出具）或居住证；④父母或其他监护人在城区无房产证明（由不动产权登记中心或房地产服务中心出具）。</w:t>
      </w:r>
    </w:p>
    <w:p w14:paraId="4FF9EA53">
      <w:pPr>
        <w:keepNext w:val="0"/>
        <w:keepLines w:val="0"/>
        <w:pageBreakBefore w:val="0"/>
        <w:widowControl w:val="0"/>
        <w:shd w:val="clear" w:color="auto" w:fill="FFFFFF"/>
        <w:kinsoku/>
        <w:wordWrap/>
        <w:overflowPunct/>
        <w:topLinePunct w:val="0"/>
        <w:autoSpaceDE/>
        <w:autoSpaceDN/>
        <w:bidi w:val="0"/>
        <w:adjustRightInd/>
        <w:spacing w:line="540" w:lineRule="exact"/>
        <w:ind w:firstLine="643" w:firstLineChars="200"/>
        <w:jc w:val="both"/>
        <w:textAlignment w:val="auto"/>
        <w:rPr>
          <w:rFonts w:hint="eastAsia" w:ascii="仿宋_GB2312" w:hAnsi="仿宋_GB2312" w:eastAsia="仿宋_GB2312" w:cs="仿宋_GB2312"/>
          <w:b/>
          <w:bCs/>
          <w:color w:val="auto"/>
          <w:kern w:val="0"/>
          <w:sz w:val="32"/>
          <w:szCs w:val="32"/>
          <w:u w:val="none"/>
        </w:rPr>
      </w:pPr>
      <w:r>
        <w:rPr>
          <w:rFonts w:hint="eastAsia" w:ascii="仿宋_GB2312" w:hAnsi="仿宋_GB2312" w:eastAsia="仿宋_GB2312" w:cs="仿宋_GB2312"/>
          <w:b/>
          <w:bCs/>
          <w:color w:val="auto"/>
          <w:kern w:val="0"/>
          <w:sz w:val="32"/>
          <w:szCs w:val="32"/>
          <w:u w:val="none"/>
          <w:lang w:eastAsia="zh-CN"/>
        </w:rPr>
        <w:t>（</w:t>
      </w:r>
      <w:r>
        <w:rPr>
          <w:rFonts w:hint="eastAsia" w:ascii="仿宋_GB2312" w:hAnsi="仿宋_GB2312" w:eastAsia="仿宋_GB2312" w:cs="仿宋_GB2312"/>
          <w:b/>
          <w:bCs/>
          <w:color w:val="auto"/>
          <w:kern w:val="0"/>
          <w:sz w:val="32"/>
          <w:szCs w:val="32"/>
          <w:u w:val="none"/>
          <w:lang w:val="en-US" w:eastAsia="zh-CN"/>
        </w:rPr>
        <w:t>4</w:t>
      </w:r>
      <w:r>
        <w:rPr>
          <w:rFonts w:hint="eastAsia" w:ascii="仿宋_GB2312" w:hAnsi="仿宋_GB2312" w:eastAsia="仿宋_GB2312" w:cs="仿宋_GB2312"/>
          <w:b/>
          <w:bCs/>
          <w:color w:val="auto"/>
          <w:kern w:val="0"/>
          <w:sz w:val="32"/>
          <w:szCs w:val="32"/>
          <w:u w:val="none"/>
          <w:lang w:eastAsia="zh-CN"/>
        </w:rPr>
        <w:t>）</w:t>
      </w:r>
      <w:r>
        <w:rPr>
          <w:rFonts w:hint="eastAsia" w:ascii="仿宋_GB2312" w:hAnsi="仿宋_GB2312" w:eastAsia="仿宋_GB2312" w:cs="仿宋_GB2312"/>
          <w:b/>
          <w:bCs/>
          <w:color w:val="auto"/>
          <w:kern w:val="0"/>
          <w:sz w:val="32"/>
          <w:szCs w:val="32"/>
          <w:u w:val="none"/>
        </w:rPr>
        <w:t>防疫一线医护人员子女</w:t>
      </w:r>
    </w:p>
    <w:p w14:paraId="31FBDB7F">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按照《三明市教育局关于做好对防疫一线医护人员子女关怀工作的通知》精神，2020-2022年期间赴大田县外参与救治新冠患者的一线医务工作者</w:t>
      </w:r>
      <w:r>
        <w:rPr>
          <w:rFonts w:hint="eastAsia" w:ascii="仿宋_GB2312" w:hAnsi="仿宋" w:eastAsia="仿宋_GB2312"/>
          <w:color w:val="auto"/>
          <w:sz w:val="32"/>
          <w:szCs w:val="32"/>
          <w:u w:val="none"/>
        </w:rPr>
        <w:t>（名单由县卫健局审定提供）</w:t>
      </w:r>
      <w:r>
        <w:rPr>
          <w:rFonts w:hint="eastAsia" w:ascii="仿宋_GB2312" w:hAnsi="仿宋" w:eastAsia="仿宋_GB2312"/>
          <w:color w:val="auto"/>
          <w:sz w:val="32"/>
          <w:szCs w:val="32"/>
          <w:u w:val="none"/>
          <w:lang w:val="en-US" w:eastAsia="zh-CN"/>
        </w:rPr>
        <w:t>生育的</w:t>
      </w:r>
      <w:r>
        <w:rPr>
          <w:rFonts w:hint="eastAsia" w:ascii="仿宋_GB2312" w:hAnsi="宋体" w:eastAsia="仿宋_GB2312" w:cs="宋体"/>
          <w:color w:val="auto"/>
          <w:kern w:val="0"/>
          <w:sz w:val="32"/>
          <w:szCs w:val="32"/>
          <w:u w:val="none"/>
        </w:rPr>
        <w:t>子女</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rPr>
        <w:t>视同当地居民子女办理入学手续，按实际居住地就近免试入学。</w:t>
      </w:r>
    </w:p>
    <w:p w14:paraId="3101BF65">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仿宋_GB2312" w:hAnsi="Calibri" w:eastAsia="仿宋_GB2312"/>
          <w:color w:val="auto"/>
          <w:sz w:val="32"/>
          <w:szCs w:val="32"/>
          <w:u w:val="none"/>
        </w:rPr>
      </w:pPr>
      <w:r>
        <w:rPr>
          <w:rFonts w:hint="eastAsia" w:ascii="仿宋_GB2312" w:hAnsi="宋体" w:eastAsia="仿宋_GB2312" w:cs="宋体"/>
          <w:color w:val="auto"/>
          <w:kern w:val="0"/>
          <w:sz w:val="32"/>
          <w:szCs w:val="32"/>
          <w:u w:val="none"/>
        </w:rPr>
        <w:t>报名材料：①户口簿；②县卫健局证明；③城区居住证明（由派出所、居委会或村委会出具）或居住证；④父母或其他监护人在城区无房产证明（由不动产权登记中心或房地产服务中心出具）</w:t>
      </w:r>
      <w:r>
        <w:rPr>
          <w:rFonts w:hint="eastAsia" w:ascii="仿宋_GB2312" w:hAnsi="Calibri" w:eastAsia="仿宋_GB2312"/>
          <w:color w:val="auto"/>
          <w:sz w:val="32"/>
          <w:szCs w:val="32"/>
          <w:u w:val="none"/>
        </w:rPr>
        <w:t>。</w:t>
      </w:r>
    </w:p>
    <w:p w14:paraId="1B9B05ED">
      <w:pPr>
        <w:keepNext w:val="0"/>
        <w:keepLines w:val="0"/>
        <w:pageBreakBefore w:val="0"/>
        <w:widowControl w:val="0"/>
        <w:shd w:val="clear" w:color="auto" w:fill="FFFFFF"/>
        <w:kinsoku/>
        <w:wordWrap/>
        <w:overflowPunct/>
        <w:topLinePunct w:val="0"/>
        <w:autoSpaceDE/>
        <w:autoSpaceDN/>
        <w:bidi w:val="0"/>
        <w:adjustRightInd/>
        <w:spacing w:line="540" w:lineRule="exact"/>
        <w:ind w:firstLine="643" w:firstLineChars="200"/>
        <w:jc w:val="both"/>
        <w:textAlignment w:val="auto"/>
        <w:rPr>
          <w:rFonts w:hint="eastAsia" w:ascii="仿宋_GB2312" w:hAnsi="仿宋_GB2312" w:eastAsia="仿宋_GB2312" w:cs="仿宋_GB2312"/>
          <w:b/>
          <w:bCs/>
          <w:color w:val="auto"/>
          <w:kern w:val="0"/>
          <w:sz w:val="32"/>
          <w:szCs w:val="32"/>
          <w:u w:val="none"/>
        </w:rPr>
      </w:pP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bCs/>
          <w:color w:val="auto"/>
          <w:sz w:val="32"/>
          <w:szCs w:val="32"/>
          <w:u w:val="none"/>
          <w:lang w:val="en-US" w:eastAsia="zh-CN"/>
        </w:rPr>
        <w:t>5</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bCs/>
          <w:color w:val="auto"/>
          <w:kern w:val="0"/>
          <w:sz w:val="32"/>
          <w:szCs w:val="32"/>
          <w:u w:val="none"/>
        </w:rPr>
        <w:t>工作调动的公职人员子女</w:t>
      </w:r>
    </w:p>
    <w:p w14:paraId="09861386">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宋体" w:hAnsi="宋体" w:cs="宋体"/>
          <w:color w:val="auto"/>
          <w:kern w:val="0"/>
          <w:sz w:val="32"/>
          <w:szCs w:val="32"/>
          <w:u w:val="none"/>
        </w:rPr>
      </w:pPr>
      <w:r>
        <w:rPr>
          <w:rFonts w:hint="eastAsia" w:ascii="仿宋_GB2312" w:hAnsi="宋体" w:eastAsia="仿宋_GB2312" w:cs="宋体"/>
          <w:color w:val="auto"/>
          <w:kern w:val="0"/>
          <w:sz w:val="32"/>
          <w:szCs w:val="32"/>
          <w:u w:val="none"/>
          <w:lang w:val="en-US" w:eastAsia="zh-CN"/>
        </w:rPr>
        <w:t>根据</w:t>
      </w:r>
      <w:r>
        <w:rPr>
          <w:rFonts w:hint="eastAsia" w:ascii="仿宋_GB2312" w:hAnsi="宋体" w:eastAsia="仿宋_GB2312" w:cs="宋体"/>
          <w:color w:val="auto"/>
          <w:kern w:val="0"/>
          <w:sz w:val="32"/>
          <w:szCs w:val="32"/>
          <w:u w:val="none"/>
        </w:rPr>
        <w:t>《福建省人民政府办公厅关于加强山区专业技术人才队伍建设十条措施的通知》（闽政办[2017]137号）</w:t>
      </w:r>
      <w:r>
        <w:rPr>
          <w:rFonts w:hint="eastAsia" w:ascii="仿宋_GB2312" w:hAnsi="宋体" w:eastAsia="仿宋_GB2312" w:cs="宋体"/>
          <w:color w:val="auto"/>
          <w:kern w:val="0"/>
          <w:sz w:val="32"/>
          <w:szCs w:val="32"/>
          <w:u w:val="none"/>
          <w:lang w:val="en-US" w:eastAsia="zh-CN"/>
        </w:rPr>
        <w:t>相关</w:t>
      </w:r>
      <w:r>
        <w:rPr>
          <w:rFonts w:hint="eastAsia" w:ascii="仿宋_GB2312" w:hAnsi="宋体" w:eastAsia="仿宋_GB2312" w:cs="宋体"/>
          <w:color w:val="auto"/>
          <w:kern w:val="0"/>
          <w:sz w:val="32"/>
          <w:szCs w:val="32"/>
          <w:u w:val="none"/>
        </w:rPr>
        <w:t>规定</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rPr>
        <w:t>因工作调动</w:t>
      </w:r>
      <w:r>
        <w:rPr>
          <w:rFonts w:hint="eastAsia" w:ascii="仿宋_GB2312" w:hAnsi="宋体" w:eastAsia="仿宋_GB2312" w:cs="宋体"/>
          <w:color w:val="auto"/>
          <w:spacing w:val="-6"/>
          <w:kern w:val="0"/>
          <w:sz w:val="32"/>
          <w:szCs w:val="32"/>
          <w:u w:val="none"/>
        </w:rPr>
        <w:t>或新</w:t>
      </w:r>
      <w:r>
        <w:rPr>
          <w:rFonts w:hint="eastAsia" w:ascii="仿宋_GB2312" w:hAnsi="宋体" w:eastAsia="仿宋_GB2312" w:cs="宋体"/>
          <w:color w:val="auto"/>
          <w:kern w:val="0"/>
          <w:sz w:val="32"/>
          <w:szCs w:val="32"/>
          <w:u w:val="none"/>
        </w:rPr>
        <w:t>录（聘）用到城区工作的</w:t>
      </w:r>
      <w:r>
        <w:rPr>
          <w:rFonts w:hint="eastAsia" w:ascii="仿宋_GB2312" w:hAnsi="仿宋_GB2312" w:eastAsia="仿宋_GB2312" w:cs="仿宋_GB2312"/>
          <w:color w:val="auto"/>
          <w:sz w:val="32"/>
          <w:szCs w:val="32"/>
          <w:u w:val="none"/>
        </w:rPr>
        <w:t>公职人员，</w:t>
      </w:r>
      <w:r>
        <w:rPr>
          <w:rFonts w:hint="eastAsia" w:ascii="仿宋_GB2312" w:hAnsi="宋体" w:eastAsia="仿宋_GB2312" w:cs="宋体"/>
          <w:color w:val="auto"/>
          <w:kern w:val="0"/>
          <w:sz w:val="32"/>
          <w:szCs w:val="32"/>
          <w:u w:val="none"/>
        </w:rPr>
        <w:t>无城区户籍且在城区无房产</w:t>
      </w:r>
      <w:r>
        <w:rPr>
          <w:rFonts w:hint="eastAsia" w:ascii="仿宋_GB2312" w:hAnsi="仿宋_GB2312" w:eastAsia="仿宋_GB2312" w:cs="仿宋_GB2312"/>
          <w:color w:val="auto"/>
          <w:sz w:val="32"/>
          <w:szCs w:val="32"/>
          <w:u w:val="none"/>
        </w:rPr>
        <w:t>，其子女</w:t>
      </w:r>
      <w:r>
        <w:rPr>
          <w:rFonts w:hint="eastAsia" w:ascii="仿宋_GB2312" w:hAnsi="宋体" w:eastAsia="仿宋_GB2312" w:cs="宋体"/>
          <w:color w:val="auto"/>
          <w:kern w:val="0"/>
          <w:sz w:val="32"/>
          <w:szCs w:val="32"/>
          <w:u w:val="none"/>
        </w:rPr>
        <w:t>需随父母一起生活的，由县教育局</w:t>
      </w:r>
      <w:r>
        <w:rPr>
          <w:rFonts w:hint="eastAsia" w:ascii="仿宋_GB2312" w:hAnsi="仿宋_GB2312" w:eastAsia="仿宋_GB2312" w:cs="仿宋_GB2312"/>
          <w:color w:val="auto"/>
          <w:sz w:val="32"/>
          <w:szCs w:val="32"/>
          <w:u w:val="none"/>
        </w:rPr>
        <w:t>统筹安排入学。</w:t>
      </w:r>
    </w:p>
    <w:p w14:paraId="2BD2FD72">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报名材料：①户口簿；②县委组织部或人社局出具的工作调动证明或录（聘）用的公务员和事业单位公职人员相关证明；③城区居住证明（由派出所、居委会或村委会出具）或居住证；④父母或其他监护人在城区无房产证明（由不动产权登记中心或房地产服务中心出具）。</w:t>
      </w:r>
    </w:p>
    <w:p w14:paraId="4B30FFBC">
      <w:pPr>
        <w:keepNext w:val="0"/>
        <w:keepLines w:val="0"/>
        <w:pageBreakBefore w:val="0"/>
        <w:widowControl w:val="0"/>
        <w:shd w:val="clear" w:color="auto" w:fill="FFFFFF"/>
        <w:kinsoku/>
        <w:wordWrap/>
        <w:overflowPunct/>
        <w:topLinePunct w:val="0"/>
        <w:autoSpaceDE/>
        <w:autoSpaceDN/>
        <w:bidi w:val="0"/>
        <w:adjustRightInd/>
        <w:spacing w:line="540" w:lineRule="exact"/>
        <w:ind w:firstLine="643" w:firstLineChars="200"/>
        <w:jc w:val="both"/>
        <w:textAlignment w:val="auto"/>
        <w:rPr>
          <w:rFonts w:hint="eastAsia" w:ascii="仿宋_GB2312" w:hAnsi="仿宋_GB2312" w:eastAsia="仿宋_GB2312" w:cs="仿宋_GB2312"/>
          <w:b/>
          <w:bCs/>
          <w:color w:val="auto"/>
          <w:kern w:val="0"/>
          <w:sz w:val="32"/>
          <w:szCs w:val="32"/>
          <w:u w:val="none"/>
        </w:rPr>
      </w:pPr>
      <w:r>
        <w:rPr>
          <w:rFonts w:hint="eastAsia" w:ascii="仿宋_GB2312" w:hAnsi="仿宋_GB2312" w:eastAsia="仿宋_GB2312" w:cs="仿宋_GB2312"/>
          <w:b/>
          <w:bCs/>
          <w:color w:val="auto"/>
          <w:kern w:val="0"/>
          <w:sz w:val="32"/>
          <w:szCs w:val="32"/>
          <w:u w:val="none"/>
          <w:lang w:eastAsia="zh-CN"/>
        </w:rPr>
        <w:t>（</w:t>
      </w:r>
      <w:r>
        <w:rPr>
          <w:rFonts w:hint="eastAsia" w:ascii="仿宋_GB2312" w:hAnsi="仿宋_GB2312" w:eastAsia="仿宋_GB2312" w:cs="仿宋_GB2312"/>
          <w:b/>
          <w:bCs/>
          <w:color w:val="auto"/>
          <w:kern w:val="0"/>
          <w:sz w:val="32"/>
          <w:szCs w:val="32"/>
          <w:u w:val="none"/>
          <w:lang w:val="en-US" w:eastAsia="zh-CN"/>
        </w:rPr>
        <w:t>6</w:t>
      </w:r>
      <w:r>
        <w:rPr>
          <w:rFonts w:hint="eastAsia" w:ascii="仿宋_GB2312" w:hAnsi="仿宋_GB2312" w:eastAsia="仿宋_GB2312" w:cs="仿宋_GB2312"/>
          <w:b/>
          <w:bCs/>
          <w:color w:val="auto"/>
          <w:kern w:val="0"/>
          <w:sz w:val="32"/>
          <w:szCs w:val="32"/>
          <w:u w:val="none"/>
          <w:lang w:eastAsia="zh-CN"/>
        </w:rPr>
        <w:t>）</w:t>
      </w:r>
      <w:r>
        <w:rPr>
          <w:rFonts w:hint="eastAsia" w:ascii="仿宋_GB2312" w:hAnsi="仿宋_GB2312" w:eastAsia="仿宋_GB2312" w:cs="仿宋_GB2312"/>
          <w:b/>
          <w:bCs/>
          <w:color w:val="auto"/>
          <w:kern w:val="0"/>
          <w:sz w:val="32"/>
          <w:szCs w:val="32"/>
          <w:u w:val="none"/>
        </w:rPr>
        <w:t>在我县农村学校任教的教师子女</w:t>
      </w:r>
    </w:p>
    <w:p w14:paraId="3151D1EF">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宋体" w:hAnsi="宋体" w:cs="宋体"/>
          <w:color w:val="auto"/>
          <w:kern w:val="0"/>
          <w:sz w:val="32"/>
          <w:szCs w:val="32"/>
          <w:u w:val="none"/>
        </w:rPr>
      </w:pPr>
      <w:r>
        <w:rPr>
          <w:rFonts w:hint="eastAsia" w:ascii="仿宋_GB2312" w:hAnsi="宋体" w:eastAsia="仿宋_GB2312" w:cs="宋体"/>
          <w:color w:val="auto"/>
          <w:kern w:val="0"/>
          <w:sz w:val="32"/>
          <w:szCs w:val="32"/>
          <w:u w:val="none"/>
          <w:lang w:val="en-US" w:eastAsia="zh-CN"/>
        </w:rPr>
        <w:t>根据</w:t>
      </w:r>
      <w:r>
        <w:rPr>
          <w:rFonts w:hint="eastAsia" w:ascii="仿宋_GB2312" w:hAnsi="宋体" w:eastAsia="仿宋_GB2312" w:cs="宋体"/>
          <w:color w:val="auto"/>
          <w:kern w:val="0"/>
          <w:sz w:val="32"/>
          <w:szCs w:val="32"/>
          <w:u w:val="none"/>
        </w:rPr>
        <w:t>《中共三明市委教育工作领导小组关于印发</w:t>
      </w:r>
      <w:r>
        <w:rPr>
          <w:rFonts w:hint="eastAsia" w:ascii="仿宋_GB2312" w:hAnsi="宋体" w:eastAsia="仿宋_GB2312" w:cs="宋体"/>
          <w:color w:val="auto"/>
          <w:kern w:val="0"/>
          <w:sz w:val="32"/>
          <w:szCs w:val="32"/>
          <w:u w:val="none"/>
          <w:lang w:val="en-US" w:eastAsia="zh-CN"/>
        </w:rPr>
        <w:t>&lt;</w:t>
      </w:r>
      <w:r>
        <w:rPr>
          <w:rFonts w:hint="eastAsia" w:ascii="仿宋_GB2312" w:hAnsi="宋体" w:eastAsia="仿宋_GB2312" w:cs="宋体"/>
          <w:color w:val="auto"/>
          <w:kern w:val="0"/>
          <w:sz w:val="32"/>
          <w:szCs w:val="32"/>
          <w:u w:val="none"/>
        </w:rPr>
        <w:t>三明市创新完善党委政府“六个一”教育工作领导机制实施办法</w:t>
      </w:r>
      <w:r>
        <w:rPr>
          <w:rFonts w:hint="eastAsia" w:ascii="仿宋_GB2312" w:hAnsi="宋体" w:eastAsia="仿宋_GB2312" w:cs="宋体"/>
          <w:color w:val="auto"/>
          <w:kern w:val="0"/>
          <w:sz w:val="32"/>
          <w:szCs w:val="32"/>
          <w:u w:val="none"/>
          <w:lang w:val="en-US" w:eastAsia="zh-CN"/>
        </w:rPr>
        <w:t>&gt;的通知》</w:t>
      </w:r>
      <w:r>
        <w:rPr>
          <w:rFonts w:hint="eastAsia" w:ascii="仿宋_GB2312" w:hAnsi="宋体" w:eastAsia="仿宋_GB2312" w:cs="宋体"/>
          <w:color w:val="auto"/>
          <w:kern w:val="0"/>
          <w:sz w:val="32"/>
          <w:szCs w:val="32"/>
          <w:u w:val="none"/>
        </w:rPr>
        <w:t>(明委教育〔2022〕3号)</w:t>
      </w:r>
      <w:r>
        <w:rPr>
          <w:rFonts w:hint="eastAsia" w:ascii="仿宋_GB2312" w:hAnsi="宋体" w:eastAsia="仿宋_GB2312" w:cs="宋体"/>
          <w:color w:val="auto"/>
          <w:kern w:val="0"/>
          <w:sz w:val="32"/>
          <w:szCs w:val="32"/>
          <w:u w:val="none"/>
          <w:lang w:val="en-US" w:eastAsia="zh-CN"/>
        </w:rPr>
        <w:t>相关</w:t>
      </w:r>
      <w:r>
        <w:rPr>
          <w:rFonts w:hint="eastAsia" w:ascii="仿宋_GB2312" w:hAnsi="宋体" w:eastAsia="仿宋_GB2312" w:cs="宋体"/>
          <w:color w:val="auto"/>
          <w:kern w:val="0"/>
          <w:sz w:val="32"/>
          <w:szCs w:val="32"/>
          <w:u w:val="none"/>
        </w:rPr>
        <w:t>规定</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rPr>
        <w:t>在我县农村学校任教的教师的子女户籍不在城区且需在城区小学就读的，按实际居住地就近免试入学。</w:t>
      </w:r>
    </w:p>
    <w:p w14:paraId="00EE6609">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报名材料：①户口簿；②县教育局人事股出具的教师证明；③城区居住证明（由派出所、居委会或村委会出具）或居住证；④父母或其他监护人在城区无房产证明（由不动产权登记中心或房地产服务中心出具）。</w:t>
      </w:r>
    </w:p>
    <w:p w14:paraId="3484E8F8">
      <w:pPr>
        <w:keepNext w:val="0"/>
        <w:keepLines w:val="0"/>
        <w:pageBreakBefore w:val="0"/>
        <w:widowControl w:val="0"/>
        <w:shd w:val="clear" w:color="auto" w:fill="FFFFFF"/>
        <w:kinsoku/>
        <w:wordWrap/>
        <w:overflowPunct/>
        <w:topLinePunct w:val="0"/>
        <w:autoSpaceDE/>
        <w:autoSpaceDN/>
        <w:bidi w:val="0"/>
        <w:adjustRightInd/>
        <w:spacing w:line="540" w:lineRule="exact"/>
        <w:ind w:firstLine="643" w:firstLineChars="200"/>
        <w:jc w:val="both"/>
        <w:textAlignment w:val="auto"/>
        <w:rPr>
          <w:rFonts w:hint="eastAsia" w:ascii="仿宋_GB2312" w:hAnsi="仿宋_GB2312" w:eastAsia="仿宋_GB2312" w:cs="仿宋_GB2312"/>
          <w:b/>
          <w:bCs/>
          <w:color w:val="auto"/>
          <w:kern w:val="0"/>
          <w:sz w:val="32"/>
          <w:szCs w:val="32"/>
          <w:u w:val="none"/>
        </w:rPr>
      </w:pPr>
      <w:r>
        <w:rPr>
          <w:rFonts w:hint="eastAsia" w:ascii="仿宋_GB2312" w:hAnsi="仿宋_GB2312" w:eastAsia="仿宋_GB2312" w:cs="仿宋_GB2312"/>
          <w:b/>
          <w:bCs/>
          <w:color w:val="auto"/>
          <w:kern w:val="0"/>
          <w:sz w:val="32"/>
          <w:szCs w:val="32"/>
          <w:u w:val="none"/>
          <w:lang w:eastAsia="zh-CN"/>
        </w:rPr>
        <w:t>（</w:t>
      </w:r>
      <w:r>
        <w:rPr>
          <w:rFonts w:hint="eastAsia" w:ascii="仿宋_GB2312" w:hAnsi="仿宋_GB2312" w:eastAsia="仿宋_GB2312" w:cs="仿宋_GB2312"/>
          <w:b/>
          <w:bCs/>
          <w:color w:val="auto"/>
          <w:kern w:val="0"/>
          <w:sz w:val="32"/>
          <w:szCs w:val="32"/>
          <w:u w:val="none"/>
          <w:lang w:val="en-US" w:eastAsia="zh-CN"/>
        </w:rPr>
        <w:t>7</w:t>
      </w:r>
      <w:r>
        <w:rPr>
          <w:rFonts w:hint="eastAsia" w:ascii="仿宋_GB2312" w:hAnsi="仿宋_GB2312" w:eastAsia="仿宋_GB2312" w:cs="仿宋_GB2312"/>
          <w:b/>
          <w:bCs/>
          <w:color w:val="auto"/>
          <w:kern w:val="0"/>
          <w:sz w:val="32"/>
          <w:szCs w:val="32"/>
          <w:u w:val="none"/>
          <w:lang w:eastAsia="zh-CN"/>
        </w:rPr>
        <w:t>）</w:t>
      </w:r>
      <w:r>
        <w:rPr>
          <w:rFonts w:hint="eastAsia" w:ascii="仿宋_GB2312" w:hAnsi="仿宋_GB2312" w:eastAsia="仿宋_GB2312" w:cs="仿宋_GB2312"/>
          <w:b/>
          <w:bCs/>
          <w:color w:val="auto"/>
          <w:kern w:val="0"/>
          <w:sz w:val="32"/>
          <w:szCs w:val="32"/>
          <w:u w:val="none"/>
        </w:rPr>
        <w:t>在城区购房的所有权人子女</w:t>
      </w:r>
    </w:p>
    <w:p w14:paraId="3742681B">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Arial" w:eastAsia="仿宋_GB2312" w:cs="Arial"/>
          <w:color w:val="auto"/>
          <w:kern w:val="0"/>
          <w:sz w:val="32"/>
          <w:szCs w:val="32"/>
          <w:u w:val="none"/>
          <w:lang w:val="en-US" w:eastAsia="zh-CN"/>
        </w:rPr>
        <w:t>根据</w:t>
      </w:r>
      <w:r>
        <w:rPr>
          <w:rFonts w:hint="eastAsia" w:ascii="仿宋_GB2312" w:hAnsi="Arial" w:eastAsia="仿宋_GB2312" w:cs="Arial"/>
          <w:color w:val="auto"/>
          <w:kern w:val="0"/>
          <w:sz w:val="32"/>
          <w:szCs w:val="32"/>
          <w:u w:val="none"/>
        </w:rPr>
        <w:t>《大田县人民政府关于</w:t>
      </w:r>
      <w:r>
        <w:rPr>
          <w:rFonts w:hint="eastAsia" w:ascii="仿宋_GB2312" w:hAnsi="Arial" w:eastAsia="仿宋_GB2312" w:cs="Arial"/>
          <w:color w:val="auto"/>
          <w:kern w:val="0"/>
          <w:sz w:val="32"/>
          <w:szCs w:val="32"/>
          <w:u w:val="none"/>
          <w:lang w:val="en-US" w:eastAsia="zh-CN"/>
        </w:rPr>
        <w:t>进一步促进我县</w:t>
      </w:r>
      <w:r>
        <w:rPr>
          <w:rFonts w:hint="eastAsia" w:ascii="仿宋_GB2312" w:hAnsi="Arial" w:eastAsia="仿宋_GB2312" w:cs="Arial"/>
          <w:color w:val="auto"/>
          <w:kern w:val="0"/>
          <w:sz w:val="32"/>
          <w:szCs w:val="32"/>
          <w:u w:val="none"/>
        </w:rPr>
        <w:t>房地产</w:t>
      </w:r>
      <w:r>
        <w:rPr>
          <w:rFonts w:hint="eastAsia" w:ascii="仿宋_GB2312" w:hAnsi="Arial" w:eastAsia="仿宋_GB2312" w:cs="Arial"/>
          <w:color w:val="auto"/>
          <w:kern w:val="0"/>
          <w:sz w:val="32"/>
          <w:szCs w:val="32"/>
          <w:u w:val="none"/>
          <w:lang w:val="en-US" w:eastAsia="zh-CN"/>
        </w:rPr>
        <w:t>市场</w:t>
      </w:r>
      <w:r>
        <w:rPr>
          <w:rFonts w:hint="eastAsia" w:ascii="仿宋_GB2312" w:hAnsi="Arial" w:eastAsia="仿宋_GB2312" w:cs="Arial"/>
          <w:color w:val="auto"/>
          <w:kern w:val="0"/>
          <w:sz w:val="32"/>
          <w:szCs w:val="32"/>
          <w:u w:val="none"/>
        </w:rPr>
        <w:t>健康</w:t>
      </w:r>
      <w:r>
        <w:rPr>
          <w:rFonts w:hint="eastAsia" w:ascii="仿宋_GB2312" w:hAnsi="Arial" w:eastAsia="仿宋_GB2312" w:cs="Arial"/>
          <w:color w:val="auto"/>
          <w:kern w:val="0"/>
          <w:sz w:val="32"/>
          <w:szCs w:val="32"/>
          <w:u w:val="none"/>
          <w:lang w:val="en-US" w:eastAsia="zh-CN"/>
        </w:rPr>
        <w:t>持续</w:t>
      </w:r>
      <w:r>
        <w:rPr>
          <w:rFonts w:hint="eastAsia" w:ascii="仿宋_GB2312" w:hAnsi="Arial" w:eastAsia="仿宋_GB2312" w:cs="Arial"/>
          <w:color w:val="auto"/>
          <w:kern w:val="0"/>
          <w:sz w:val="32"/>
          <w:szCs w:val="32"/>
          <w:u w:val="none"/>
        </w:rPr>
        <w:t>发展若干措施的通知》（田政</w:t>
      </w:r>
      <w:r>
        <w:rPr>
          <w:rFonts w:hint="eastAsia" w:ascii="仿宋_GB2312" w:hAnsi="Arial" w:eastAsia="仿宋_GB2312" w:cs="Arial"/>
          <w:color w:val="auto"/>
          <w:kern w:val="0"/>
          <w:sz w:val="32"/>
          <w:szCs w:val="32"/>
          <w:u w:val="none"/>
          <w:lang w:val="en-US" w:eastAsia="zh-CN"/>
        </w:rPr>
        <w:t>规</w:t>
      </w:r>
      <w:r>
        <w:rPr>
          <w:rFonts w:hint="eastAsia" w:ascii="仿宋_GB2312" w:hAnsi="Arial" w:eastAsia="仿宋_GB2312" w:cs="Arial"/>
          <w:color w:val="auto"/>
          <w:kern w:val="0"/>
          <w:sz w:val="32"/>
          <w:szCs w:val="32"/>
          <w:u w:val="none"/>
        </w:rPr>
        <w:t>〔202</w:t>
      </w:r>
      <w:r>
        <w:rPr>
          <w:rFonts w:hint="eastAsia" w:ascii="仿宋_GB2312" w:hAnsi="Arial" w:eastAsia="仿宋_GB2312" w:cs="Arial"/>
          <w:color w:val="auto"/>
          <w:kern w:val="0"/>
          <w:sz w:val="32"/>
          <w:szCs w:val="32"/>
          <w:u w:val="none"/>
          <w:lang w:val="en-US" w:eastAsia="zh-CN"/>
        </w:rPr>
        <w:t>4</w:t>
      </w:r>
      <w:r>
        <w:rPr>
          <w:rFonts w:hint="eastAsia" w:ascii="仿宋_GB2312" w:hAnsi="Arial" w:eastAsia="仿宋_GB2312" w:cs="Arial"/>
          <w:color w:val="auto"/>
          <w:kern w:val="0"/>
          <w:sz w:val="32"/>
          <w:szCs w:val="32"/>
          <w:u w:val="none"/>
        </w:rPr>
        <w:t>〕</w:t>
      </w:r>
      <w:r>
        <w:rPr>
          <w:rFonts w:hint="eastAsia" w:ascii="仿宋_GB2312" w:hAnsi="Arial" w:eastAsia="仿宋_GB2312" w:cs="Arial"/>
          <w:color w:val="auto"/>
          <w:kern w:val="0"/>
          <w:sz w:val="32"/>
          <w:szCs w:val="32"/>
          <w:u w:val="none"/>
          <w:lang w:val="en-US" w:eastAsia="zh-CN"/>
        </w:rPr>
        <w:t>3</w:t>
      </w:r>
      <w:r>
        <w:rPr>
          <w:rFonts w:hint="eastAsia" w:ascii="仿宋_GB2312" w:hAnsi="Arial" w:eastAsia="仿宋_GB2312" w:cs="Arial"/>
          <w:color w:val="auto"/>
          <w:kern w:val="0"/>
          <w:sz w:val="32"/>
          <w:szCs w:val="32"/>
          <w:u w:val="none"/>
        </w:rPr>
        <w:t>号）</w:t>
      </w:r>
      <w:r>
        <w:rPr>
          <w:rFonts w:hint="eastAsia" w:ascii="仿宋_GB2312" w:hAnsi="Arial" w:eastAsia="仿宋_GB2312" w:cs="Arial"/>
          <w:color w:val="auto"/>
          <w:kern w:val="0"/>
          <w:sz w:val="32"/>
          <w:szCs w:val="32"/>
          <w:u w:val="none"/>
          <w:lang w:val="en-US" w:eastAsia="zh-CN"/>
        </w:rPr>
        <w:t>相关</w:t>
      </w:r>
      <w:r>
        <w:rPr>
          <w:rFonts w:hint="eastAsia" w:ascii="仿宋_GB2312" w:hAnsi="Arial" w:eastAsia="仿宋_GB2312" w:cs="Arial"/>
          <w:color w:val="auto"/>
          <w:kern w:val="0"/>
          <w:sz w:val="32"/>
          <w:szCs w:val="32"/>
          <w:u w:val="none"/>
        </w:rPr>
        <w:t>规定</w:t>
      </w:r>
      <w:r>
        <w:rPr>
          <w:rFonts w:hint="eastAsia" w:ascii="仿宋_GB2312" w:hAnsi="Arial" w:eastAsia="仿宋_GB2312" w:cs="Arial"/>
          <w:color w:val="auto"/>
          <w:kern w:val="0"/>
          <w:sz w:val="32"/>
          <w:szCs w:val="32"/>
          <w:u w:val="none"/>
          <w:lang w:eastAsia="zh-CN"/>
        </w:rPr>
        <w:t>，</w:t>
      </w:r>
      <w:r>
        <w:rPr>
          <w:rFonts w:hint="eastAsia" w:ascii="仿宋_GB2312" w:hAnsi="Arial" w:eastAsia="仿宋_GB2312" w:cs="Arial"/>
          <w:color w:val="auto"/>
          <w:kern w:val="0"/>
          <w:sz w:val="32"/>
          <w:szCs w:val="32"/>
          <w:u w:val="none"/>
        </w:rPr>
        <w:t>在城区购房且具有不动产权证或“两证”齐全(“两证”即房产证和土地证)</w:t>
      </w:r>
      <w:r>
        <w:rPr>
          <w:rFonts w:hint="eastAsia" w:ascii="仿宋_GB2312" w:hAnsi="Arial" w:eastAsia="仿宋_GB2312" w:cs="Arial"/>
          <w:color w:val="auto"/>
          <w:kern w:val="0"/>
          <w:sz w:val="32"/>
          <w:szCs w:val="32"/>
          <w:u w:val="none"/>
          <w:lang w:val="en-US" w:eastAsia="zh-CN"/>
        </w:rPr>
        <w:t>且</w:t>
      </w:r>
      <w:r>
        <w:rPr>
          <w:rFonts w:hint="eastAsia" w:ascii="仿宋_GB2312" w:hAnsi="Arial" w:eastAsia="仿宋_GB2312" w:cs="Arial"/>
          <w:color w:val="auto"/>
          <w:kern w:val="0"/>
          <w:sz w:val="32"/>
          <w:szCs w:val="32"/>
          <w:u w:val="none"/>
        </w:rPr>
        <w:t>满足以下条件之一的房产所有者直系子女，</w:t>
      </w:r>
      <w:r>
        <w:rPr>
          <w:rFonts w:hint="eastAsia" w:ascii="仿宋_GB2312" w:hAnsi="宋体" w:eastAsia="仿宋_GB2312" w:cs="宋体"/>
          <w:color w:val="auto"/>
          <w:kern w:val="0"/>
          <w:sz w:val="32"/>
          <w:szCs w:val="32"/>
          <w:u w:val="none"/>
        </w:rPr>
        <w:t>可到该房</w:t>
      </w:r>
      <w:r>
        <w:rPr>
          <w:rFonts w:hint="eastAsia" w:ascii="仿宋_GB2312" w:hAnsi="宋体" w:eastAsia="仿宋_GB2312" w:cs="宋体"/>
          <w:color w:val="auto"/>
          <w:kern w:val="0"/>
          <w:sz w:val="32"/>
          <w:szCs w:val="32"/>
          <w:u w:val="none"/>
          <w:lang w:eastAsia="zh-CN"/>
        </w:rPr>
        <w:t>产</w:t>
      </w:r>
      <w:r>
        <w:rPr>
          <w:rFonts w:hint="eastAsia" w:ascii="仿宋_GB2312" w:hAnsi="宋体" w:eastAsia="仿宋_GB2312" w:cs="宋体"/>
          <w:color w:val="auto"/>
          <w:kern w:val="0"/>
          <w:sz w:val="32"/>
          <w:szCs w:val="32"/>
          <w:u w:val="none"/>
        </w:rPr>
        <w:t>所在片区小学免试入学：①夫妻独立或共有的房屋不动产权证；②多人共同拥有城区房屋不动产权证，其中占51%以上该房产所有权人的直系子女（一套住房只适用一个家庭）；③独立享有房产所有权的适龄儿童。</w:t>
      </w:r>
    </w:p>
    <w:p w14:paraId="2226F47F">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宋体" w:hAnsi="宋体" w:cs="宋体"/>
          <w:color w:val="auto"/>
          <w:kern w:val="0"/>
          <w:sz w:val="32"/>
          <w:szCs w:val="32"/>
          <w:u w:val="none"/>
        </w:rPr>
      </w:pPr>
      <w:r>
        <w:rPr>
          <w:rFonts w:hint="eastAsia" w:ascii="仿宋_GB2312" w:hAnsi="宋体" w:eastAsia="仿宋_GB2312" w:cs="宋体"/>
          <w:color w:val="auto"/>
          <w:kern w:val="0"/>
          <w:sz w:val="32"/>
          <w:szCs w:val="32"/>
          <w:u w:val="none"/>
        </w:rPr>
        <w:t>报名材料：①户口簿；②不动产权证（或房产证与土地证）。若不动产权证正在办理的，需提供经审核的县房地产服务中心《商品房买卖合同备案信息表》和契税完税凭证。若在我县城市规划区范围内购买新建商品住房的，在招生期间契税尚未缴交完毕的，需提供该房产经县房地产服务中心备案的《商品房买卖合同备案信息表》、商品房买卖合同和首付款发票等。</w:t>
      </w:r>
    </w:p>
    <w:p w14:paraId="3CB4E23F">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符合县政府公租保障住房政策的租赁住户直系子女，可到该房屋所在片区小学免试入学。</w:t>
      </w:r>
    </w:p>
    <w:p w14:paraId="0EA1394C">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报名材料：①户口簿；②县住建局（住房保障服务中心）证明、房屋租赁合同、房租缴交凭据等证明材料。商业用店面、房产协议、公证书等不作为享受政策依据。</w:t>
      </w:r>
    </w:p>
    <w:p w14:paraId="35BA51DC">
      <w:pPr>
        <w:pStyle w:val="2"/>
        <w:keepNext w:val="0"/>
        <w:keepLines w:val="0"/>
        <w:pageBreakBefore w:val="0"/>
        <w:widowControl w:val="0"/>
        <w:kinsoku/>
        <w:wordWrap/>
        <w:overflowPunct/>
        <w:topLinePunct w:val="0"/>
        <w:autoSpaceDE/>
        <w:autoSpaceDN/>
        <w:bidi w:val="0"/>
        <w:adjustRightInd/>
        <w:spacing w:after="0" w:line="540" w:lineRule="exact"/>
        <w:ind w:left="0" w:leftChars="0" w:firstLine="643" w:firstLineChars="200"/>
        <w:jc w:val="both"/>
        <w:textAlignment w:val="auto"/>
        <w:outlineLvl w:val="1"/>
        <w:rPr>
          <w:rFonts w:hint="eastAsia" w:ascii="宋体" w:hAnsi="宋体" w:eastAsia="楷体_GB2312" w:cs="宋体"/>
          <w:color w:val="auto"/>
          <w:kern w:val="0"/>
          <w:sz w:val="32"/>
          <w:szCs w:val="32"/>
          <w:u w:val="none"/>
          <w:lang w:eastAsia="zh-CN"/>
        </w:rPr>
      </w:pPr>
      <w:r>
        <w:rPr>
          <w:rFonts w:hint="eastAsia" w:ascii="楷体_GB2312" w:hAnsi="宋体" w:eastAsia="楷体_GB2312" w:cs="宋体"/>
          <w:b/>
          <w:bCs/>
          <w:color w:val="auto"/>
          <w:kern w:val="0"/>
          <w:sz w:val="32"/>
          <w:szCs w:val="32"/>
          <w:u w:val="none"/>
        </w:rPr>
        <w:t>（三）外来人员随迁子女招生办</w:t>
      </w:r>
      <w:r>
        <w:rPr>
          <w:rFonts w:hint="eastAsia" w:ascii="楷体_GB2312" w:hAnsi="宋体" w:eastAsia="楷体_GB2312" w:cs="宋体"/>
          <w:b/>
          <w:bCs/>
          <w:color w:val="auto"/>
          <w:kern w:val="0"/>
          <w:sz w:val="32"/>
          <w:szCs w:val="32"/>
          <w:u w:val="none"/>
          <w:lang w:eastAsia="zh-CN"/>
        </w:rPr>
        <w:t>法</w:t>
      </w:r>
    </w:p>
    <w:p w14:paraId="399BC9A9">
      <w:pPr>
        <w:keepNext w:val="0"/>
        <w:keepLines w:val="0"/>
        <w:pageBreakBefore w:val="0"/>
        <w:widowControl w:val="0"/>
        <w:shd w:val="clear" w:color="auto" w:fill="FFFFFF"/>
        <w:kinsoku/>
        <w:wordWrap/>
        <w:overflowPunct/>
        <w:topLinePunct w:val="0"/>
        <w:autoSpaceDE/>
        <w:autoSpaceDN/>
        <w:bidi w:val="0"/>
        <w:adjustRightInd/>
        <w:spacing w:line="540" w:lineRule="exact"/>
        <w:ind w:firstLine="643" w:firstLineChars="200"/>
        <w:jc w:val="both"/>
        <w:textAlignment w:val="auto"/>
        <w:rPr>
          <w:rFonts w:hint="eastAsia" w:ascii="宋体" w:hAnsi="宋体" w:cs="宋体"/>
          <w:color w:val="auto"/>
          <w:kern w:val="0"/>
          <w:sz w:val="32"/>
          <w:szCs w:val="32"/>
          <w:u w:val="none"/>
        </w:rPr>
      </w:pPr>
      <w:r>
        <w:rPr>
          <w:rFonts w:hint="eastAsia" w:ascii="仿宋_GB2312" w:hAnsi="宋体" w:eastAsia="仿宋_GB2312" w:cs="宋体"/>
          <w:b/>
          <w:bCs/>
          <w:color w:val="auto"/>
          <w:kern w:val="0"/>
          <w:sz w:val="32"/>
          <w:szCs w:val="32"/>
          <w:u w:val="none"/>
        </w:rPr>
        <w:t>1.接收学校：</w:t>
      </w:r>
      <w:r>
        <w:rPr>
          <w:rFonts w:hint="eastAsia" w:ascii="仿宋_GB2312" w:hAnsi="宋体" w:eastAsia="仿宋_GB2312" w:cs="宋体"/>
          <w:color w:val="auto"/>
          <w:kern w:val="0"/>
          <w:sz w:val="32"/>
          <w:szCs w:val="32"/>
          <w:u w:val="none"/>
          <w:lang w:val="en-US" w:eastAsia="zh-CN"/>
        </w:rPr>
        <w:t>城一小、第三实小、</w:t>
      </w:r>
      <w:r>
        <w:rPr>
          <w:rFonts w:hint="eastAsia" w:ascii="仿宋_GB2312" w:hAnsi="宋体" w:eastAsia="仿宋_GB2312" w:cs="宋体"/>
          <w:color w:val="auto"/>
          <w:kern w:val="0"/>
          <w:sz w:val="32"/>
          <w:szCs w:val="32"/>
          <w:u w:val="none"/>
          <w:lang w:eastAsia="zh-CN"/>
        </w:rPr>
        <w:t>第四实小</w:t>
      </w:r>
      <w:r>
        <w:rPr>
          <w:rFonts w:hint="eastAsia" w:ascii="仿宋_GB2312" w:hAnsi="宋体" w:eastAsia="仿宋_GB2312" w:cs="宋体"/>
          <w:color w:val="auto"/>
          <w:kern w:val="0"/>
          <w:sz w:val="32"/>
          <w:szCs w:val="32"/>
          <w:u w:val="none"/>
        </w:rPr>
        <w:t>和香山小学。</w:t>
      </w:r>
    </w:p>
    <w:p w14:paraId="44099F37">
      <w:pPr>
        <w:keepNext w:val="0"/>
        <w:keepLines w:val="0"/>
        <w:pageBreakBefore w:val="0"/>
        <w:widowControl w:val="0"/>
        <w:shd w:val="clear" w:color="auto" w:fill="FFFFFF"/>
        <w:kinsoku/>
        <w:wordWrap/>
        <w:overflowPunct/>
        <w:topLinePunct w:val="0"/>
        <w:autoSpaceDE/>
        <w:autoSpaceDN/>
        <w:bidi w:val="0"/>
        <w:adjustRightInd/>
        <w:spacing w:line="540" w:lineRule="exact"/>
        <w:ind w:firstLine="643" w:firstLineChars="200"/>
        <w:jc w:val="both"/>
        <w:textAlignment w:val="auto"/>
        <w:rPr>
          <w:rFonts w:hint="eastAsia" w:ascii="仿宋_GB2312" w:hAnsi="宋体" w:eastAsia="仿宋_GB2312" w:cs="宋体"/>
          <w:b/>
          <w:bCs/>
          <w:color w:val="auto"/>
          <w:kern w:val="0"/>
          <w:sz w:val="32"/>
          <w:szCs w:val="32"/>
          <w:u w:val="none"/>
        </w:rPr>
      </w:pPr>
      <w:r>
        <w:rPr>
          <w:rFonts w:hint="eastAsia" w:ascii="仿宋_GB2312" w:hAnsi="宋体" w:eastAsia="仿宋_GB2312" w:cs="宋体"/>
          <w:b/>
          <w:bCs/>
          <w:color w:val="auto"/>
          <w:kern w:val="0"/>
          <w:sz w:val="32"/>
          <w:szCs w:val="32"/>
          <w:u w:val="none"/>
        </w:rPr>
        <w:t>2.报名条件及材料</w:t>
      </w:r>
    </w:p>
    <w:p w14:paraId="2157DDC4">
      <w:pPr>
        <w:keepNext w:val="0"/>
        <w:keepLines w:val="0"/>
        <w:pageBreakBefore w:val="0"/>
        <w:widowControl w:val="0"/>
        <w:shd w:val="clear" w:color="auto" w:fill="FFFFFF"/>
        <w:kinsoku/>
        <w:wordWrap/>
        <w:overflowPunct/>
        <w:topLinePunct w:val="0"/>
        <w:autoSpaceDE/>
        <w:autoSpaceDN/>
        <w:bidi w:val="0"/>
        <w:adjustRightInd/>
        <w:spacing w:line="540" w:lineRule="exact"/>
        <w:ind w:firstLine="643" w:firstLineChars="200"/>
        <w:jc w:val="both"/>
        <w:textAlignment w:val="auto"/>
        <w:rPr>
          <w:rFonts w:hint="eastAsia" w:ascii="仿宋_GB2312" w:hAnsi="仿宋_GB2312" w:eastAsia="仿宋_GB2312" w:cs="仿宋_GB2312"/>
          <w:b/>
          <w:bCs/>
          <w:color w:val="auto"/>
          <w:kern w:val="0"/>
          <w:sz w:val="32"/>
          <w:szCs w:val="32"/>
          <w:u w:val="none"/>
        </w:rPr>
      </w:pPr>
      <w:r>
        <w:rPr>
          <w:rFonts w:hint="eastAsia" w:ascii="仿宋_GB2312" w:hAnsi="宋体" w:eastAsia="仿宋_GB2312" w:cs="宋体"/>
          <w:b/>
          <w:bCs/>
          <w:color w:val="auto"/>
          <w:kern w:val="0"/>
          <w:sz w:val="32"/>
          <w:szCs w:val="32"/>
          <w:u w:val="none"/>
          <w:lang w:eastAsia="zh-CN"/>
        </w:rPr>
        <w:t>（</w:t>
      </w:r>
      <w:r>
        <w:rPr>
          <w:rFonts w:hint="eastAsia" w:ascii="仿宋_GB2312" w:hAnsi="宋体" w:eastAsia="仿宋_GB2312" w:cs="宋体"/>
          <w:b/>
          <w:bCs/>
          <w:color w:val="auto"/>
          <w:kern w:val="0"/>
          <w:sz w:val="32"/>
          <w:szCs w:val="32"/>
          <w:u w:val="none"/>
          <w:lang w:val="en-US" w:eastAsia="zh-CN"/>
        </w:rPr>
        <w:t>1</w:t>
      </w:r>
      <w:r>
        <w:rPr>
          <w:rFonts w:hint="eastAsia" w:ascii="仿宋_GB2312" w:hAnsi="宋体" w:eastAsia="仿宋_GB2312" w:cs="宋体"/>
          <w:b/>
          <w:bCs/>
          <w:color w:val="auto"/>
          <w:kern w:val="0"/>
          <w:sz w:val="32"/>
          <w:szCs w:val="32"/>
          <w:u w:val="none"/>
          <w:lang w:eastAsia="zh-CN"/>
        </w:rPr>
        <w:t>）</w:t>
      </w:r>
      <w:r>
        <w:rPr>
          <w:rFonts w:hint="eastAsia" w:ascii="仿宋_GB2312" w:hAnsi="仿宋_GB2312" w:eastAsia="仿宋_GB2312" w:cs="仿宋_GB2312"/>
          <w:b/>
          <w:bCs/>
          <w:color w:val="auto"/>
          <w:kern w:val="0"/>
          <w:sz w:val="32"/>
          <w:szCs w:val="32"/>
          <w:u w:val="none"/>
        </w:rPr>
        <w:t>进城务工类</w:t>
      </w:r>
    </w:p>
    <w:p w14:paraId="5C9B7F4B">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宋体" w:hAnsi="宋体" w:cs="宋体"/>
          <w:color w:val="auto"/>
          <w:kern w:val="0"/>
          <w:sz w:val="32"/>
          <w:szCs w:val="32"/>
          <w:u w:val="none"/>
        </w:rPr>
      </w:pPr>
      <w:r>
        <w:rPr>
          <w:rFonts w:hint="eastAsia" w:ascii="仿宋_GB2312" w:hAnsi="宋体" w:eastAsia="仿宋_GB2312" w:cs="宋体"/>
          <w:color w:val="auto"/>
          <w:kern w:val="0"/>
          <w:sz w:val="32"/>
          <w:szCs w:val="32"/>
          <w:u w:val="none"/>
        </w:rPr>
        <w:t>报名条件：父母双方或一方在城区务工。</w:t>
      </w:r>
    </w:p>
    <w:p w14:paraId="7A0E76F7">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报名材料：①户口簿；②务工合同；③城区居住证明（由派出所、居委会或村委会出具）或居住证。</w:t>
      </w:r>
    </w:p>
    <w:p w14:paraId="31C42F32">
      <w:pPr>
        <w:keepNext w:val="0"/>
        <w:keepLines w:val="0"/>
        <w:pageBreakBefore w:val="0"/>
        <w:widowControl w:val="0"/>
        <w:shd w:val="clear" w:color="auto" w:fill="FFFFFF"/>
        <w:kinsoku/>
        <w:wordWrap/>
        <w:overflowPunct/>
        <w:topLinePunct w:val="0"/>
        <w:autoSpaceDE/>
        <w:autoSpaceDN/>
        <w:bidi w:val="0"/>
        <w:adjustRightInd/>
        <w:spacing w:line="540" w:lineRule="exact"/>
        <w:ind w:firstLine="643" w:firstLineChars="200"/>
        <w:jc w:val="both"/>
        <w:textAlignment w:val="auto"/>
        <w:rPr>
          <w:rFonts w:hint="eastAsia" w:ascii="仿宋_GB2312" w:hAnsi="宋体" w:eastAsia="仿宋_GB2312" w:cs="宋体"/>
          <w:b/>
          <w:bCs/>
          <w:color w:val="auto"/>
          <w:kern w:val="0"/>
          <w:sz w:val="32"/>
          <w:szCs w:val="32"/>
          <w:u w:val="none"/>
          <w:lang w:eastAsia="zh-CN"/>
        </w:rPr>
      </w:pPr>
      <w:r>
        <w:rPr>
          <w:rFonts w:hint="eastAsia" w:ascii="仿宋_GB2312" w:hAnsi="宋体" w:eastAsia="仿宋_GB2312" w:cs="宋体"/>
          <w:b/>
          <w:bCs/>
          <w:color w:val="auto"/>
          <w:kern w:val="0"/>
          <w:sz w:val="32"/>
          <w:szCs w:val="32"/>
          <w:u w:val="none"/>
          <w:lang w:eastAsia="zh-CN"/>
        </w:rPr>
        <w:t>（</w:t>
      </w:r>
      <w:r>
        <w:rPr>
          <w:rFonts w:hint="eastAsia" w:ascii="仿宋_GB2312" w:hAnsi="宋体" w:eastAsia="仿宋_GB2312" w:cs="宋体"/>
          <w:b/>
          <w:bCs/>
          <w:color w:val="auto"/>
          <w:kern w:val="0"/>
          <w:sz w:val="32"/>
          <w:szCs w:val="32"/>
          <w:u w:val="none"/>
          <w:lang w:val="en-US" w:eastAsia="zh-CN"/>
        </w:rPr>
        <w:t>2</w:t>
      </w:r>
      <w:r>
        <w:rPr>
          <w:rFonts w:hint="eastAsia" w:ascii="仿宋_GB2312" w:hAnsi="宋体" w:eastAsia="仿宋_GB2312" w:cs="宋体"/>
          <w:b/>
          <w:bCs/>
          <w:color w:val="auto"/>
          <w:kern w:val="0"/>
          <w:sz w:val="32"/>
          <w:szCs w:val="32"/>
          <w:u w:val="none"/>
          <w:lang w:eastAsia="zh-CN"/>
        </w:rPr>
        <w:t>）进城经商类</w:t>
      </w:r>
    </w:p>
    <w:p w14:paraId="05B5D499">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宋体" w:hAnsi="宋体" w:cs="宋体"/>
          <w:color w:val="auto"/>
          <w:kern w:val="0"/>
          <w:sz w:val="32"/>
          <w:szCs w:val="32"/>
          <w:u w:val="none"/>
        </w:rPr>
      </w:pPr>
      <w:r>
        <w:rPr>
          <w:rFonts w:hint="eastAsia" w:ascii="仿宋_GB2312" w:hAnsi="宋体" w:eastAsia="仿宋_GB2312" w:cs="宋体"/>
          <w:color w:val="auto"/>
          <w:kern w:val="0"/>
          <w:sz w:val="32"/>
          <w:szCs w:val="32"/>
          <w:u w:val="none"/>
        </w:rPr>
        <w:t>报名条件：父母双方或一方在城区经商。</w:t>
      </w:r>
    </w:p>
    <w:p w14:paraId="2CA7B541">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报名材料：①户口簿；②个体工商营业执照（附与执照内容相符的商铺门面照片）；③城区居住证明（由派出所、居委会或村委会出具）或居住证。</w:t>
      </w:r>
    </w:p>
    <w:p w14:paraId="4AD6FD41">
      <w:pPr>
        <w:keepNext w:val="0"/>
        <w:keepLines w:val="0"/>
        <w:pageBreakBefore w:val="0"/>
        <w:widowControl w:val="0"/>
        <w:shd w:val="clear" w:color="auto" w:fill="FFFFFF"/>
        <w:kinsoku/>
        <w:wordWrap/>
        <w:overflowPunct/>
        <w:topLinePunct w:val="0"/>
        <w:autoSpaceDE/>
        <w:autoSpaceDN/>
        <w:bidi w:val="0"/>
        <w:adjustRightInd/>
        <w:spacing w:line="540" w:lineRule="exact"/>
        <w:ind w:firstLine="643" w:firstLineChars="200"/>
        <w:jc w:val="both"/>
        <w:textAlignment w:val="auto"/>
        <w:rPr>
          <w:rFonts w:hint="eastAsia" w:ascii="仿宋_GB2312" w:hAnsi="宋体" w:eastAsia="仿宋_GB2312" w:cs="宋体"/>
          <w:b/>
          <w:bCs/>
          <w:color w:val="auto"/>
          <w:kern w:val="0"/>
          <w:sz w:val="32"/>
          <w:szCs w:val="32"/>
          <w:u w:val="none"/>
          <w:lang w:eastAsia="zh-CN"/>
        </w:rPr>
      </w:pPr>
      <w:r>
        <w:rPr>
          <w:rFonts w:hint="eastAsia" w:ascii="仿宋_GB2312" w:hAnsi="宋体" w:eastAsia="仿宋_GB2312" w:cs="宋体"/>
          <w:b/>
          <w:bCs/>
          <w:color w:val="auto"/>
          <w:kern w:val="0"/>
          <w:sz w:val="32"/>
          <w:szCs w:val="32"/>
          <w:u w:val="none"/>
          <w:lang w:eastAsia="zh-CN"/>
        </w:rPr>
        <w:t>（</w:t>
      </w:r>
      <w:r>
        <w:rPr>
          <w:rFonts w:hint="eastAsia" w:ascii="仿宋_GB2312" w:hAnsi="宋体" w:eastAsia="仿宋_GB2312" w:cs="宋体"/>
          <w:b/>
          <w:bCs/>
          <w:color w:val="auto"/>
          <w:kern w:val="0"/>
          <w:sz w:val="32"/>
          <w:szCs w:val="32"/>
          <w:u w:val="none"/>
          <w:lang w:val="en-US" w:eastAsia="zh-CN"/>
        </w:rPr>
        <w:t>3</w:t>
      </w:r>
      <w:r>
        <w:rPr>
          <w:rFonts w:hint="eastAsia" w:ascii="仿宋_GB2312" w:hAnsi="宋体" w:eastAsia="仿宋_GB2312" w:cs="宋体"/>
          <w:b/>
          <w:bCs/>
          <w:color w:val="auto"/>
          <w:kern w:val="0"/>
          <w:sz w:val="32"/>
          <w:szCs w:val="32"/>
          <w:u w:val="none"/>
          <w:lang w:eastAsia="zh-CN"/>
        </w:rPr>
        <w:t>）进城兴办企业类</w:t>
      </w:r>
    </w:p>
    <w:p w14:paraId="567ECA74">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宋体" w:hAnsi="宋体" w:cs="宋体"/>
          <w:color w:val="auto"/>
          <w:kern w:val="0"/>
          <w:sz w:val="32"/>
          <w:szCs w:val="32"/>
          <w:u w:val="none"/>
        </w:rPr>
      </w:pPr>
      <w:r>
        <w:rPr>
          <w:rFonts w:hint="eastAsia" w:ascii="仿宋_GB2312" w:hAnsi="宋体" w:eastAsia="仿宋_GB2312" w:cs="宋体"/>
          <w:color w:val="auto"/>
          <w:kern w:val="0"/>
          <w:sz w:val="32"/>
          <w:szCs w:val="32"/>
          <w:u w:val="none"/>
        </w:rPr>
        <w:t>报名条件：父母双方或一方在城区兴办企业。</w:t>
      </w:r>
    </w:p>
    <w:p w14:paraId="3265D77B">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宋体" w:hAnsi="宋体" w:cs="宋体"/>
          <w:color w:val="auto"/>
          <w:kern w:val="0"/>
          <w:sz w:val="32"/>
          <w:szCs w:val="32"/>
          <w:u w:val="none"/>
        </w:rPr>
      </w:pPr>
      <w:r>
        <w:rPr>
          <w:rFonts w:hint="eastAsia" w:ascii="仿宋_GB2312" w:hAnsi="宋体" w:eastAsia="仿宋_GB2312" w:cs="宋体"/>
          <w:color w:val="auto"/>
          <w:kern w:val="0"/>
          <w:sz w:val="32"/>
          <w:szCs w:val="32"/>
          <w:u w:val="none"/>
        </w:rPr>
        <w:t>报名材料：①户口簿；②企业营业执照（附与执照内容相符的企业门面照片）；③城区居住证明（由派出所、居委会或村委会出具）或居住证。属股东的，需提供股权证明（县市场监管局出具证明）等。</w:t>
      </w:r>
    </w:p>
    <w:p w14:paraId="2F35AB34">
      <w:pPr>
        <w:keepNext w:val="0"/>
        <w:keepLines w:val="0"/>
        <w:pageBreakBefore w:val="0"/>
        <w:widowControl w:val="0"/>
        <w:shd w:val="clear" w:color="auto" w:fill="FFFFFF"/>
        <w:kinsoku/>
        <w:wordWrap/>
        <w:overflowPunct/>
        <w:topLinePunct w:val="0"/>
        <w:autoSpaceDE/>
        <w:autoSpaceDN/>
        <w:bidi w:val="0"/>
        <w:adjustRightInd/>
        <w:spacing w:line="540" w:lineRule="exact"/>
        <w:ind w:firstLine="643"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b/>
          <w:bCs/>
          <w:color w:val="auto"/>
          <w:kern w:val="0"/>
          <w:sz w:val="32"/>
          <w:szCs w:val="32"/>
          <w:u w:val="none"/>
        </w:rPr>
        <w:t>3.接收办法：</w:t>
      </w:r>
      <w:r>
        <w:rPr>
          <w:rFonts w:hint="eastAsia" w:ascii="仿宋_GB2312" w:hAnsi="宋体" w:eastAsia="仿宋_GB2312" w:cs="宋体"/>
          <w:color w:val="auto"/>
          <w:kern w:val="0"/>
          <w:sz w:val="32"/>
          <w:szCs w:val="32"/>
          <w:u w:val="none"/>
        </w:rPr>
        <w:t>在学校有空余学位的情况下，采用“自愿选择+电脑派位”的方式接收符合条件的外来人员随迁子女。符合优先政策的，可根据空余学位情况优先接收或电脑派位。</w:t>
      </w:r>
    </w:p>
    <w:p w14:paraId="20E777A6">
      <w:pPr>
        <w:keepNext w:val="0"/>
        <w:keepLines w:val="0"/>
        <w:pageBreakBefore w:val="0"/>
        <w:widowControl w:val="0"/>
        <w:shd w:val="clear" w:color="auto" w:fill="FFFFFF"/>
        <w:kinsoku/>
        <w:wordWrap/>
        <w:overflowPunct/>
        <w:topLinePunct w:val="0"/>
        <w:autoSpaceDE/>
        <w:autoSpaceDN/>
        <w:bidi w:val="0"/>
        <w:adjustRightInd/>
        <w:spacing w:line="540" w:lineRule="exact"/>
        <w:ind w:firstLine="643" w:firstLineChars="200"/>
        <w:jc w:val="both"/>
        <w:textAlignment w:val="auto"/>
        <w:outlineLvl w:val="3"/>
        <w:rPr>
          <w:rFonts w:hint="eastAsia" w:ascii="仿宋_GB2312" w:hAnsi="宋体" w:eastAsia="仿宋_GB2312" w:cs="宋体"/>
          <w:b/>
          <w:bCs/>
          <w:color w:val="auto"/>
          <w:kern w:val="0"/>
          <w:sz w:val="32"/>
          <w:szCs w:val="32"/>
          <w:u w:val="none"/>
        </w:rPr>
      </w:pPr>
      <w:r>
        <w:rPr>
          <w:rFonts w:hint="eastAsia" w:ascii="仿宋_GB2312" w:hAnsi="宋体" w:eastAsia="仿宋_GB2312" w:cs="宋体"/>
          <w:b/>
          <w:bCs/>
          <w:color w:val="auto"/>
          <w:kern w:val="0"/>
          <w:sz w:val="32"/>
          <w:szCs w:val="32"/>
          <w:u w:val="none"/>
        </w:rPr>
        <w:t>4.优先政策条件</w:t>
      </w:r>
    </w:p>
    <w:p w14:paraId="0A853EA8">
      <w:pPr>
        <w:keepNext w:val="0"/>
        <w:keepLines w:val="0"/>
        <w:pageBreakBefore w:val="0"/>
        <w:widowControl w:val="0"/>
        <w:shd w:val="clear" w:color="auto" w:fill="FFFFFF"/>
        <w:kinsoku/>
        <w:wordWrap/>
        <w:overflowPunct/>
        <w:topLinePunct w:val="0"/>
        <w:autoSpaceDE/>
        <w:autoSpaceDN/>
        <w:bidi w:val="0"/>
        <w:adjustRightInd/>
        <w:spacing w:line="540" w:lineRule="exact"/>
        <w:ind w:firstLine="643" w:firstLineChars="200"/>
        <w:jc w:val="both"/>
        <w:textAlignment w:val="auto"/>
        <w:outlineLvl w:val="3"/>
        <w:rPr>
          <w:rFonts w:hint="eastAsia" w:ascii="仿宋_GB2312" w:hAnsi="宋体" w:eastAsia="仿宋_GB2312" w:cs="宋体"/>
          <w:color w:val="auto"/>
          <w:kern w:val="0"/>
          <w:sz w:val="32"/>
          <w:szCs w:val="32"/>
          <w:u w:val="none"/>
        </w:rPr>
      </w:pPr>
      <w:r>
        <w:rPr>
          <w:rFonts w:hint="eastAsia" w:ascii="仿宋_GB2312" w:hAnsi="宋体" w:eastAsia="仿宋_GB2312" w:cs="宋体"/>
          <w:b/>
          <w:bCs/>
          <w:color w:val="auto"/>
          <w:kern w:val="0"/>
          <w:sz w:val="32"/>
          <w:szCs w:val="32"/>
          <w:u w:val="none"/>
          <w:lang w:eastAsia="zh-CN"/>
        </w:rPr>
        <w:t>（</w:t>
      </w:r>
      <w:r>
        <w:rPr>
          <w:rFonts w:hint="eastAsia" w:ascii="仿宋_GB2312" w:hAnsi="宋体" w:eastAsia="仿宋_GB2312" w:cs="宋体"/>
          <w:b/>
          <w:bCs/>
          <w:color w:val="auto"/>
          <w:kern w:val="0"/>
          <w:sz w:val="32"/>
          <w:szCs w:val="32"/>
          <w:u w:val="none"/>
          <w:lang w:val="en-US" w:eastAsia="zh-CN"/>
        </w:rPr>
        <w:t>1</w:t>
      </w:r>
      <w:r>
        <w:rPr>
          <w:rFonts w:hint="eastAsia" w:ascii="仿宋_GB2312" w:hAnsi="宋体" w:eastAsia="仿宋_GB2312" w:cs="宋体"/>
          <w:b/>
          <w:bCs/>
          <w:color w:val="auto"/>
          <w:kern w:val="0"/>
          <w:sz w:val="32"/>
          <w:szCs w:val="32"/>
          <w:u w:val="none"/>
          <w:lang w:eastAsia="zh-CN"/>
        </w:rPr>
        <w:t>）享受优先政策对象：</w:t>
      </w:r>
      <w:r>
        <w:rPr>
          <w:rFonts w:hint="eastAsia" w:ascii="仿宋_GB2312" w:hAnsi="宋体" w:eastAsia="仿宋_GB2312" w:cs="宋体"/>
          <w:color w:val="auto"/>
          <w:kern w:val="0"/>
          <w:sz w:val="32"/>
          <w:szCs w:val="32"/>
          <w:u w:val="none"/>
        </w:rPr>
        <w:t>符合进城务工条件且父母双方或一方社保缴交达一年以上的（含一年），符合进城经商、进城兴办企业满一年且纳税额度达到或超过1万5千元的，可享受优先政策。</w:t>
      </w:r>
    </w:p>
    <w:p w14:paraId="70764729">
      <w:pPr>
        <w:keepNext w:val="0"/>
        <w:keepLines w:val="0"/>
        <w:pageBreakBefore w:val="0"/>
        <w:widowControl w:val="0"/>
        <w:shd w:val="clear" w:color="auto" w:fill="FFFFFF"/>
        <w:kinsoku/>
        <w:wordWrap/>
        <w:overflowPunct/>
        <w:topLinePunct w:val="0"/>
        <w:autoSpaceDE/>
        <w:autoSpaceDN/>
        <w:bidi w:val="0"/>
        <w:adjustRightInd/>
        <w:spacing w:line="540" w:lineRule="exact"/>
        <w:ind w:firstLine="643" w:firstLineChars="200"/>
        <w:jc w:val="both"/>
        <w:textAlignment w:val="auto"/>
        <w:outlineLvl w:val="3"/>
        <w:rPr>
          <w:rFonts w:hint="eastAsia" w:ascii="仿宋_GB2312" w:hAnsi="宋体" w:eastAsia="仿宋_GB2312" w:cs="宋体"/>
          <w:color w:val="auto"/>
          <w:kern w:val="0"/>
          <w:sz w:val="32"/>
          <w:szCs w:val="32"/>
          <w:u w:val="none"/>
        </w:rPr>
      </w:pPr>
      <w:r>
        <w:rPr>
          <w:rFonts w:hint="eastAsia" w:ascii="仿宋_GB2312" w:hAnsi="宋体" w:eastAsia="仿宋_GB2312" w:cs="宋体"/>
          <w:b/>
          <w:bCs/>
          <w:color w:val="auto"/>
          <w:kern w:val="0"/>
          <w:sz w:val="32"/>
          <w:szCs w:val="32"/>
          <w:u w:val="none"/>
          <w:lang w:eastAsia="zh-CN"/>
        </w:rPr>
        <w:t>（</w:t>
      </w:r>
      <w:r>
        <w:rPr>
          <w:rFonts w:hint="eastAsia" w:ascii="仿宋_GB2312" w:hAnsi="宋体" w:eastAsia="仿宋_GB2312" w:cs="宋体"/>
          <w:b/>
          <w:bCs/>
          <w:color w:val="auto"/>
          <w:kern w:val="0"/>
          <w:sz w:val="32"/>
          <w:szCs w:val="32"/>
          <w:u w:val="none"/>
          <w:lang w:val="en-US" w:eastAsia="zh-CN"/>
        </w:rPr>
        <w:t>2</w:t>
      </w:r>
      <w:r>
        <w:rPr>
          <w:rFonts w:hint="eastAsia" w:ascii="仿宋_GB2312" w:hAnsi="宋体" w:eastAsia="仿宋_GB2312" w:cs="宋体"/>
          <w:b/>
          <w:bCs/>
          <w:color w:val="auto"/>
          <w:kern w:val="0"/>
          <w:sz w:val="32"/>
          <w:szCs w:val="32"/>
          <w:u w:val="none"/>
          <w:lang w:eastAsia="zh-CN"/>
        </w:rPr>
        <w:t>）实施办法：</w:t>
      </w:r>
      <w:r>
        <w:rPr>
          <w:rFonts w:hint="eastAsia" w:ascii="仿宋_GB2312" w:hAnsi="宋体" w:eastAsia="仿宋_GB2312" w:cs="宋体"/>
          <w:color w:val="auto"/>
          <w:kern w:val="0"/>
          <w:sz w:val="32"/>
          <w:szCs w:val="32"/>
          <w:u w:val="none"/>
        </w:rPr>
        <w:t>符合优先政策的人员，可向接收外来人员随迁子女的学校提出申请。如申请就读学校有剩余学位，可优先安排在该校就读；如享受优先政策的申请人数超过该校剩余学位时，则由该校通过电脑派位确定就读名单。</w:t>
      </w:r>
    </w:p>
    <w:p w14:paraId="78435611">
      <w:pPr>
        <w:keepNext w:val="0"/>
        <w:keepLines w:val="0"/>
        <w:pageBreakBefore w:val="0"/>
        <w:widowControl w:val="0"/>
        <w:shd w:val="clear" w:color="auto" w:fill="FFFFFF"/>
        <w:kinsoku/>
        <w:wordWrap/>
        <w:overflowPunct/>
        <w:topLinePunct w:val="0"/>
        <w:autoSpaceDE/>
        <w:autoSpaceDN/>
        <w:bidi w:val="0"/>
        <w:adjustRightInd/>
        <w:spacing w:line="540" w:lineRule="exact"/>
        <w:ind w:firstLine="643" w:firstLineChars="200"/>
        <w:jc w:val="both"/>
        <w:textAlignment w:val="auto"/>
        <w:rPr>
          <w:rFonts w:hint="eastAsia" w:ascii="仿宋_GB2312" w:hAnsi="宋体" w:eastAsia="仿宋_GB2312" w:cs="宋体"/>
          <w:b/>
          <w:bCs/>
          <w:color w:val="auto"/>
          <w:kern w:val="0"/>
          <w:sz w:val="32"/>
          <w:szCs w:val="32"/>
          <w:u w:val="none"/>
          <w:lang w:eastAsia="zh-CN"/>
        </w:rPr>
      </w:pPr>
      <w:r>
        <w:rPr>
          <w:rFonts w:hint="eastAsia" w:ascii="仿宋_GB2312" w:hAnsi="宋体" w:eastAsia="仿宋_GB2312" w:cs="宋体"/>
          <w:b/>
          <w:bCs/>
          <w:color w:val="auto"/>
          <w:kern w:val="0"/>
          <w:sz w:val="32"/>
          <w:szCs w:val="32"/>
          <w:u w:val="none"/>
          <w:lang w:eastAsia="zh-CN"/>
        </w:rPr>
        <w:t>（</w:t>
      </w:r>
      <w:r>
        <w:rPr>
          <w:rFonts w:hint="eastAsia" w:ascii="仿宋_GB2312" w:hAnsi="宋体" w:eastAsia="仿宋_GB2312" w:cs="宋体"/>
          <w:b/>
          <w:bCs/>
          <w:color w:val="auto"/>
          <w:kern w:val="0"/>
          <w:sz w:val="32"/>
          <w:szCs w:val="32"/>
          <w:u w:val="none"/>
          <w:lang w:val="en-US" w:eastAsia="zh-CN"/>
        </w:rPr>
        <w:t>3</w:t>
      </w:r>
      <w:r>
        <w:rPr>
          <w:rFonts w:hint="eastAsia" w:ascii="仿宋_GB2312" w:hAnsi="宋体" w:eastAsia="仿宋_GB2312" w:cs="宋体"/>
          <w:b/>
          <w:bCs/>
          <w:color w:val="auto"/>
          <w:kern w:val="0"/>
          <w:sz w:val="32"/>
          <w:szCs w:val="32"/>
          <w:u w:val="none"/>
          <w:lang w:eastAsia="zh-CN"/>
        </w:rPr>
        <w:t>）享受优先政策需提交的材料</w:t>
      </w:r>
    </w:p>
    <w:p w14:paraId="516F39C4">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宋体" w:hAnsi="宋体" w:cs="宋体"/>
          <w:color w:val="auto"/>
          <w:kern w:val="0"/>
          <w:sz w:val="32"/>
          <w:szCs w:val="32"/>
          <w:u w:val="none"/>
        </w:rPr>
      </w:pPr>
      <w:r>
        <w:rPr>
          <w:rFonts w:hint="eastAsia" w:ascii="仿宋_GB2312" w:hAnsi="宋体" w:eastAsia="仿宋_GB2312" w:cs="宋体"/>
          <w:color w:val="auto"/>
          <w:kern w:val="0"/>
          <w:sz w:val="32"/>
          <w:szCs w:val="32"/>
          <w:u w:val="none"/>
        </w:rPr>
        <w:t>符合进城务工条件且父母双方或一方社保缴交达一年以上的（含一年），除提供进城务工报名材料外还需再提交：①基本养老保险参保缴费凭证；②基本养老保险个人历年缴费明细表；③工资表（由用人单位提供复印件并加盖公章）。提交的工资表和社保缴交单位应与务工单位一致。</w:t>
      </w:r>
    </w:p>
    <w:p w14:paraId="70192060">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宋体" w:hAnsi="宋体" w:cs="宋体"/>
          <w:color w:val="auto"/>
          <w:kern w:val="0"/>
          <w:sz w:val="32"/>
          <w:szCs w:val="32"/>
          <w:u w:val="none"/>
        </w:rPr>
      </w:pPr>
      <w:r>
        <w:rPr>
          <w:rFonts w:hint="eastAsia" w:ascii="仿宋_GB2312" w:hAnsi="宋体" w:eastAsia="仿宋_GB2312" w:cs="宋体"/>
          <w:color w:val="auto"/>
          <w:kern w:val="0"/>
          <w:sz w:val="32"/>
          <w:szCs w:val="32"/>
          <w:u w:val="none"/>
        </w:rPr>
        <w:t>符合进城经商、进城兴办企业满一年以上的（含一年）且纳税额度达到或超过1万5千元的，除提供进城兴办企业、进城经商的报名材料外还需再提交：纳税缴交凭证。非企业或商店法人不享受优先政策。</w:t>
      </w:r>
    </w:p>
    <w:p w14:paraId="32BAEA0E">
      <w:pPr>
        <w:keepNext w:val="0"/>
        <w:keepLines w:val="0"/>
        <w:pageBreakBefore w:val="0"/>
        <w:widowControl w:val="0"/>
        <w:shd w:val="clear" w:color="auto" w:fill="FFFFFF"/>
        <w:kinsoku/>
        <w:wordWrap/>
        <w:overflowPunct/>
        <w:topLinePunct w:val="0"/>
        <w:autoSpaceDE/>
        <w:autoSpaceDN/>
        <w:bidi w:val="0"/>
        <w:adjustRightInd/>
        <w:spacing w:line="540" w:lineRule="exact"/>
        <w:ind w:firstLine="643" w:firstLineChars="200"/>
        <w:jc w:val="both"/>
        <w:textAlignment w:val="auto"/>
        <w:outlineLvl w:val="1"/>
        <w:rPr>
          <w:rFonts w:hint="eastAsia" w:ascii="楷体_GB2312" w:hAnsi="宋体" w:eastAsia="楷体_GB2312" w:cs="宋体"/>
          <w:b/>
          <w:bCs/>
          <w:color w:val="auto"/>
          <w:kern w:val="0"/>
          <w:sz w:val="32"/>
          <w:szCs w:val="32"/>
          <w:u w:val="none"/>
        </w:rPr>
      </w:pPr>
      <w:r>
        <w:rPr>
          <w:rFonts w:hint="eastAsia" w:ascii="楷体_GB2312" w:hAnsi="宋体" w:eastAsia="楷体_GB2312" w:cs="宋体"/>
          <w:b/>
          <w:bCs/>
          <w:color w:val="auto"/>
          <w:kern w:val="0"/>
          <w:sz w:val="32"/>
          <w:szCs w:val="32"/>
          <w:u w:val="none"/>
        </w:rPr>
        <w:t>（四）孤儿或父母丧失监护能力的适龄儿童招生办法</w:t>
      </w:r>
    </w:p>
    <w:p w14:paraId="5D840A07">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孤儿或父母丧失监护能力的适龄儿童，由其法定监护人的户籍地片区学校招生（若法定监护人为城区户籍的，就按城区招生片区划分办法招收；若监护人为外来人员，就按外来人员随迁子女招生办法招收）。</w:t>
      </w:r>
    </w:p>
    <w:p w14:paraId="68F328EA">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报名材料：①户口簿（适龄儿童及法定监护人）；②法定监护人证明材料（若监护人为外来人员，还需提供监护人在城区务工、经商或举办企业的相关证明材料）。</w:t>
      </w:r>
    </w:p>
    <w:p w14:paraId="292567D7">
      <w:pPr>
        <w:pStyle w:val="2"/>
        <w:keepNext w:val="0"/>
        <w:keepLines w:val="0"/>
        <w:pageBreakBefore w:val="0"/>
        <w:widowControl w:val="0"/>
        <w:kinsoku/>
        <w:wordWrap/>
        <w:overflowPunct/>
        <w:topLinePunct w:val="0"/>
        <w:autoSpaceDE/>
        <w:autoSpaceDN/>
        <w:bidi w:val="0"/>
        <w:adjustRightInd/>
        <w:spacing w:after="0" w:line="540" w:lineRule="exact"/>
        <w:ind w:left="0" w:leftChars="0" w:firstLine="643" w:firstLineChars="200"/>
        <w:jc w:val="both"/>
        <w:textAlignment w:val="auto"/>
        <w:outlineLvl w:val="1"/>
        <w:rPr>
          <w:rFonts w:ascii="楷体_GB2312" w:hAnsi="宋体" w:eastAsia="楷体_GB2312" w:cs="宋体"/>
          <w:b/>
          <w:bCs/>
          <w:color w:val="auto"/>
          <w:kern w:val="0"/>
          <w:sz w:val="32"/>
          <w:szCs w:val="32"/>
          <w:u w:val="none"/>
        </w:rPr>
      </w:pPr>
      <w:r>
        <w:rPr>
          <w:rFonts w:hint="eastAsia" w:ascii="楷体_GB2312" w:hAnsi="宋体" w:eastAsia="楷体_GB2312" w:cs="宋体"/>
          <w:b/>
          <w:bCs/>
          <w:color w:val="auto"/>
          <w:kern w:val="0"/>
          <w:sz w:val="32"/>
          <w:szCs w:val="32"/>
          <w:u w:val="none"/>
        </w:rPr>
        <w:t>（五）部分学校学位调剂办法</w:t>
      </w:r>
    </w:p>
    <w:p w14:paraId="3F424188">
      <w:pPr>
        <w:pStyle w:val="2"/>
        <w:keepNext w:val="0"/>
        <w:keepLines w:val="0"/>
        <w:pageBreakBefore w:val="0"/>
        <w:widowControl w:val="0"/>
        <w:kinsoku/>
        <w:wordWrap/>
        <w:overflowPunct/>
        <w:topLinePunct w:val="0"/>
        <w:autoSpaceDE/>
        <w:autoSpaceDN/>
        <w:bidi w:val="0"/>
        <w:adjustRightInd/>
        <w:spacing w:after="0" w:line="520" w:lineRule="exact"/>
        <w:ind w:left="0" w:leftChars="0" w:firstLine="640" w:firstLineChars="200"/>
        <w:jc w:val="both"/>
        <w:textAlignment w:val="auto"/>
        <w:rPr>
          <w:rFonts w:eastAsia="仿宋_GB2312"/>
          <w:color w:val="auto"/>
          <w:u w:val="none"/>
        </w:rPr>
      </w:pPr>
      <w:r>
        <w:rPr>
          <w:rFonts w:hint="eastAsia" w:ascii="仿宋_GB2312" w:hAnsi="宋体" w:eastAsia="仿宋_GB2312" w:cs="宋体"/>
          <w:color w:val="auto"/>
          <w:kern w:val="0"/>
          <w:sz w:val="32"/>
          <w:szCs w:val="32"/>
          <w:u w:val="none"/>
        </w:rPr>
        <w:t>根据《三明市教育局关于做好2025年幼儿园和小学阶段招生入学工作的通知》（明教初〔</w:t>
      </w:r>
      <w:r>
        <w:rPr>
          <w:rFonts w:hint="eastAsia" w:ascii="仿宋_GB2312" w:hAnsi="宋体" w:eastAsia="仿宋_GB2312" w:cs="宋体"/>
          <w:color w:val="auto"/>
          <w:kern w:val="0"/>
          <w:sz w:val="32"/>
          <w:szCs w:val="32"/>
          <w:u w:val="none"/>
          <w:lang w:eastAsia="zh-CN"/>
        </w:rPr>
        <w:t>202</w:t>
      </w:r>
      <w:r>
        <w:rPr>
          <w:rFonts w:hint="eastAsia" w:ascii="仿宋_GB2312" w:hAnsi="宋体" w:eastAsia="仿宋_GB2312" w:cs="宋体"/>
          <w:color w:val="auto"/>
          <w:kern w:val="0"/>
          <w:sz w:val="32"/>
          <w:szCs w:val="32"/>
          <w:u w:val="none"/>
          <w:lang w:val="en-US" w:eastAsia="zh-CN"/>
        </w:rPr>
        <w:t>5</w:t>
      </w:r>
      <w:r>
        <w:rPr>
          <w:rFonts w:hint="eastAsia" w:ascii="仿宋_GB2312" w:hAnsi="宋体" w:eastAsia="仿宋_GB2312" w:cs="宋体"/>
          <w:color w:val="auto"/>
          <w:kern w:val="0"/>
          <w:sz w:val="32"/>
          <w:szCs w:val="32"/>
          <w:u w:val="none"/>
        </w:rPr>
        <w:t>〕</w:t>
      </w:r>
      <w:r>
        <w:rPr>
          <w:rFonts w:hint="eastAsia" w:ascii="仿宋_GB2312" w:hAnsi="宋体" w:eastAsia="仿宋_GB2312" w:cs="宋体"/>
          <w:color w:val="auto"/>
          <w:kern w:val="0"/>
          <w:sz w:val="32"/>
          <w:szCs w:val="32"/>
          <w:u w:val="none"/>
          <w:lang w:val="en-US" w:eastAsia="zh-CN"/>
        </w:rPr>
        <w:t>55</w:t>
      </w:r>
      <w:r>
        <w:rPr>
          <w:rFonts w:hint="eastAsia" w:ascii="仿宋_GB2312" w:hAnsi="宋体" w:eastAsia="仿宋_GB2312" w:cs="宋体"/>
          <w:color w:val="auto"/>
          <w:kern w:val="0"/>
          <w:sz w:val="32"/>
          <w:szCs w:val="32"/>
          <w:u w:val="none"/>
        </w:rPr>
        <w:t>号）要求，要优化调整学校规划布局和结构，提高资源集约利用水平，建立与常住人口变化相协调的学位供给机制。</w:t>
      </w:r>
      <w:r>
        <w:rPr>
          <w:rFonts w:hint="eastAsia" w:ascii="仿宋_GB2312" w:hAnsi="宋体" w:eastAsia="仿宋_GB2312" w:cs="宋体"/>
          <w:color w:val="auto"/>
          <w:kern w:val="0"/>
          <w:sz w:val="32"/>
          <w:szCs w:val="32"/>
          <w:u w:val="none"/>
          <w:lang w:val="en-US" w:eastAsia="zh-CN"/>
        </w:rPr>
        <w:t>为</w:t>
      </w:r>
      <w:r>
        <w:rPr>
          <w:rFonts w:hint="eastAsia" w:ascii="仿宋_GB2312" w:hAnsi="宋体" w:eastAsia="仿宋_GB2312" w:cs="宋体"/>
          <w:color w:val="auto"/>
          <w:kern w:val="0"/>
          <w:sz w:val="32"/>
          <w:szCs w:val="32"/>
          <w:u w:val="none"/>
        </w:rPr>
        <w:t>防止产生新的大班额和大校额，</w:t>
      </w:r>
      <w:r>
        <w:rPr>
          <w:rFonts w:hint="eastAsia" w:ascii="仿宋_GB2312" w:hAnsi="宋体" w:eastAsia="仿宋_GB2312" w:cs="宋体"/>
          <w:color w:val="auto"/>
          <w:kern w:val="0"/>
          <w:sz w:val="32"/>
          <w:szCs w:val="32"/>
          <w:u w:val="none"/>
          <w:lang w:val="en-US" w:eastAsia="zh-CN"/>
        </w:rPr>
        <w:t>现</w:t>
      </w:r>
      <w:r>
        <w:rPr>
          <w:rFonts w:hint="eastAsia" w:ascii="仿宋_GB2312" w:hAnsi="宋体" w:eastAsia="仿宋_GB2312" w:cs="宋体"/>
          <w:color w:val="auto"/>
          <w:kern w:val="0"/>
          <w:sz w:val="32"/>
          <w:szCs w:val="32"/>
          <w:u w:val="none"/>
        </w:rPr>
        <w:t>结合我县城区小学招生实际工作，</w:t>
      </w:r>
      <w:r>
        <w:rPr>
          <w:rFonts w:hint="eastAsia" w:ascii="仿宋_GB2312" w:hAnsi="宋体" w:eastAsia="仿宋_GB2312" w:cs="宋体"/>
          <w:color w:val="auto"/>
          <w:kern w:val="0"/>
          <w:sz w:val="32"/>
          <w:szCs w:val="32"/>
          <w:u w:val="none"/>
          <w:lang w:val="en-US" w:eastAsia="zh-CN"/>
        </w:rPr>
        <w:t>凡</w:t>
      </w:r>
      <w:r>
        <w:rPr>
          <w:rFonts w:hint="eastAsia" w:ascii="仿宋_GB2312" w:hAnsi="宋体" w:eastAsia="仿宋_GB2312" w:cs="宋体"/>
          <w:color w:val="auto"/>
          <w:kern w:val="0"/>
          <w:sz w:val="32"/>
          <w:szCs w:val="32"/>
          <w:u w:val="none"/>
        </w:rPr>
        <w:t>符合大田实小、城二小、城三小招生片区条件的城区户籍、购房、政策性照顾对象等适龄儿童，在城一小学位空余的前提下，可自愿到城一小申请注册（报名</w:t>
      </w:r>
      <w:r>
        <w:rPr>
          <w:rFonts w:hint="eastAsia" w:ascii="仿宋_GB2312" w:hAnsi="宋体" w:eastAsia="仿宋_GB2312" w:cs="宋体"/>
          <w:color w:val="auto"/>
          <w:spacing w:val="-6"/>
          <w:kern w:val="0"/>
          <w:sz w:val="32"/>
          <w:szCs w:val="32"/>
          <w:u w:val="none"/>
        </w:rPr>
        <w:t>材料与城区户籍、享受城区户籍适龄儿童相应条款的要求相同）。</w:t>
      </w:r>
    </w:p>
    <w:p w14:paraId="1AA8B94B">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20" w:lineRule="exact"/>
        <w:ind w:firstLine="640" w:firstLineChars="200"/>
        <w:jc w:val="both"/>
        <w:textAlignment w:val="auto"/>
        <w:outlineLvl w:val="0"/>
        <w:rPr>
          <w:rFonts w:hint="eastAsia" w:ascii="宋体" w:hAnsi="宋体" w:cs="宋体"/>
          <w:color w:val="auto"/>
          <w:kern w:val="0"/>
          <w:sz w:val="32"/>
          <w:szCs w:val="32"/>
          <w:u w:val="none"/>
        </w:rPr>
      </w:pPr>
      <w:r>
        <w:rPr>
          <w:rFonts w:hint="eastAsia" w:ascii="黑体" w:hAnsi="黑体" w:eastAsia="黑体" w:cs="宋体"/>
          <w:color w:val="auto"/>
          <w:kern w:val="0"/>
          <w:sz w:val="32"/>
          <w:szCs w:val="32"/>
          <w:u w:val="none"/>
          <w:lang w:eastAsia="zh-CN"/>
        </w:rPr>
        <w:t>二、</w:t>
      </w:r>
      <w:r>
        <w:rPr>
          <w:rFonts w:hint="eastAsia" w:ascii="黑体" w:hAnsi="黑体" w:eastAsia="黑体" w:cs="宋体"/>
          <w:color w:val="auto"/>
          <w:kern w:val="0"/>
          <w:sz w:val="32"/>
          <w:szCs w:val="32"/>
          <w:u w:val="none"/>
        </w:rPr>
        <w:t>报名方式、时间及流程</w:t>
      </w:r>
    </w:p>
    <w:p w14:paraId="7FACD417">
      <w:pPr>
        <w:keepNext w:val="0"/>
        <w:keepLines w:val="0"/>
        <w:pageBreakBefore w:val="0"/>
        <w:widowControl w:val="0"/>
        <w:numPr>
          <w:ilvl w:val="0"/>
          <w:numId w:val="4"/>
        </w:numPr>
        <w:kinsoku/>
        <w:wordWrap/>
        <w:overflowPunct/>
        <w:topLinePunct w:val="0"/>
        <w:autoSpaceDE/>
        <w:autoSpaceDN/>
        <w:bidi w:val="0"/>
        <w:adjustRightInd/>
        <w:snapToGrid w:val="0"/>
        <w:spacing w:line="520" w:lineRule="exact"/>
        <w:ind w:left="0" w:leftChars="0" w:firstLine="643" w:firstLineChars="200"/>
        <w:jc w:val="both"/>
        <w:textAlignment w:val="auto"/>
        <w:outlineLvl w:val="1"/>
        <w:rPr>
          <w:rFonts w:hint="eastAsia" w:ascii="楷体" w:hAnsi="楷体" w:eastAsia="楷体" w:cs="楷体"/>
          <w:b/>
          <w:bCs w:val="0"/>
          <w:color w:val="auto"/>
          <w:kern w:val="0"/>
          <w:sz w:val="32"/>
          <w:u w:val="none"/>
        </w:rPr>
      </w:pPr>
      <w:r>
        <w:rPr>
          <w:rFonts w:hint="eastAsia" w:ascii="楷体" w:hAnsi="楷体" w:eastAsia="楷体" w:cs="楷体"/>
          <w:b/>
          <w:bCs w:val="0"/>
          <w:color w:val="auto"/>
          <w:sz w:val="32"/>
          <w:szCs w:val="32"/>
          <w:u w:val="none"/>
        </w:rPr>
        <w:t>线上报名时间及流程</w:t>
      </w:r>
    </w:p>
    <w:p w14:paraId="0C98599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eastAsia="仿宋_GB2312"/>
          <w:color w:val="auto"/>
          <w:sz w:val="32"/>
          <w:szCs w:val="32"/>
          <w:u w:val="none"/>
        </w:rPr>
      </w:pPr>
      <w:r>
        <w:rPr>
          <w:rFonts w:hint="eastAsia" w:ascii="仿宋_GB2312" w:eastAsia="仿宋_GB2312"/>
          <w:b/>
          <w:bCs/>
          <w:color w:val="auto"/>
          <w:sz w:val="32"/>
          <w:szCs w:val="32"/>
          <w:u w:val="none"/>
          <w:lang w:val="en-US" w:eastAsia="zh-CN"/>
        </w:rPr>
        <w:t>1.</w:t>
      </w:r>
      <w:r>
        <w:rPr>
          <w:rFonts w:hint="eastAsia" w:ascii="仿宋_GB2312" w:eastAsia="仿宋_GB2312"/>
          <w:b/>
          <w:bCs/>
          <w:color w:val="auto"/>
          <w:sz w:val="32"/>
          <w:szCs w:val="32"/>
          <w:u w:val="none"/>
        </w:rPr>
        <w:t>报名时间：</w:t>
      </w:r>
      <w:r>
        <w:rPr>
          <w:rFonts w:hint="eastAsia" w:ascii="仿宋_GB2312" w:eastAsia="仿宋_GB2312"/>
          <w:color w:val="auto"/>
          <w:sz w:val="32"/>
          <w:szCs w:val="32"/>
          <w:u w:val="none"/>
          <w:lang w:val="en-US" w:eastAsia="zh-CN"/>
        </w:rPr>
        <w:t>6月16-20日。</w:t>
      </w:r>
    </w:p>
    <w:p w14:paraId="270726F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eastAsia="仿宋_GB2312"/>
          <w:b/>
          <w:bCs/>
          <w:color w:val="auto"/>
          <w:sz w:val="32"/>
          <w:szCs w:val="32"/>
          <w:u w:val="none"/>
        </w:rPr>
      </w:pPr>
      <w:r>
        <w:rPr>
          <w:rFonts w:hint="eastAsia" w:ascii="仿宋_GB2312" w:eastAsia="仿宋_GB2312"/>
          <w:b/>
          <w:bCs/>
          <w:color w:val="auto"/>
          <w:sz w:val="32"/>
          <w:szCs w:val="32"/>
          <w:u w:val="none"/>
          <w:lang w:val="en-US" w:eastAsia="zh-CN"/>
        </w:rPr>
        <w:t>2.</w:t>
      </w:r>
      <w:r>
        <w:rPr>
          <w:rFonts w:hint="eastAsia" w:ascii="仿宋_GB2312" w:eastAsia="仿宋_GB2312"/>
          <w:b/>
          <w:bCs/>
          <w:color w:val="auto"/>
          <w:sz w:val="32"/>
          <w:szCs w:val="32"/>
          <w:u w:val="none"/>
        </w:rPr>
        <w:t>报名流程</w:t>
      </w:r>
    </w:p>
    <w:p w14:paraId="4E4C7AF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2"/>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1</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注册软件。</w:t>
      </w:r>
      <w:r>
        <w:rPr>
          <w:rFonts w:hint="eastAsia" w:ascii="仿宋_GB2312" w:eastAsia="仿宋_GB2312"/>
          <w:color w:val="auto"/>
          <w:sz w:val="32"/>
          <w:szCs w:val="32"/>
          <w:u w:val="none"/>
        </w:rPr>
        <w:t>学生家长</w:t>
      </w:r>
      <w:r>
        <w:rPr>
          <w:rFonts w:hint="eastAsia" w:ascii="仿宋_GB2312" w:eastAsia="仿宋_GB2312"/>
          <w:color w:val="auto"/>
          <w:sz w:val="32"/>
          <w:szCs w:val="32"/>
          <w:u w:val="none"/>
          <w:lang w:val="en-US" w:eastAsia="zh-CN"/>
        </w:rPr>
        <w:t>下载、安装“闽政通”APP并进行注册</w:t>
      </w:r>
      <w:r>
        <w:rPr>
          <w:rFonts w:hint="eastAsia" w:ascii="仿宋_GB2312" w:eastAsia="仿宋_GB2312"/>
          <w:color w:val="auto"/>
          <w:sz w:val="32"/>
          <w:szCs w:val="32"/>
          <w:u w:val="none"/>
          <w:lang w:eastAsia="zh-CN"/>
        </w:rPr>
        <w:t>。</w:t>
      </w:r>
    </w:p>
    <w:p w14:paraId="2DDDF2B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val="en-US" w:eastAsia="zh-CN"/>
        </w:rPr>
        <w:t>（2）操作办法。第一步，在“闽政通”首页选择底部的“本地”。第二步，若当前身处本地，请检查右上角的地区是否为“三明”；若身处外地，请先切换成“三明”。第三步，点击搜索框输入“入学一件事”，出现搜索结果后选择“教育入学一件事（三明）”。第四步，选择“大田县”。第五步，选择对应类型的报名入口进行申请</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第六步，填写信息、</w:t>
      </w:r>
      <w:r>
        <w:rPr>
          <w:rFonts w:hint="eastAsia" w:ascii="仿宋_GB2312" w:eastAsia="仿宋_GB2312"/>
          <w:color w:val="auto"/>
          <w:sz w:val="32"/>
          <w:szCs w:val="32"/>
          <w:u w:val="none"/>
        </w:rPr>
        <w:t>上传</w:t>
      </w:r>
      <w:r>
        <w:rPr>
          <w:rFonts w:hint="eastAsia" w:ascii="仿宋_GB2312" w:eastAsia="仿宋_GB2312"/>
          <w:color w:val="auto"/>
          <w:sz w:val="32"/>
          <w:szCs w:val="32"/>
          <w:u w:val="none"/>
          <w:lang w:val="en-US" w:eastAsia="zh-CN"/>
        </w:rPr>
        <w:t>佐证</w:t>
      </w:r>
      <w:r>
        <w:rPr>
          <w:rFonts w:hint="eastAsia" w:ascii="仿宋_GB2312" w:eastAsia="仿宋_GB2312"/>
          <w:color w:val="auto"/>
          <w:sz w:val="32"/>
          <w:szCs w:val="32"/>
          <w:u w:val="none"/>
        </w:rPr>
        <w:t>材料</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提示：填写前，务必先阅读“报名指南”）</w:t>
      </w:r>
      <w:r>
        <w:rPr>
          <w:rFonts w:hint="eastAsia" w:ascii="仿宋_GB2312" w:eastAsia="仿宋_GB2312"/>
          <w:color w:val="auto"/>
          <w:sz w:val="32"/>
          <w:szCs w:val="32"/>
          <w:u w:val="none"/>
        </w:rPr>
        <w:t>。</w:t>
      </w:r>
    </w:p>
    <w:p w14:paraId="77227CF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2"/>
        <w:rPr>
          <w:rFonts w:hint="eastAsia" w:ascii="仿宋_GB2312" w:eastAsia="仿宋_GB2312"/>
          <w:color w:val="auto"/>
          <w:sz w:val="32"/>
          <w:szCs w:val="32"/>
          <w:u w:val="none"/>
        </w:rPr>
      </w:pPr>
      <w:r>
        <w:rPr>
          <w:rFonts w:hint="eastAsia" w:ascii="仿宋_GB2312" w:eastAsia="仿宋_GB2312"/>
          <w:color w:val="auto"/>
          <w:sz w:val="32"/>
          <w:szCs w:val="32"/>
          <w:u w:val="none"/>
          <w:lang w:val="en-US" w:eastAsia="zh-CN"/>
        </w:rPr>
        <w:t>（3）入学报名。秋季开学时，线上</w:t>
      </w:r>
      <w:r>
        <w:rPr>
          <w:rFonts w:hint="eastAsia" w:ascii="仿宋_GB2312" w:eastAsia="仿宋_GB2312"/>
          <w:color w:val="auto"/>
          <w:sz w:val="32"/>
          <w:szCs w:val="32"/>
          <w:u w:val="none"/>
        </w:rPr>
        <w:t>审核通过</w:t>
      </w:r>
      <w:r>
        <w:rPr>
          <w:rFonts w:hint="eastAsia" w:ascii="仿宋_GB2312" w:eastAsia="仿宋_GB2312"/>
          <w:color w:val="auto"/>
          <w:sz w:val="32"/>
          <w:szCs w:val="32"/>
          <w:u w:val="none"/>
          <w:lang w:val="en-US" w:eastAsia="zh-CN"/>
        </w:rPr>
        <w:t>的</w:t>
      </w:r>
      <w:r>
        <w:rPr>
          <w:rFonts w:hint="eastAsia" w:ascii="仿宋_GB2312" w:eastAsia="仿宋_GB2312"/>
          <w:color w:val="auto"/>
          <w:sz w:val="32"/>
          <w:szCs w:val="32"/>
          <w:u w:val="none"/>
        </w:rPr>
        <w:t>学生到</w:t>
      </w:r>
      <w:r>
        <w:rPr>
          <w:rFonts w:hint="eastAsia" w:ascii="仿宋_GB2312" w:eastAsia="仿宋_GB2312"/>
          <w:color w:val="auto"/>
          <w:sz w:val="32"/>
          <w:szCs w:val="32"/>
          <w:u w:val="none"/>
          <w:lang w:val="en-US" w:eastAsia="zh-CN"/>
        </w:rPr>
        <w:t>就读学</w:t>
      </w:r>
      <w:r>
        <w:rPr>
          <w:rFonts w:hint="eastAsia" w:ascii="仿宋_GB2312" w:eastAsia="仿宋_GB2312"/>
          <w:color w:val="auto"/>
          <w:sz w:val="32"/>
          <w:szCs w:val="32"/>
          <w:u w:val="none"/>
        </w:rPr>
        <w:t>校正式报名注册。</w:t>
      </w:r>
    </w:p>
    <w:p w14:paraId="025F4102">
      <w:pPr>
        <w:keepNext w:val="0"/>
        <w:keepLines w:val="0"/>
        <w:pageBreakBefore w:val="0"/>
        <w:widowControl w:val="0"/>
        <w:kinsoku/>
        <w:wordWrap/>
        <w:overflowPunct/>
        <w:topLinePunct w:val="0"/>
        <w:autoSpaceDE/>
        <w:autoSpaceDN/>
        <w:bidi w:val="0"/>
        <w:adjustRightInd/>
        <w:spacing w:line="520" w:lineRule="exact"/>
        <w:ind w:firstLine="640" w:firstLineChars="200"/>
        <w:jc w:val="both"/>
        <w:textAlignment w:val="auto"/>
        <w:rPr>
          <w:rFonts w:hint="eastAsia" w:ascii="仿宋_GB2312" w:hAnsi="Times New Roman" w:eastAsia="仿宋_GB2312" w:cs="Times New Roman"/>
          <w:color w:val="auto"/>
          <w:sz w:val="32"/>
          <w:szCs w:val="32"/>
          <w:u w:val="none"/>
        </w:rPr>
      </w:pPr>
      <w:r>
        <w:rPr>
          <w:rFonts w:hint="eastAsia" w:ascii="仿宋_GB2312" w:hAnsi="Times New Roman" w:eastAsia="仿宋_GB2312" w:cs="Times New Roman"/>
          <w:color w:val="auto"/>
          <w:sz w:val="32"/>
          <w:szCs w:val="32"/>
          <w:u w:val="none"/>
        </w:rPr>
        <w:t>已在线上报名</w:t>
      </w:r>
      <w:r>
        <w:rPr>
          <w:rFonts w:hint="eastAsia" w:ascii="仿宋_GB2312" w:hAnsi="Times New Roman" w:eastAsia="仿宋_GB2312" w:cs="Times New Roman"/>
          <w:color w:val="auto"/>
          <w:sz w:val="32"/>
          <w:szCs w:val="32"/>
          <w:u w:val="none"/>
          <w:em w:val="dot"/>
        </w:rPr>
        <w:t>审核通过</w:t>
      </w:r>
      <w:r>
        <w:rPr>
          <w:rFonts w:hint="eastAsia" w:ascii="仿宋_GB2312" w:hAnsi="Times New Roman" w:eastAsia="仿宋_GB2312" w:cs="Times New Roman"/>
          <w:color w:val="auto"/>
          <w:sz w:val="32"/>
          <w:szCs w:val="32"/>
          <w:u w:val="none"/>
        </w:rPr>
        <w:t>的</w:t>
      </w:r>
      <w:r>
        <w:rPr>
          <w:rFonts w:hint="eastAsia" w:ascii="仿宋_GB2312" w:eastAsia="仿宋_GB2312" w:cs="Times New Roman"/>
          <w:color w:val="auto"/>
          <w:sz w:val="32"/>
          <w:szCs w:val="32"/>
          <w:u w:val="none"/>
          <w:lang w:eastAsia="zh-CN"/>
        </w:rPr>
        <w:t>学生</w:t>
      </w:r>
      <w:r>
        <w:rPr>
          <w:rFonts w:hint="eastAsia" w:ascii="仿宋_GB2312" w:hAnsi="Times New Roman" w:eastAsia="仿宋_GB2312" w:cs="Times New Roman"/>
          <w:color w:val="auto"/>
          <w:sz w:val="32"/>
          <w:szCs w:val="32"/>
          <w:u w:val="none"/>
        </w:rPr>
        <w:t>，</w:t>
      </w:r>
      <w:r>
        <w:rPr>
          <w:rFonts w:hint="eastAsia" w:ascii="仿宋_GB2312" w:hAnsi="Times New Roman" w:eastAsia="仿宋_GB2312" w:cs="Times New Roman"/>
          <w:color w:val="auto"/>
          <w:sz w:val="32"/>
          <w:szCs w:val="32"/>
          <w:u w:val="none"/>
          <w:em w:val="dot"/>
        </w:rPr>
        <w:t>不必</w:t>
      </w:r>
      <w:r>
        <w:rPr>
          <w:rFonts w:hint="eastAsia" w:ascii="仿宋_GB2312" w:hAnsi="Times New Roman" w:eastAsia="仿宋_GB2312" w:cs="Times New Roman"/>
          <w:color w:val="auto"/>
          <w:sz w:val="32"/>
          <w:szCs w:val="32"/>
          <w:u w:val="none"/>
        </w:rPr>
        <w:t>再参加现场报名。</w:t>
      </w:r>
    </w:p>
    <w:p w14:paraId="44F13A8A">
      <w:pPr>
        <w:keepNext w:val="0"/>
        <w:keepLines w:val="0"/>
        <w:pageBreakBefore w:val="0"/>
        <w:widowControl w:val="0"/>
        <w:numPr>
          <w:ilvl w:val="0"/>
          <w:numId w:val="4"/>
        </w:numPr>
        <w:kinsoku/>
        <w:wordWrap/>
        <w:overflowPunct/>
        <w:topLinePunct w:val="0"/>
        <w:autoSpaceDE/>
        <w:autoSpaceDN/>
        <w:bidi w:val="0"/>
        <w:adjustRightInd/>
        <w:spacing w:line="520" w:lineRule="exact"/>
        <w:ind w:left="0" w:leftChars="0" w:firstLine="643" w:firstLineChars="200"/>
        <w:jc w:val="both"/>
        <w:textAlignment w:val="auto"/>
        <w:outlineLvl w:val="1"/>
        <w:rPr>
          <w:rFonts w:hint="eastAsia" w:ascii="楷体" w:hAnsi="楷体" w:eastAsia="楷体" w:cs="楷体"/>
          <w:b/>
          <w:bCs w:val="0"/>
          <w:color w:val="auto"/>
          <w:sz w:val="32"/>
          <w:szCs w:val="32"/>
          <w:u w:val="none"/>
        </w:rPr>
      </w:pPr>
      <w:r>
        <w:rPr>
          <w:rFonts w:hint="eastAsia" w:ascii="楷体" w:hAnsi="楷体" w:eastAsia="楷体" w:cs="楷体"/>
          <w:b/>
          <w:bCs w:val="0"/>
          <w:color w:val="auto"/>
          <w:sz w:val="32"/>
          <w:szCs w:val="32"/>
          <w:u w:val="none"/>
          <w:lang w:eastAsia="zh-CN"/>
        </w:rPr>
        <w:t>线下</w:t>
      </w:r>
      <w:r>
        <w:rPr>
          <w:rFonts w:hint="eastAsia" w:ascii="楷体" w:hAnsi="楷体" w:eastAsia="楷体" w:cs="楷体"/>
          <w:b/>
          <w:bCs w:val="0"/>
          <w:color w:val="auto"/>
          <w:sz w:val="32"/>
          <w:szCs w:val="32"/>
          <w:u w:val="none"/>
        </w:rPr>
        <w:t>现场报名时间</w:t>
      </w:r>
      <w:r>
        <w:rPr>
          <w:rFonts w:hint="eastAsia" w:ascii="楷体" w:hAnsi="楷体" w:eastAsia="楷体" w:cs="楷体"/>
          <w:b/>
          <w:bCs w:val="0"/>
          <w:color w:val="auto"/>
          <w:sz w:val="32"/>
          <w:szCs w:val="32"/>
          <w:u w:val="none"/>
          <w:lang w:eastAsia="zh-CN"/>
        </w:rPr>
        <w:t>、</w:t>
      </w:r>
      <w:r>
        <w:rPr>
          <w:rFonts w:hint="eastAsia" w:ascii="楷体" w:hAnsi="楷体" w:eastAsia="楷体" w:cs="楷体"/>
          <w:b/>
          <w:bCs w:val="0"/>
          <w:color w:val="auto"/>
          <w:sz w:val="32"/>
          <w:szCs w:val="32"/>
          <w:u w:val="none"/>
          <w:lang w:val="en-US" w:eastAsia="zh-CN"/>
        </w:rPr>
        <w:t>地点</w:t>
      </w:r>
      <w:r>
        <w:rPr>
          <w:rFonts w:hint="eastAsia" w:ascii="楷体" w:hAnsi="楷体" w:eastAsia="楷体" w:cs="楷体"/>
          <w:b/>
          <w:bCs w:val="0"/>
          <w:color w:val="auto"/>
          <w:sz w:val="32"/>
          <w:szCs w:val="32"/>
          <w:u w:val="none"/>
        </w:rPr>
        <w:t>及流程</w:t>
      </w:r>
    </w:p>
    <w:p w14:paraId="21954A0B">
      <w:pPr>
        <w:keepNext w:val="0"/>
        <w:keepLines w:val="0"/>
        <w:pageBreakBefore w:val="0"/>
        <w:widowControl w:val="0"/>
        <w:kinsoku/>
        <w:wordWrap/>
        <w:overflowPunct/>
        <w:topLinePunct w:val="0"/>
        <w:autoSpaceDE/>
        <w:autoSpaceDN/>
        <w:bidi w:val="0"/>
        <w:adjustRightInd/>
        <w:spacing w:line="520" w:lineRule="exact"/>
        <w:ind w:firstLine="640" w:firstLineChars="200"/>
        <w:jc w:val="both"/>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rPr>
        <w:t>若</w:t>
      </w:r>
      <w:r>
        <w:rPr>
          <w:rFonts w:hint="eastAsia" w:ascii="仿宋_GB2312" w:eastAsia="仿宋_GB2312"/>
          <w:color w:val="auto"/>
          <w:sz w:val="32"/>
          <w:szCs w:val="32"/>
          <w:u w:val="none"/>
          <w:lang w:val="en-US" w:eastAsia="zh-CN"/>
        </w:rPr>
        <w:t>有</w:t>
      </w:r>
      <w:r>
        <w:rPr>
          <w:rFonts w:hint="eastAsia" w:ascii="仿宋_GB2312" w:eastAsia="仿宋_GB2312"/>
          <w:color w:val="auto"/>
          <w:sz w:val="32"/>
          <w:szCs w:val="32"/>
          <w:u w:val="none"/>
        </w:rPr>
        <w:t>无上网条件、网络报名不成功或报名材料在网上无法认证</w:t>
      </w:r>
      <w:r>
        <w:rPr>
          <w:rFonts w:hint="eastAsia" w:ascii="仿宋_GB2312" w:eastAsia="仿宋_GB2312"/>
          <w:color w:val="auto"/>
          <w:sz w:val="32"/>
          <w:szCs w:val="32"/>
          <w:u w:val="none"/>
          <w:lang w:val="en-US" w:eastAsia="zh-CN"/>
        </w:rPr>
        <w:t>等情况</w:t>
      </w:r>
      <w:r>
        <w:rPr>
          <w:rFonts w:hint="eastAsia" w:ascii="仿宋_GB2312" w:eastAsia="仿宋_GB2312"/>
          <w:color w:val="auto"/>
          <w:sz w:val="32"/>
          <w:szCs w:val="32"/>
          <w:u w:val="none"/>
        </w:rPr>
        <w:t>的家长，请</w:t>
      </w:r>
      <w:r>
        <w:rPr>
          <w:rFonts w:hint="eastAsia" w:ascii="仿宋_GB2312" w:eastAsia="仿宋_GB2312"/>
          <w:color w:val="auto"/>
          <w:sz w:val="32"/>
          <w:szCs w:val="32"/>
          <w:u w:val="none"/>
          <w:lang w:val="en-US" w:eastAsia="zh-CN"/>
        </w:rPr>
        <w:t>在</w:t>
      </w:r>
      <w:r>
        <w:rPr>
          <w:rFonts w:hint="eastAsia" w:ascii="仿宋_GB2312" w:eastAsia="仿宋_GB2312"/>
          <w:color w:val="auto"/>
          <w:sz w:val="32"/>
          <w:szCs w:val="32"/>
          <w:u w:val="none"/>
        </w:rPr>
        <w:t>规定的登记时间到符合就读条件的学校现场报名，提交相关材料以备审核。逾期未进行登记的家长视同弃权。</w:t>
      </w:r>
    </w:p>
    <w:p w14:paraId="785E1001">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宋体" w:eastAsia="仿宋_GB2312" w:cs="宋体"/>
          <w:b w:val="0"/>
          <w:bCs w:val="0"/>
          <w:color w:val="auto"/>
          <w:kern w:val="0"/>
          <w:sz w:val="32"/>
          <w:szCs w:val="32"/>
          <w:u w:val="none"/>
          <w:lang w:val="en-US" w:eastAsia="zh-CN"/>
        </w:rPr>
      </w:pPr>
      <w:r>
        <w:rPr>
          <w:rFonts w:hint="eastAsia" w:ascii="仿宋_GB2312" w:eastAsia="仿宋_GB2312"/>
          <w:b/>
          <w:bCs/>
          <w:color w:val="auto"/>
          <w:sz w:val="32"/>
          <w:szCs w:val="32"/>
          <w:u w:val="none"/>
          <w:lang w:val="en-US" w:eastAsia="zh-CN"/>
        </w:rPr>
        <w:t>1.</w:t>
      </w:r>
      <w:r>
        <w:rPr>
          <w:rFonts w:hint="eastAsia" w:ascii="仿宋_GB2312" w:hAnsi="宋体" w:eastAsia="仿宋_GB2312" w:cs="宋体"/>
          <w:b/>
          <w:bCs/>
          <w:color w:val="auto"/>
          <w:kern w:val="0"/>
          <w:sz w:val="32"/>
          <w:szCs w:val="32"/>
          <w:u w:val="none"/>
          <w:lang w:val="en-US" w:eastAsia="zh-CN"/>
        </w:rPr>
        <w:t>报名时间：</w:t>
      </w:r>
      <w:r>
        <w:rPr>
          <w:rFonts w:hint="eastAsia" w:ascii="仿宋_GB2312" w:hAnsi="宋体" w:eastAsia="仿宋_GB2312" w:cs="宋体"/>
          <w:b w:val="0"/>
          <w:bCs w:val="0"/>
          <w:color w:val="auto"/>
          <w:kern w:val="0"/>
          <w:sz w:val="32"/>
          <w:szCs w:val="32"/>
          <w:u w:val="none"/>
          <w:lang w:val="en-US" w:eastAsia="zh-CN"/>
        </w:rPr>
        <w:t>6月21-22日。</w:t>
      </w:r>
    </w:p>
    <w:p w14:paraId="2C54EC73">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宋体" w:eastAsia="仿宋_GB2312" w:cs="宋体"/>
          <w:color w:val="auto"/>
          <w:kern w:val="0"/>
          <w:sz w:val="32"/>
          <w:szCs w:val="32"/>
          <w:u w:val="none"/>
        </w:rPr>
      </w:pPr>
      <w:r>
        <w:rPr>
          <w:rFonts w:hint="eastAsia" w:ascii="仿宋_GB2312" w:eastAsia="仿宋_GB2312"/>
          <w:b/>
          <w:bCs/>
          <w:color w:val="auto"/>
          <w:sz w:val="32"/>
          <w:szCs w:val="32"/>
          <w:u w:val="none"/>
          <w:lang w:val="en-US" w:eastAsia="zh-CN"/>
        </w:rPr>
        <w:t>2.报名地点：</w:t>
      </w:r>
      <w:r>
        <w:rPr>
          <w:rFonts w:hint="eastAsia" w:ascii="仿宋_GB2312" w:hAnsi="宋体" w:eastAsia="仿宋_GB2312" w:cs="宋体"/>
          <w:color w:val="auto"/>
          <w:kern w:val="0"/>
          <w:sz w:val="32"/>
          <w:szCs w:val="32"/>
          <w:u w:val="none"/>
        </w:rPr>
        <w:t>城区户籍（含享受城区户籍）适龄儿童到户籍地（户籍地址与居住地址不一致，需提供居住地的不动产权证）所在片区学校登记。外来人员随迁子女根据实际居住地向就近或相对就近</w:t>
      </w:r>
      <w:r>
        <w:rPr>
          <w:rFonts w:hint="eastAsia" w:ascii="仿宋_GB2312" w:hAnsi="宋体" w:eastAsia="仿宋_GB2312" w:cs="宋体"/>
          <w:color w:val="auto"/>
          <w:kern w:val="0"/>
          <w:sz w:val="32"/>
          <w:szCs w:val="32"/>
          <w:u w:val="none"/>
          <w:lang w:val="en-US" w:eastAsia="zh-CN"/>
        </w:rPr>
        <w:t>的</w:t>
      </w:r>
      <w:r>
        <w:rPr>
          <w:rFonts w:hint="eastAsia" w:ascii="仿宋_GB2312" w:hAnsi="宋体" w:eastAsia="仿宋_GB2312" w:cs="宋体"/>
          <w:color w:val="auto"/>
          <w:kern w:val="0"/>
          <w:sz w:val="32"/>
          <w:szCs w:val="32"/>
          <w:u w:val="none"/>
        </w:rPr>
        <w:t>相关学校登记，不可重复登记。</w:t>
      </w:r>
    </w:p>
    <w:p w14:paraId="259CCA3E">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宋体" w:eastAsia="仿宋_GB2312" w:cs="宋体"/>
          <w:color w:val="auto"/>
          <w:kern w:val="0"/>
          <w:sz w:val="32"/>
          <w:szCs w:val="32"/>
          <w:u w:val="none"/>
        </w:rPr>
      </w:pPr>
      <w:r>
        <w:rPr>
          <w:rFonts w:hint="eastAsia" w:ascii="仿宋_GB2312" w:eastAsia="仿宋_GB2312"/>
          <w:b/>
          <w:bCs/>
          <w:color w:val="auto"/>
          <w:sz w:val="32"/>
          <w:szCs w:val="32"/>
          <w:u w:val="none"/>
          <w:lang w:val="en-US" w:eastAsia="zh-CN"/>
        </w:rPr>
        <w:t>3.报名流程：</w:t>
      </w:r>
      <w:r>
        <w:rPr>
          <w:rFonts w:hint="eastAsia" w:ascii="仿宋_GB2312" w:hAnsi="宋体" w:eastAsia="仿宋_GB2312" w:cs="宋体"/>
          <w:color w:val="auto"/>
          <w:kern w:val="0"/>
          <w:sz w:val="32"/>
          <w:szCs w:val="32"/>
          <w:u w:val="none"/>
        </w:rPr>
        <w:t>向招生学校领取《大田县</w:t>
      </w:r>
      <w:r>
        <w:rPr>
          <w:rFonts w:hint="eastAsia" w:ascii="仿宋_GB2312" w:hAnsi="宋体" w:eastAsia="仿宋_GB2312" w:cs="宋体"/>
          <w:color w:val="auto"/>
          <w:kern w:val="0"/>
          <w:sz w:val="32"/>
          <w:szCs w:val="32"/>
          <w:u w:val="none"/>
          <w:lang w:eastAsia="zh-CN"/>
        </w:rPr>
        <w:t>2025</w:t>
      </w:r>
      <w:r>
        <w:rPr>
          <w:rFonts w:hint="eastAsia" w:ascii="仿宋_GB2312" w:hAnsi="宋体" w:eastAsia="仿宋_GB2312" w:cs="宋体"/>
          <w:color w:val="auto"/>
          <w:kern w:val="0"/>
          <w:sz w:val="32"/>
          <w:szCs w:val="32"/>
          <w:u w:val="none"/>
        </w:rPr>
        <w:t>年秋季申请城区小学就读资格审核登记表》</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lang w:val="en-US" w:eastAsia="zh-CN"/>
        </w:rPr>
        <w:t>见附件）</w:t>
      </w:r>
      <w:r>
        <w:rPr>
          <w:rFonts w:hint="eastAsia" w:ascii="仿宋_GB2312" w:hAnsi="宋体" w:eastAsia="仿宋_GB2312" w:cs="宋体"/>
          <w:color w:val="auto"/>
          <w:kern w:val="0"/>
          <w:sz w:val="32"/>
          <w:szCs w:val="32"/>
          <w:u w:val="none"/>
        </w:rPr>
        <w:t>→填写信息登记→审核相关材料→审核人、家长签字→学校公布学生名单→符合入学资格的</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rPr>
        <w:t>开学时家长凭经审核的“申请城区小学就读资格审核登记表”到校报名注册。</w:t>
      </w:r>
    </w:p>
    <w:p w14:paraId="687EB96D">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color w:val="auto"/>
          <w:kern w:val="0"/>
          <w:sz w:val="32"/>
          <w:szCs w:val="32"/>
          <w:u w:val="none"/>
          <w:lang w:val="en-US" w:eastAsia="zh-CN"/>
        </w:rPr>
      </w:pPr>
      <w:r>
        <w:rPr>
          <w:rFonts w:hint="eastAsia" w:ascii="仿宋_GB2312" w:hAnsi="仿宋_GB2312" w:eastAsia="仿宋_GB2312" w:cs="仿宋_GB2312"/>
          <w:b/>
          <w:bCs/>
          <w:color w:val="auto"/>
          <w:kern w:val="0"/>
          <w:sz w:val="32"/>
          <w:szCs w:val="32"/>
          <w:u w:val="none"/>
          <w:lang w:val="en-US" w:eastAsia="zh-CN"/>
        </w:rPr>
        <w:t>4.</w:t>
      </w:r>
      <w:r>
        <w:rPr>
          <w:rFonts w:hint="eastAsia" w:ascii="仿宋_GB2312" w:hAnsi="仿宋_GB2312" w:eastAsia="仿宋_GB2312" w:cs="仿宋_GB2312"/>
          <w:b/>
          <w:bCs/>
          <w:color w:val="auto"/>
          <w:kern w:val="0"/>
          <w:sz w:val="32"/>
          <w:szCs w:val="32"/>
          <w:u w:val="none"/>
        </w:rPr>
        <w:t>公示</w:t>
      </w:r>
      <w:r>
        <w:rPr>
          <w:rFonts w:hint="eastAsia" w:ascii="仿宋_GB2312" w:hAnsi="仿宋_GB2312" w:eastAsia="仿宋_GB2312" w:cs="仿宋_GB2312"/>
          <w:b/>
          <w:bCs/>
          <w:color w:val="auto"/>
          <w:kern w:val="0"/>
          <w:sz w:val="32"/>
          <w:szCs w:val="32"/>
          <w:u w:val="none"/>
          <w:lang w:val="en-US" w:eastAsia="zh-CN"/>
        </w:rPr>
        <w:t>名单</w:t>
      </w:r>
    </w:p>
    <w:p w14:paraId="18ADC19D">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cs="宋体"/>
          <w:color w:val="auto"/>
          <w:kern w:val="0"/>
          <w:sz w:val="32"/>
          <w:szCs w:val="32"/>
          <w:u w:val="none"/>
        </w:rPr>
      </w:pP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lang w:val="en-US" w:eastAsia="zh-CN"/>
        </w:rPr>
        <w:t>1</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rPr>
        <w:t>公示符合条件的城区户籍（含享受城区户籍）</w:t>
      </w:r>
      <w:r>
        <w:rPr>
          <w:rFonts w:hint="eastAsia" w:ascii="仿宋_GB2312" w:hAnsi="宋体" w:eastAsia="仿宋_GB2312" w:cs="宋体"/>
          <w:color w:val="auto"/>
          <w:kern w:val="0"/>
          <w:sz w:val="32"/>
          <w:szCs w:val="32"/>
          <w:u w:val="none"/>
          <w:lang w:val="en-US" w:eastAsia="zh-CN"/>
        </w:rPr>
        <w:t>子女和外来人员随迁子女</w:t>
      </w:r>
      <w:r>
        <w:rPr>
          <w:rFonts w:hint="eastAsia" w:ascii="仿宋_GB2312" w:hAnsi="宋体" w:eastAsia="仿宋_GB2312" w:cs="宋体"/>
          <w:color w:val="auto"/>
          <w:kern w:val="0"/>
          <w:sz w:val="32"/>
          <w:szCs w:val="32"/>
          <w:u w:val="none"/>
        </w:rPr>
        <w:t>名单。</w:t>
      </w:r>
    </w:p>
    <w:p w14:paraId="22916F28">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20" w:lineRule="exact"/>
        <w:ind w:firstLine="640" w:firstLineChars="200"/>
        <w:jc w:val="both"/>
        <w:textAlignment w:val="auto"/>
        <w:outlineLvl w:val="3"/>
        <w:rPr>
          <w:rFonts w:hint="eastAsia" w:ascii="宋体" w:hAnsi="宋体" w:cs="宋体"/>
          <w:color w:val="auto"/>
          <w:kern w:val="0"/>
          <w:sz w:val="32"/>
          <w:szCs w:val="32"/>
          <w:u w:val="none"/>
        </w:rPr>
      </w:pP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lang w:val="en-US" w:eastAsia="zh-CN"/>
        </w:rPr>
        <w:t>2</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rPr>
        <w:t>公示时间：</w:t>
      </w:r>
      <w:r>
        <w:rPr>
          <w:rFonts w:hint="eastAsia" w:ascii="仿宋_GB2312" w:hAnsi="宋体" w:eastAsia="仿宋_GB2312" w:cs="宋体"/>
          <w:color w:val="auto"/>
          <w:kern w:val="0"/>
          <w:sz w:val="32"/>
          <w:szCs w:val="32"/>
          <w:u w:val="none"/>
          <w:lang w:val="en-US" w:eastAsia="zh-CN"/>
        </w:rPr>
        <w:t>6</w:t>
      </w:r>
      <w:r>
        <w:rPr>
          <w:rFonts w:hint="eastAsia" w:ascii="仿宋_GB2312" w:hAnsi="宋体" w:eastAsia="仿宋_GB2312" w:cs="宋体"/>
          <w:color w:val="auto"/>
          <w:kern w:val="0"/>
          <w:sz w:val="32"/>
          <w:szCs w:val="32"/>
          <w:u w:val="none"/>
        </w:rPr>
        <w:t>月</w:t>
      </w:r>
      <w:r>
        <w:rPr>
          <w:rFonts w:hint="eastAsia" w:ascii="仿宋_GB2312" w:hAnsi="宋体" w:eastAsia="仿宋_GB2312" w:cs="宋体"/>
          <w:color w:val="auto"/>
          <w:kern w:val="0"/>
          <w:sz w:val="32"/>
          <w:szCs w:val="32"/>
          <w:u w:val="none"/>
          <w:lang w:val="en-US" w:eastAsia="zh-CN"/>
        </w:rPr>
        <w:t>23-27</w:t>
      </w:r>
      <w:r>
        <w:rPr>
          <w:rFonts w:hint="eastAsia" w:ascii="仿宋_GB2312" w:hAnsi="宋体" w:eastAsia="仿宋_GB2312" w:cs="宋体"/>
          <w:color w:val="auto"/>
          <w:kern w:val="0"/>
          <w:sz w:val="32"/>
          <w:szCs w:val="32"/>
          <w:u w:val="none"/>
        </w:rPr>
        <w:t>日。</w:t>
      </w:r>
    </w:p>
    <w:p w14:paraId="79012FE6">
      <w:pPr>
        <w:keepNext w:val="0"/>
        <w:keepLines w:val="0"/>
        <w:pageBreakBefore w:val="0"/>
        <w:widowControl w:val="0"/>
        <w:numPr>
          <w:ilvl w:val="0"/>
          <w:numId w:val="4"/>
        </w:numPr>
        <w:shd w:val="clear" w:color="auto" w:fill="FFFFFF"/>
        <w:kinsoku/>
        <w:wordWrap/>
        <w:overflowPunct/>
        <w:topLinePunct w:val="0"/>
        <w:autoSpaceDE/>
        <w:autoSpaceDN/>
        <w:bidi w:val="0"/>
        <w:adjustRightInd/>
        <w:snapToGrid/>
        <w:spacing w:line="520" w:lineRule="exact"/>
        <w:ind w:left="0" w:leftChars="0" w:firstLine="643" w:firstLineChars="200"/>
        <w:jc w:val="both"/>
        <w:textAlignment w:val="auto"/>
        <w:outlineLvl w:val="1"/>
        <w:rPr>
          <w:rFonts w:hint="eastAsia" w:ascii="楷体" w:hAnsi="楷体" w:eastAsia="楷体" w:cs="楷体"/>
          <w:b/>
          <w:bCs w:val="0"/>
          <w:color w:val="auto"/>
          <w:kern w:val="0"/>
          <w:sz w:val="32"/>
          <w:szCs w:val="32"/>
          <w:u w:val="none"/>
          <w:lang w:val="en-US" w:eastAsia="zh-CN"/>
        </w:rPr>
      </w:pPr>
      <w:r>
        <w:rPr>
          <w:rFonts w:hint="eastAsia" w:ascii="楷体" w:hAnsi="楷体" w:eastAsia="楷体" w:cs="楷体"/>
          <w:b/>
          <w:bCs w:val="0"/>
          <w:color w:val="auto"/>
          <w:kern w:val="0"/>
          <w:sz w:val="32"/>
          <w:szCs w:val="32"/>
          <w:u w:val="none"/>
          <w:lang w:val="en-US" w:eastAsia="zh-CN"/>
        </w:rPr>
        <w:t>外来人员随迁子女</w:t>
      </w:r>
      <w:r>
        <w:rPr>
          <w:rFonts w:hint="eastAsia" w:ascii="楷体" w:hAnsi="楷体" w:eastAsia="楷体" w:cs="楷体"/>
          <w:b/>
          <w:bCs w:val="0"/>
          <w:color w:val="auto"/>
          <w:kern w:val="0"/>
          <w:sz w:val="32"/>
          <w:szCs w:val="32"/>
          <w:u w:val="none"/>
        </w:rPr>
        <w:t>实施电脑派位</w:t>
      </w:r>
      <w:r>
        <w:rPr>
          <w:rFonts w:hint="eastAsia" w:ascii="楷体" w:hAnsi="楷体" w:eastAsia="楷体" w:cs="楷体"/>
          <w:b/>
          <w:bCs w:val="0"/>
          <w:color w:val="auto"/>
          <w:kern w:val="0"/>
          <w:sz w:val="32"/>
          <w:szCs w:val="32"/>
          <w:u w:val="none"/>
          <w:lang w:val="en-US" w:eastAsia="zh-CN"/>
        </w:rPr>
        <w:t>办法</w:t>
      </w:r>
    </w:p>
    <w:p w14:paraId="2AD08B50">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3" w:firstLineChars="200"/>
        <w:jc w:val="both"/>
        <w:textAlignment w:val="auto"/>
        <w:outlineLvl w:val="2"/>
        <w:rPr>
          <w:rFonts w:hint="eastAsia" w:ascii="仿宋_GB2312" w:hAnsi="宋体" w:eastAsia="仿宋_GB2312" w:cs="宋体"/>
          <w:b/>
          <w:bCs/>
          <w:color w:val="auto"/>
          <w:kern w:val="0"/>
          <w:sz w:val="32"/>
          <w:szCs w:val="32"/>
          <w:u w:val="none"/>
        </w:rPr>
      </w:pPr>
      <w:r>
        <w:rPr>
          <w:rFonts w:hint="eastAsia" w:ascii="仿宋_GB2312" w:hAnsi="宋体" w:eastAsia="仿宋_GB2312" w:cs="宋体"/>
          <w:b/>
          <w:bCs/>
          <w:color w:val="auto"/>
          <w:kern w:val="0"/>
          <w:sz w:val="32"/>
          <w:szCs w:val="32"/>
          <w:u w:val="none"/>
          <w:lang w:val="en-US" w:eastAsia="zh-CN"/>
        </w:rPr>
        <w:t>1.</w:t>
      </w:r>
      <w:r>
        <w:rPr>
          <w:rFonts w:hint="eastAsia" w:ascii="仿宋_GB2312" w:hAnsi="宋体" w:eastAsia="仿宋_GB2312" w:cs="宋体"/>
          <w:b/>
          <w:bCs/>
          <w:color w:val="auto"/>
          <w:kern w:val="0"/>
          <w:sz w:val="32"/>
          <w:szCs w:val="32"/>
          <w:u w:val="none"/>
        </w:rPr>
        <w:t>派位原则</w:t>
      </w:r>
    </w:p>
    <w:p w14:paraId="5163FF9B">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如登记人数少于或等于学校剩余学位数时，则由学校直接接收，不安排电脑派位；如登记人数大于学校剩余学位数时，优先接收享受优先政策的外来人员随迁子女，同时，对其他外来人员随迁子女进行电脑派位，确定就读名单；如享受优先政策的申请人数超过该校剩余学位数时，则由该校只对享受优先政策的外来人员随迁子女进行电脑派位，并确定就读名单。未派到学位的，可选择回户籍所在地学校就读。</w:t>
      </w:r>
    </w:p>
    <w:p w14:paraId="2A954D67">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3" w:firstLineChars="200"/>
        <w:jc w:val="both"/>
        <w:textAlignment w:val="auto"/>
        <w:outlineLvl w:val="2"/>
        <w:rPr>
          <w:rFonts w:hint="eastAsia" w:ascii="仿宋_GB2312" w:hAnsi="宋体" w:eastAsia="仿宋_GB2312" w:cs="宋体"/>
          <w:b/>
          <w:bCs/>
          <w:color w:val="auto"/>
          <w:kern w:val="0"/>
          <w:sz w:val="32"/>
          <w:szCs w:val="32"/>
          <w:u w:val="none"/>
        </w:rPr>
      </w:pPr>
      <w:r>
        <w:rPr>
          <w:rFonts w:hint="eastAsia" w:ascii="仿宋_GB2312" w:hAnsi="宋体" w:eastAsia="仿宋_GB2312" w:cs="宋体"/>
          <w:b/>
          <w:bCs/>
          <w:color w:val="auto"/>
          <w:kern w:val="0"/>
          <w:sz w:val="32"/>
          <w:szCs w:val="32"/>
          <w:u w:val="none"/>
          <w:lang w:val="en-US" w:eastAsia="zh-CN"/>
        </w:rPr>
        <w:t>2.</w:t>
      </w:r>
      <w:r>
        <w:rPr>
          <w:rFonts w:hint="eastAsia" w:ascii="仿宋_GB2312" w:hAnsi="宋体" w:eastAsia="仿宋_GB2312" w:cs="宋体"/>
          <w:b/>
          <w:bCs/>
          <w:color w:val="auto"/>
          <w:kern w:val="0"/>
          <w:sz w:val="32"/>
          <w:szCs w:val="32"/>
          <w:u w:val="none"/>
        </w:rPr>
        <w:t>派位办法</w:t>
      </w:r>
    </w:p>
    <w:p w14:paraId="5CE4A046">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b/>
          <w:color w:val="auto"/>
          <w:kern w:val="0"/>
          <w:sz w:val="32"/>
          <w:szCs w:val="32"/>
          <w:u w:val="none"/>
        </w:rPr>
        <w:t>第一次电脑派位</w:t>
      </w:r>
      <w:r>
        <w:rPr>
          <w:rFonts w:hint="eastAsia" w:ascii="仿宋_GB2312" w:hAnsi="宋体" w:eastAsia="仿宋_GB2312" w:cs="宋体"/>
          <w:color w:val="auto"/>
          <w:kern w:val="0"/>
          <w:sz w:val="32"/>
          <w:szCs w:val="32"/>
          <w:u w:val="none"/>
        </w:rPr>
        <w:t>：由登记学校组织电脑派位，确定并公示就读名单。</w:t>
      </w:r>
    </w:p>
    <w:p w14:paraId="5C515185">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b/>
          <w:color w:val="auto"/>
          <w:kern w:val="0"/>
          <w:sz w:val="32"/>
          <w:szCs w:val="32"/>
          <w:u w:val="none"/>
        </w:rPr>
        <w:t>第二次电脑派位</w:t>
      </w:r>
      <w:r>
        <w:rPr>
          <w:rFonts w:hint="eastAsia" w:ascii="仿宋_GB2312" w:hAnsi="宋体" w:eastAsia="仿宋_GB2312" w:cs="宋体"/>
          <w:color w:val="auto"/>
          <w:kern w:val="0"/>
          <w:sz w:val="32"/>
          <w:szCs w:val="32"/>
          <w:u w:val="none"/>
        </w:rPr>
        <w:t>：第一次未派到学位的，于</w:t>
      </w:r>
      <w:r>
        <w:rPr>
          <w:rFonts w:hint="eastAsia" w:ascii="仿宋_GB2312" w:hAnsi="宋体" w:eastAsia="仿宋_GB2312" w:cs="宋体"/>
          <w:color w:val="auto"/>
          <w:kern w:val="0"/>
          <w:sz w:val="32"/>
          <w:szCs w:val="32"/>
          <w:u w:val="none"/>
          <w:lang w:val="en-US" w:eastAsia="zh-CN"/>
        </w:rPr>
        <w:t>6</w:t>
      </w:r>
      <w:r>
        <w:rPr>
          <w:rFonts w:hint="eastAsia" w:ascii="仿宋_GB2312" w:hAnsi="宋体" w:eastAsia="仿宋_GB2312" w:cs="宋体"/>
          <w:color w:val="auto"/>
          <w:kern w:val="0"/>
          <w:sz w:val="32"/>
          <w:szCs w:val="32"/>
          <w:u w:val="none"/>
        </w:rPr>
        <w:t>月</w:t>
      </w:r>
      <w:r>
        <w:rPr>
          <w:rFonts w:hint="eastAsia" w:ascii="仿宋_GB2312" w:hAnsi="宋体" w:eastAsia="仿宋_GB2312" w:cs="宋体"/>
          <w:color w:val="auto"/>
          <w:kern w:val="0"/>
          <w:sz w:val="32"/>
          <w:szCs w:val="32"/>
          <w:u w:val="none"/>
          <w:lang w:val="en-US" w:eastAsia="zh-CN"/>
        </w:rPr>
        <w:t>30</w:t>
      </w:r>
      <w:r>
        <w:rPr>
          <w:rFonts w:hint="eastAsia" w:ascii="仿宋_GB2312" w:hAnsi="宋体" w:eastAsia="仿宋_GB2312" w:cs="宋体"/>
          <w:color w:val="auto"/>
          <w:kern w:val="0"/>
          <w:sz w:val="32"/>
          <w:szCs w:val="32"/>
          <w:u w:val="none"/>
        </w:rPr>
        <w:t>日持经学校审核过的《大田县</w:t>
      </w:r>
      <w:r>
        <w:rPr>
          <w:rFonts w:hint="eastAsia" w:ascii="仿宋_GB2312" w:hAnsi="宋体" w:eastAsia="仿宋_GB2312" w:cs="宋体"/>
          <w:color w:val="auto"/>
          <w:kern w:val="0"/>
          <w:sz w:val="32"/>
          <w:szCs w:val="32"/>
          <w:u w:val="none"/>
          <w:lang w:eastAsia="zh-CN"/>
        </w:rPr>
        <w:t>2025</w:t>
      </w:r>
      <w:r>
        <w:rPr>
          <w:rFonts w:hint="eastAsia" w:ascii="仿宋_GB2312" w:hAnsi="宋体" w:eastAsia="仿宋_GB2312" w:cs="宋体"/>
          <w:color w:val="auto"/>
          <w:kern w:val="0"/>
          <w:sz w:val="32"/>
          <w:szCs w:val="32"/>
          <w:u w:val="none"/>
        </w:rPr>
        <w:t>年秋季申请城区小学就读资格审核登记表》到大田县香山小学登记，由县教育局再次组织相关学校统一电脑派位至有空余学位的学校。</w:t>
      </w:r>
    </w:p>
    <w:p w14:paraId="457F919A">
      <w:pPr>
        <w:keepNext w:val="0"/>
        <w:keepLines w:val="0"/>
        <w:pageBreakBefore w:val="0"/>
        <w:widowControl w:val="0"/>
        <w:shd w:val="clear" w:color="auto" w:fill="FFFFFF"/>
        <w:kinsoku/>
        <w:wordWrap/>
        <w:overflowPunct/>
        <w:topLinePunct w:val="0"/>
        <w:autoSpaceDE/>
        <w:autoSpaceDN/>
        <w:bidi w:val="0"/>
        <w:adjustRightInd/>
        <w:spacing w:line="540" w:lineRule="exact"/>
        <w:ind w:firstLine="643" w:firstLineChars="200"/>
        <w:jc w:val="both"/>
        <w:textAlignment w:val="auto"/>
        <w:outlineLvl w:val="2"/>
        <w:rPr>
          <w:rFonts w:hint="eastAsia" w:ascii="仿宋_GB2312" w:hAnsi="宋体" w:eastAsia="仿宋_GB2312" w:cs="宋体"/>
          <w:b/>
          <w:bCs w:val="0"/>
          <w:color w:val="auto"/>
          <w:kern w:val="0"/>
          <w:sz w:val="32"/>
          <w:szCs w:val="32"/>
          <w:u w:val="none"/>
        </w:rPr>
      </w:pPr>
      <w:r>
        <w:rPr>
          <w:rFonts w:hint="eastAsia" w:ascii="仿宋_GB2312" w:hAnsi="宋体" w:eastAsia="仿宋_GB2312" w:cs="宋体"/>
          <w:b/>
          <w:bCs w:val="0"/>
          <w:color w:val="auto"/>
          <w:kern w:val="0"/>
          <w:sz w:val="32"/>
          <w:szCs w:val="32"/>
          <w:u w:val="none"/>
          <w:lang w:val="en-US" w:eastAsia="zh-CN"/>
        </w:rPr>
        <w:t>3.</w:t>
      </w:r>
      <w:r>
        <w:rPr>
          <w:rFonts w:hint="eastAsia" w:ascii="仿宋_GB2312" w:hAnsi="宋体" w:eastAsia="仿宋_GB2312" w:cs="宋体"/>
          <w:b/>
          <w:bCs w:val="0"/>
          <w:color w:val="auto"/>
          <w:kern w:val="0"/>
          <w:sz w:val="32"/>
          <w:szCs w:val="32"/>
          <w:u w:val="none"/>
        </w:rPr>
        <w:t>派位时间</w:t>
      </w:r>
    </w:p>
    <w:p w14:paraId="67AF4146">
      <w:pPr>
        <w:keepNext w:val="0"/>
        <w:keepLines w:val="0"/>
        <w:pageBreakBefore w:val="0"/>
        <w:widowControl w:val="0"/>
        <w:shd w:val="clear" w:color="auto" w:fill="FFFFFF"/>
        <w:kinsoku/>
        <w:wordWrap/>
        <w:overflowPunct/>
        <w:topLinePunct w:val="0"/>
        <w:autoSpaceDE/>
        <w:autoSpaceDN/>
        <w:bidi w:val="0"/>
        <w:adjustRightInd/>
        <w:spacing w:line="540" w:lineRule="exact"/>
        <w:ind w:firstLine="643"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b/>
          <w:color w:val="auto"/>
          <w:kern w:val="0"/>
          <w:sz w:val="32"/>
          <w:szCs w:val="32"/>
          <w:u w:val="none"/>
        </w:rPr>
        <w:t>第一次电脑派位</w:t>
      </w:r>
      <w:r>
        <w:rPr>
          <w:rFonts w:hint="eastAsia" w:ascii="仿宋_GB2312" w:hAnsi="宋体" w:eastAsia="仿宋_GB2312" w:cs="宋体"/>
          <w:color w:val="auto"/>
          <w:kern w:val="0"/>
          <w:sz w:val="32"/>
          <w:szCs w:val="32"/>
          <w:u w:val="none"/>
        </w:rPr>
        <w:t>：</w:t>
      </w:r>
      <w:r>
        <w:rPr>
          <w:rFonts w:hint="eastAsia" w:ascii="仿宋_GB2312" w:hAnsi="宋体" w:eastAsia="仿宋_GB2312" w:cs="宋体"/>
          <w:color w:val="auto"/>
          <w:kern w:val="0"/>
          <w:sz w:val="32"/>
          <w:szCs w:val="32"/>
          <w:u w:val="none"/>
          <w:lang w:val="en-US" w:eastAsia="zh-CN"/>
        </w:rPr>
        <w:t>6</w:t>
      </w:r>
      <w:r>
        <w:rPr>
          <w:rFonts w:hint="eastAsia" w:ascii="仿宋_GB2312" w:hAnsi="宋体" w:eastAsia="仿宋_GB2312" w:cs="宋体"/>
          <w:color w:val="auto"/>
          <w:kern w:val="0"/>
          <w:sz w:val="32"/>
          <w:szCs w:val="32"/>
          <w:u w:val="none"/>
        </w:rPr>
        <w:t>月</w:t>
      </w:r>
      <w:r>
        <w:rPr>
          <w:rFonts w:hint="eastAsia" w:ascii="仿宋_GB2312" w:hAnsi="宋体" w:eastAsia="仿宋_GB2312" w:cs="宋体"/>
          <w:color w:val="auto"/>
          <w:kern w:val="0"/>
          <w:sz w:val="32"/>
          <w:szCs w:val="32"/>
          <w:u w:val="none"/>
          <w:lang w:val="en-US" w:eastAsia="zh-CN"/>
        </w:rPr>
        <w:t>28</w:t>
      </w:r>
      <w:r>
        <w:rPr>
          <w:rFonts w:hint="eastAsia" w:ascii="仿宋_GB2312" w:hAnsi="宋体" w:eastAsia="仿宋_GB2312" w:cs="宋体"/>
          <w:color w:val="auto"/>
          <w:kern w:val="0"/>
          <w:sz w:val="32"/>
          <w:szCs w:val="32"/>
          <w:u w:val="none"/>
        </w:rPr>
        <w:t>日；</w:t>
      </w:r>
    </w:p>
    <w:p w14:paraId="60729EDB">
      <w:pPr>
        <w:keepNext w:val="0"/>
        <w:keepLines w:val="0"/>
        <w:pageBreakBefore w:val="0"/>
        <w:widowControl w:val="0"/>
        <w:shd w:val="clear" w:color="auto" w:fill="FFFFFF"/>
        <w:kinsoku/>
        <w:wordWrap/>
        <w:overflowPunct/>
        <w:topLinePunct w:val="0"/>
        <w:autoSpaceDE/>
        <w:autoSpaceDN/>
        <w:bidi w:val="0"/>
        <w:adjustRightInd/>
        <w:spacing w:line="540" w:lineRule="exact"/>
        <w:ind w:firstLine="643" w:firstLineChars="200"/>
        <w:jc w:val="both"/>
        <w:textAlignment w:val="auto"/>
        <w:rPr>
          <w:rFonts w:hint="eastAsia" w:ascii="仿宋_GB2312" w:hAnsi="宋体" w:eastAsia="仿宋_GB2312" w:cs="宋体"/>
          <w:color w:val="auto"/>
          <w:spacing w:val="-11"/>
          <w:kern w:val="0"/>
          <w:sz w:val="32"/>
          <w:szCs w:val="32"/>
          <w:u w:val="none"/>
        </w:rPr>
      </w:pPr>
      <w:r>
        <w:rPr>
          <w:rFonts w:hint="eastAsia" w:ascii="仿宋_GB2312" w:hAnsi="宋体" w:eastAsia="仿宋_GB2312" w:cs="宋体"/>
          <w:b/>
          <w:color w:val="auto"/>
          <w:kern w:val="0"/>
          <w:sz w:val="32"/>
          <w:szCs w:val="32"/>
          <w:u w:val="none"/>
        </w:rPr>
        <w:t>第二次电脑派位</w:t>
      </w:r>
      <w:r>
        <w:rPr>
          <w:rFonts w:hint="eastAsia" w:ascii="仿宋_GB2312" w:hAnsi="宋体" w:eastAsia="仿宋_GB2312" w:cs="宋体"/>
          <w:color w:val="auto"/>
          <w:kern w:val="0"/>
          <w:sz w:val="32"/>
          <w:szCs w:val="32"/>
          <w:u w:val="none"/>
        </w:rPr>
        <w:t>：</w:t>
      </w:r>
      <w:r>
        <w:rPr>
          <w:rFonts w:hint="eastAsia" w:ascii="仿宋_GB2312" w:hAnsi="宋体" w:eastAsia="仿宋_GB2312" w:cs="宋体"/>
          <w:color w:val="auto"/>
          <w:spacing w:val="-11"/>
          <w:kern w:val="0"/>
          <w:sz w:val="32"/>
          <w:szCs w:val="32"/>
          <w:u w:val="none"/>
        </w:rPr>
        <w:t>具体电脑派位时间由县教育局另行通知。</w:t>
      </w:r>
    </w:p>
    <w:p w14:paraId="1A8C900C">
      <w:pPr>
        <w:keepNext w:val="0"/>
        <w:keepLines w:val="0"/>
        <w:pageBreakBefore w:val="0"/>
        <w:widowControl w:val="0"/>
        <w:shd w:val="clear" w:color="auto" w:fill="FFFFFF"/>
        <w:kinsoku/>
        <w:wordWrap/>
        <w:overflowPunct/>
        <w:topLinePunct w:val="0"/>
        <w:autoSpaceDE/>
        <w:autoSpaceDN/>
        <w:bidi w:val="0"/>
        <w:adjustRightInd/>
        <w:spacing w:line="540" w:lineRule="exact"/>
        <w:ind w:firstLine="643" w:firstLineChars="200"/>
        <w:jc w:val="both"/>
        <w:textAlignment w:val="auto"/>
        <w:outlineLvl w:val="2"/>
        <w:rPr>
          <w:rFonts w:ascii="仿宋_GB2312" w:hAnsi="宋体" w:eastAsia="仿宋_GB2312" w:cs="宋体"/>
          <w:b/>
          <w:bCs/>
          <w:color w:val="auto"/>
          <w:kern w:val="0"/>
          <w:sz w:val="32"/>
          <w:szCs w:val="32"/>
          <w:u w:val="none"/>
        </w:rPr>
      </w:pPr>
      <w:r>
        <w:rPr>
          <w:rFonts w:hint="eastAsia" w:ascii="仿宋_GB2312" w:hAnsi="宋体" w:eastAsia="仿宋_GB2312" w:cs="宋体"/>
          <w:b/>
          <w:bCs/>
          <w:color w:val="auto"/>
          <w:kern w:val="0"/>
          <w:sz w:val="32"/>
          <w:szCs w:val="32"/>
          <w:u w:val="none"/>
          <w:lang w:val="en-US" w:eastAsia="zh-CN"/>
        </w:rPr>
        <w:t>4.</w:t>
      </w:r>
      <w:r>
        <w:rPr>
          <w:rFonts w:hint="eastAsia" w:ascii="仿宋_GB2312" w:hAnsi="宋体" w:eastAsia="仿宋_GB2312" w:cs="宋体"/>
          <w:b/>
          <w:bCs/>
          <w:color w:val="auto"/>
          <w:kern w:val="0"/>
          <w:sz w:val="32"/>
          <w:szCs w:val="32"/>
          <w:u w:val="none"/>
        </w:rPr>
        <w:t>公示名单</w:t>
      </w:r>
    </w:p>
    <w:p w14:paraId="165F74D9">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宋体" w:hAnsi="宋体" w:cs="宋体"/>
          <w:color w:val="auto"/>
          <w:kern w:val="0"/>
          <w:sz w:val="32"/>
          <w:szCs w:val="32"/>
          <w:u w:val="none"/>
        </w:rPr>
      </w:pPr>
      <w:r>
        <w:rPr>
          <w:rFonts w:hint="eastAsia" w:ascii="仿宋_GB2312" w:hAnsi="宋体" w:eastAsia="仿宋_GB2312" w:cs="宋体"/>
          <w:color w:val="auto"/>
          <w:kern w:val="0"/>
          <w:sz w:val="32"/>
          <w:szCs w:val="32"/>
          <w:u w:val="none"/>
        </w:rPr>
        <w:t>公示电脑派位结果名单，公示时间为5个工作日。</w:t>
      </w:r>
    </w:p>
    <w:p w14:paraId="544CA041">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40" w:lineRule="exact"/>
        <w:ind w:firstLine="640" w:firstLineChars="200"/>
        <w:jc w:val="both"/>
        <w:textAlignment w:val="auto"/>
        <w:outlineLvl w:val="0"/>
        <w:rPr>
          <w:rFonts w:hint="eastAsia" w:ascii="宋体" w:hAnsi="宋体" w:cs="宋体"/>
          <w:color w:val="auto"/>
          <w:kern w:val="0"/>
          <w:sz w:val="32"/>
          <w:szCs w:val="32"/>
          <w:u w:val="none"/>
        </w:rPr>
      </w:pPr>
      <w:r>
        <w:rPr>
          <w:rFonts w:hint="eastAsia" w:ascii="黑体" w:hAnsi="黑体" w:eastAsia="黑体" w:cs="宋体"/>
          <w:color w:val="auto"/>
          <w:kern w:val="0"/>
          <w:sz w:val="32"/>
          <w:szCs w:val="32"/>
          <w:u w:val="none"/>
          <w:lang w:eastAsia="zh-CN"/>
        </w:rPr>
        <w:t>三、</w:t>
      </w:r>
      <w:r>
        <w:rPr>
          <w:rFonts w:hint="eastAsia" w:ascii="黑体" w:hAnsi="黑体" w:eastAsia="黑体" w:cs="宋体"/>
          <w:color w:val="auto"/>
          <w:kern w:val="0"/>
          <w:sz w:val="32"/>
          <w:szCs w:val="32"/>
          <w:u w:val="none"/>
        </w:rPr>
        <w:t>注意事项</w:t>
      </w:r>
    </w:p>
    <w:p w14:paraId="00E3E7EF">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cs="宋体"/>
          <w:color w:val="auto"/>
          <w:kern w:val="0"/>
          <w:sz w:val="32"/>
          <w:szCs w:val="32"/>
          <w:u w:val="none"/>
        </w:rPr>
      </w:pPr>
      <w:r>
        <w:rPr>
          <w:rFonts w:hint="eastAsia" w:ascii="仿宋_GB2312" w:hAnsi="宋体" w:eastAsia="仿宋_GB2312" w:cs="宋体"/>
          <w:color w:val="auto"/>
          <w:kern w:val="0"/>
          <w:sz w:val="32"/>
          <w:szCs w:val="32"/>
          <w:u w:val="none"/>
          <w:lang w:eastAsia="zh-CN"/>
        </w:rPr>
        <w:t>（一）</w:t>
      </w:r>
      <w:r>
        <w:rPr>
          <w:rFonts w:hint="eastAsia" w:ascii="仿宋_GB2312" w:hAnsi="宋体" w:eastAsia="仿宋_GB2312" w:cs="宋体"/>
          <w:color w:val="auto"/>
          <w:kern w:val="0"/>
          <w:sz w:val="32"/>
          <w:szCs w:val="32"/>
          <w:u w:val="none"/>
        </w:rPr>
        <w:t>家长或监护人所提交的证明材料落款时间截</w:t>
      </w:r>
      <w:r>
        <w:rPr>
          <w:rFonts w:hint="eastAsia" w:ascii="仿宋_GB2312" w:hAnsi="宋体" w:eastAsia="仿宋_GB2312" w:cs="宋体"/>
          <w:color w:val="auto"/>
          <w:kern w:val="0"/>
          <w:sz w:val="32"/>
          <w:szCs w:val="32"/>
          <w:u w:val="none"/>
          <w:lang w:val="en-US" w:eastAsia="zh-CN"/>
        </w:rPr>
        <w:t>止</w:t>
      </w:r>
      <w:r>
        <w:rPr>
          <w:rFonts w:hint="eastAsia" w:ascii="仿宋_GB2312" w:hAnsi="宋体" w:eastAsia="仿宋_GB2312" w:cs="宋体"/>
          <w:color w:val="auto"/>
          <w:kern w:val="0"/>
          <w:sz w:val="32"/>
          <w:szCs w:val="32"/>
          <w:u w:val="none"/>
        </w:rPr>
        <w:t>至</w:t>
      </w:r>
      <w:r>
        <w:rPr>
          <w:rFonts w:hint="eastAsia" w:ascii="仿宋_GB2312" w:hAnsi="宋体" w:eastAsia="仿宋_GB2312" w:cs="宋体"/>
          <w:color w:val="auto"/>
          <w:kern w:val="0"/>
          <w:sz w:val="32"/>
          <w:szCs w:val="32"/>
          <w:u w:val="none"/>
          <w:lang w:eastAsia="zh-CN"/>
        </w:rPr>
        <w:t>2025</w:t>
      </w:r>
      <w:r>
        <w:rPr>
          <w:rFonts w:hint="eastAsia" w:ascii="仿宋_GB2312" w:hAnsi="宋体" w:eastAsia="仿宋_GB2312" w:cs="宋体"/>
          <w:color w:val="auto"/>
          <w:kern w:val="0"/>
          <w:sz w:val="32"/>
          <w:szCs w:val="32"/>
          <w:u w:val="none"/>
        </w:rPr>
        <w:t>年6月</w:t>
      </w:r>
      <w:r>
        <w:rPr>
          <w:rFonts w:hint="eastAsia" w:ascii="仿宋_GB2312" w:hAnsi="宋体" w:eastAsia="仿宋_GB2312" w:cs="宋体"/>
          <w:color w:val="auto"/>
          <w:kern w:val="0"/>
          <w:sz w:val="32"/>
          <w:szCs w:val="32"/>
          <w:u w:val="none"/>
          <w:lang w:val="en-US" w:eastAsia="zh-CN"/>
        </w:rPr>
        <w:t>15</w:t>
      </w:r>
      <w:r>
        <w:rPr>
          <w:rFonts w:hint="eastAsia" w:ascii="仿宋_GB2312" w:hAnsi="宋体" w:eastAsia="仿宋_GB2312" w:cs="宋体"/>
          <w:color w:val="auto"/>
          <w:kern w:val="0"/>
          <w:sz w:val="32"/>
          <w:szCs w:val="32"/>
          <w:u w:val="none"/>
        </w:rPr>
        <w:t>日，超过</w:t>
      </w:r>
      <w:r>
        <w:rPr>
          <w:rFonts w:hint="eastAsia" w:ascii="仿宋_GB2312" w:hAnsi="宋体" w:eastAsia="仿宋_GB2312" w:cs="宋体"/>
          <w:color w:val="auto"/>
          <w:kern w:val="0"/>
          <w:sz w:val="32"/>
          <w:szCs w:val="32"/>
          <w:u w:val="none"/>
          <w:lang w:eastAsia="zh-CN"/>
        </w:rPr>
        <w:t>2025</w:t>
      </w:r>
      <w:r>
        <w:rPr>
          <w:rFonts w:hint="eastAsia" w:ascii="仿宋_GB2312" w:hAnsi="宋体" w:eastAsia="仿宋_GB2312" w:cs="宋体"/>
          <w:color w:val="auto"/>
          <w:kern w:val="0"/>
          <w:sz w:val="32"/>
          <w:szCs w:val="32"/>
          <w:u w:val="none"/>
        </w:rPr>
        <w:t>年6月</w:t>
      </w:r>
      <w:r>
        <w:rPr>
          <w:rFonts w:hint="eastAsia" w:ascii="仿宋_GB2312" w:hAnsi="宋体" w:eastAsia="仿宋_GB2312" w:cs="宋体"/>
          <w:color w:val="auto"/>
          <w:kern w:val="0"/>
          <w:sz w:val="32"/>
          <w:szCs w:val="32"/>
          <w:u w:val="none"/>
          <w:lang w:val="en-US" w:eastAsia="zh-CN"/>
        </w:rPr>
        <w:t>15</w:t>
      </w:r>
      <w:r>
        <w:rPr>
          <w:rFonts w:hint="eastAsia" w:ascii="仿宋_GB2312" w:hAnsi="宋体" w:eastAsia="仿宋_GB2312" w:cs="宋体"/>
          <w:color w:val="auto"/>
          <w:kern w:val="0"/>
          <w:sz w:val="32"/>
          <w:szCs w:val="32"/>
          <w:u w:val="none"/>
        </w:rPr>
        <w:t>日视为无效材料。</w:t>
      </w:r>
    </w:p>
    <w:p w14:paraId="16BC0E82">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lang w:eastAsia="zh-CN"/>
        </w:rPr>
        <w:t>（二）</w:t>
      </w:r>
      <w:r>
        <w:rPr>
          <w:rFonts w:hint="eastAsia" w:ascii="仿宋_GB2312" w:hAnsi="宋体" w:eastAsia="仿宋_GB2312" w:cs="宋体"/>
          <w:color w:val="auto"/>
          <w:kern w:val="0"/>
          <w:sz w:val="32"/>
          <w:szCs w:val="32"/>
          <w:u w:val="none"/>
        </w:rPr>
        <w:t>家长或监护人应在规定的登记时间内通过线上或现场报名方式向符合申请条件的某一所学校申请。</w:t>
      </w:r>
    </w:p>
    <w:p w14:paraId="64943B63">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lang w:eastAsia="zh-CN"/>
        </w:rPr>
        <w:t>（三）</w:t>
      </w:r>
      <w:r>
        <w:rPr>
          <w:rFonts w:hint="eastAsia" w:ascii="仿宋_GB2312" w:hAnsi="宋体" w:eastAsia="仿宋_GB2312" w:cs="宋体"/>
          <w:color w:val="auto"/>
          <w:kern w:val="0"/>
          <w:sz w:val="32"/>
          <w:szCs w:val="32"/>
          <w:u w:val="none"/>
        </w:rPr>
        <w:t>申请时，其父母或法定监护人必须提供能够证明真实情况的有关材料。如发现弄虚作假或重复报名的，将取消其在城区小学就读或派位的资格。</w:t>
      </w:r>
    </w:p>
    <w:p w14:paraId="4B4CCCBE">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40" w:lineRule="exact"/>
        <w:ind w:firstLine="643" w:firstLineChars="200"/>
        <w:jc w:val="both"/>
        <w:textAlignment w:val="auto"/>
        <w:rPr>
          <w:rFonts w:hint="eastAsia" w:ascii="宋体" w:hAnsi="宋体" w:cs="宋体"/>
          <w:b/>
          <w:color w:val="auto"/>
          <w:kern w:val="0"/>
          <w:sz w:val="32"/>
          <w:szCs w:val="32"/>
          <w:u w:val="none"/>
        </w:rPr>
      </w:pPr>
      <w:r>
        <w:rPr>
          <w:rFonts w:hint="eastAsia" w:ascii="仿宋_GB2312" w:hAnsi="宋体" w:eastAsia="仿宋_GB2312" w:cs="宋体"/>
          <w:b/>
          <w:color w:val="auto"/>
          <w:kern w:val="0"/>
          <w:sz w:val="32"/>
          <w:szCs w:val="32"/>
          <w:u w:val="none"/>
          <w:lang w:eastAsia="zh-CN"/>
        </w:rPr>
        <w:t>（四）</w:t>
      </w:r>
      <w:r>
        <w:rPr>
          <w:rFonts w:hint="eastAsia" w:ascii="仿宋_GB2312" w:hAnsi="宋体" w:eastAsia="仿宋_GB2312" w:cs="宋体"/>
          <w:b/>
          <w:color w:val="auto"/>
          <w:kern w:val="0"/>
          <w:sz w:val="32"/>
          <w:szCs w:val="32"/>
          <w:u w:val="none"/>
        </w:rPr>
        <w:t>特别提醒：请</w:t>
      </w:r>
      <w:r>
        <w:rPr>
          <w:rFonts w:hint="eastAsia" w:ascii="仿宋_GB2312" w:hAnsi="宋体" w:eastAsia="仿宋_GB2312" w:cs="宋体"/>
          <w:b/>
          <w:color w:val="auto"/>
          <w:kern w:val="0"/>
          <w:sz w:val="32"/>
          <w:szCs w:val="32"/>
          <w:u w:val="none"/>
          <w:lang w:eastAsia="zh-CN"/>
        </w:rPr>
        <w:t>外来人员</w:t>
      </w:r>
      <w:r>
        <w:rPr>
          <w:rFonts w:hint="eastAsia" w:ascii="仿宋_GB2312" w:hAnsi="宋体" w:eastAsia="仿宋_GB2312" w:cs="宋体"/>
          <w:b/>
          <w:color w:val="auto"/>
          <w:kern w:val="0"/>
          <w:sz w:val="32"/>
          <w:szCs w:val="32"/>
          <w:u w:val="none"/>
        </w:rPr>
        <w:t>务必关注电脑派位结果。未派到学位的，可选择回户籍所在地学校就读。</w:t>
      </w:r>
    </w:p>
    <w:p w14:paraId="0CB1F804">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lang w:eastAsia="zh-CN"/>
        </w:rPr>
        <w:t>（五）</w:t>
      </w:r>
      <w:r>
        <w:rPr>
          <w:rFonts w:hint="eastAsia" w:ascii="仿宋_GB2312" w:hAnsi="宋体" w:eastAsia="仿宋_GB2312" w:cs="宋体"/>
          <w:color w:val="auto"/>
          <w:kern w:val="0"/>
          <w:sz w:val="32"/>
          <w:szCs w:val="32"/>
          <w:u w:val="none"/>
        </w:rPr>
        <w:t>城区各小学不接收父母非大田县城关派出所户籍的无户籍儿童。</w:t>
      </w:r>
    </w:p>
    <w:p w14:paraId="4B347D31">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40" w:lineRule="exact"/>
        <w:ind w:firstLine="640" w:firstLineChars="200"/>
        <w:jc w:val="both"/>
        <w:textAlignment w:val="auto"/>
        <w:outlineLvl w:val="0"/>
        <w:rPr>
          <w:rFonts w:ascii="宋体" w:hAnsi="宋体" w:eastAsia="黑体" w:cs="宋体"/>
          <w:color w:val="auto"/>
          <w:kern w:val="0"/>
          <w:sz w:val="32"/>
          <w:szCs w:val="32"/>
          <w:u w:val="none"/>
        </w:rPr>
      </w:pPr>
      <w:r>
        <w:rPr>
          <w:rFonts w:hint="eastAsia" w:ascii="黑体" w:hAnsi="黑体" w:eastAsia="黑体" w:cs="宋体"/>
          <w:color w:val="auto"/>
          <w:kern w:val="0"/>
          <w:sz w:val="32"/>
          <w:szCs w:val="32"/>
          <w:u w:val="none"/>
          <w:lang w:eastAsia="zh-CN"/>
        </w:rPr>
        <w:t>四、</w:t>
      </w:r>
      <w:r>
        <w:rPr>
          <w:rFonts w:hint="eastAsia" w:ascii="黑体" w:hAnsi="黑体" w:eastAsia="黑体" w:cs="宋体"/>
          <w:color w:val="auto"/>
          <w:kern w:val="0"/>
          <w:sz w:val="32"/>
          <w:szCs w:val="32"/>
          <w:u w:val="none"/>
        </w:rPr>
        <w:t>保障适龄残疾儿童少年受教育权利</w:t>
      </w:r>
    </w:p>
    <w:p w14:paraId="4C3424CF">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大田县特殊教育学校开设学前班、小学、初中和高中，面向全县招收智力障碍（含自闭症）适龄儿童少年。三明市特殊教育学校面向全市招收听障、视障、智力障碍、言语障碍和自闭症儿童少年（具体招生事宜见市、县特殊教育学校招生文件）。义务教育阶段普通学校要动员有接受教育能力的适龄残疾儿童少年随班就读或到市、县特校就读，不得随意拒收能够随班就读的残疾学生，确保适龄残疾儿童</w:t>
      </w:r>
      <w:r>
        <w:rPr>
          <w:rFonts w:hint="eastAsia" w:ascii="仿宋_GB2312" w:hAnsi="宋体" w:eastAsia="仿宋_GB2312" w:cs="宋体"/>
          <w:color w:val="auto"/>
          <w:kern w:val="0"/>
          <w:sz w:val="32"/>
          <w:szCs w:val="32"/>
          <w:u w:val="none"/>
          <w:lang w:val="en-US" w:eastAsia="zh-CN"/>
        </w:rPr>
        <w:t>少年</w:t>
      </w:r>
      <w:r>
        <w:rPr>
          <w:rFonts w:hint="eastAsia" w:ascii="仿宋_GB2312" w:hAnsi="宋体" w:eastAsia="仿宋_GB2312" w:cs="宋体"/>
          <w:color w:val="auto"/>
          <w:kern w:val="0"/>
          <w:sz w:val="32"/>
          <w:szCs w:val="32"/>
          <w:u w:val="none"/>
        </w:rPr>
        <w:t>应随尽随、就近就便优先入学。大田县职业中专学校和普通高中要接收符合条件的残疾学生随班就读。对</w:t>
      </w:r>
      <w:r>
        <w:rPr>
          <w:rFonts w:hint="eastAsia" w:ascii="仿宋_GB2312" w:hAnsi="宋体" w:eastAsia="仿宋_GB2312" w:cs="宋体"/>
          <w:color w:val="auto"/>
          <w:kern w:val="0"/>
          <w:sz w:val="32"/>
          <w:szCs w:val="32"/>
          <w:u w:val="none"/>
          <w:lang w:eastAsia="zh-CN"/>
        </w:rPr>
        <w:t>有接受教育能力但</w:t>
      </w:r>
      <w:r>
        <w:rPr>
          <w:rFonts w:hint="eastAsia" w:ascii="仿宋_GB2312" w:hAnsi="宋体" w:eastAsia="仿宋_GB2312" w:cs="宋体"/>
          <w:color w:val="auto"/>
          <w:kern w:val="0"/>
          <w:sz w:val="32"/>
          <w:szCs w:val="32"/>
          <w:u w:val="none"/>
        </w:rPr>
        <w:t>无法到校就读的适龄重度残疾儿童少年，大田县特殊教育学校和义务教育阶段普通学校要实施送教上门。各校要按照教育部的要求建立学籍，确保适龄残疾儿童少年平等接受义务教育。</w:t>
      </w:r>
    </w:p>
    <w:p w14:paraId="0252F467">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黑体" w:hAnsi="黑体" w:eastAsia="黑体" w:cs="黑体"/>
          <w:color w:val="auto"/>
          <w:kern w:val="0"/>
          <w:sz w:val="32"/>
          <w:szCs w:val="32"/>
          <w:u w:val="none"/>
        </w:rPr>
      </w:pPr>
      <w:r>
        <w:rPr>
          <w:rFonts w:hint="eastAsia" w:ascii="黑体" w:hAnsi="黑体" w:eastAsia="黑体" w:cs="黑体"/>
          <w:color w:val="auto"/>
          <w:kern w:val="0"/>
          <w:sz w:val="32"/>
          <w:szCs w:val="32"/>
          <w:u w:val="none"/>
          <w:lang w:eastAsia="zh-CN"/>
        </w:rPr>
        <w:t>五、</w:t>
      </w:r>
      <w:r>
        <w:rPr>
          <w:rFonts w:hint="eastAsia" w:ascii="黑体" w:hAnsi="黑体" w:eastAsia="黑体" w:cs="黑体"/>
          <w:color w:val="auto"/>
          <w:kern w:val="0"/>
          <w:sz w:val="32"/>
          <w:szCs w:val="32"/>
          <w:u w:val="none"/>
        </w:rPr>
        <w:t>招生片区划分</w:t>
      </w:r>
    </w:p>
    <w:p w14:paraId="502A8DBD">
      <w:pPr>
        <w:keepNext w:val="0"/>
        <w:keepLines w:val="0"/>
        <w:pageBreakBefore w:val="0"/>
        <w:widowControl w:val="0"/>
        <w:shd w:val="clear" w:color="auto" w:fill="FFFFFF"/>
        <w:kinsoku/>
        <w:wordWrap/>
        <w:overflowPunct/>
        <w:topLinePunct w:val="0"/>
        <w:autoSpaceDE/>
        <w:autoSpaceDN/>
        <w:bidi w:val="0"/>
        <w:adjustRightInd/>
        <w:spacing w:line="540" w:lineRule="exact"/>
        <w:ind w:firstLine="643" w:firstLineChars="200"/>
        <w:jc w:val="both"/>
        <w:textAlignment w:val="auto"/>
        <w:rPr>
          <w:rFonts w:hint="eastAsia" w:ascii="仿宋_GB2312" w:hAnsi="Calibri" w:eastAsia="仿宋_GB2312"/>
          <w:color w:val="auto"/>
          <w:sz w:val="32"/>
          <w:szCs w:val="32"/>
          <w:u w:val="none"/>
        </w:rPr>
      </w:pPr>
      <w:r>
        <w:rPr>
          <w:rFonts w:hint="eastAsia" w:ascii="楷体_GB2312" w:hAnsi="楷体" w:eastAsia="楷体_GB2312" w:cs="楷体"/>
          <w:b/>
          <w:color w:val="auto"/>
          <w:sz w:val="32"/>
          <w:szCs w:val="32"/>
          <w:u w:val="none"/>
          <w:lang w:eastAsia="zh-CN"/>
        </w:rPr>
        <w:t>（一）</w:t>
      </w:r>
      <w:r>
        <w:rPr>
          <w:rFonts w:hint="eastAsia" w:ascii="楷体_GB2312" w:hAnsi="楷体" w:eastAsia="楷体_GB2312" w:cs="楷体"/>
          <w:b/>
          <w:color w:val="auto"/>
          <w:sz w:val="32"/>
          <w:szCs w:val="32"/>
          <w:u w:val="none"/>
        </w:rPr>
        <w:t>实验小学：</w:t>
      </w:r>
      <w:r>
        <w:rPr>
          <w:rFonts w:hint="eastAsia" w:ascii="仿宋_GB2312" w:hAnsi="Calibri" w:eastAsia="仿宋_GB2312"/>
          <w:color w:val="auto"/>
          <w:sz w:val="32"/>
          <w:szCs w:val="32"/>
          <w:u w:val="none"/>
        </w:rPr>
        <w:t>天山路、龙山路、前山路、银山北路、凤山西路、文山路、南山路双号2-96和单号、宝山路单号1-91和双号2-30、建山路单号1-21和双号2-42、凤山中路单号1-145和双号2-116、银山南路单号1-71和双号2-50、富山新村二路五巷内、白岩山南路1-54号、白岩山北路、古山路1-45号。</w:t>
      </w:r>
    </w:p>
    <w:p w14:paraId="7016B433">
      <w:pPr>
        <w:keepNext w:val="0"/>
        <w:keepLines w:val="0"/>
        <w:pageBreakBefore w:val="0"/>
        <w:widowControl w:val="0"/>
        <w:shd w:val="clear" w:color="auto" w:fill="FFFFFF"/>
        <w:kinsoku/>
        <w:wordWrap/>
        <w:overflowPunct/>
        <w:topLinePunct w:val="0"/>
        <w:autoSpaceDE/>
        <w:autoSpaceDN/>
        <w:bidi w:val="0"/>
        <w:adjustRightInd/>
        <w:spacing w:line="540" w:lineRule="exact"/>
        <w:ind w:firstLine="643" w:firstLineChars="200"/>
        <w:jc w:val="both"/>
        <w:textAlignment w:val="auto"/>
        <w:rPr>
          <w:rFonts w:hint="eastAsia" w:ascii="仿宋_GB2312" w:hAnsi="Calibri" w:eastAsia="仿宋_GB2312"/>
          <w:color w:val="auto"/>
          <w:sz w:val="32"/>
          <w:szCs w:val="32"/>
          <w:u w:val="none"/>
        </w:rPr>
      </w:pPr>
      <w:r>
        <w:rPr>
          <w:rFonts w:hint="eastAsia" w:ascii="楷体_GB2312" w:hAnsi="楷体_GB2312" w:eastAsia="楷体_GB2312" w:cs="楷体_GB2312"/>
          <w:b/>
          <w:bCs/>
          <w:color w:val="auto"/>
          <w:sz w:val="32"/>
          <w:szCs w:val="32"/>
          <w:u w:val="none"/>
          <w:lang w:eastAsia="zh-CN"/>
        </w:rPr>
        <w:t>（二）</w:t>
      </w:r>
      <w:r>
        <w:rPr>
          <w:rFonts w:hint="eastAsia" w:ascii="楷体_GB2312" w:hAnsi="楷体_GB2312" w:eastAsia="楷体_GB2312" w:cs="楷体_GB2312"/>
          <w:b/>
          <w:bCs/>
          <w:color w:val="auto"/>
          <w:sz w:val="32"/>
          <w:szCs w:val="32"/>
          <w:u w:val="none"/>
        </w:rPr>
        <w:t>第二实验小学：</w:t>
      </w:r>
      <w:r>
        <w:rPr>
          <w:rFonts w:hint="eastAsia" w:ascii="仿宋_GB2312" w:hAnsi="Calibri" w:eastAsia="仿宋_GB2312"/>
          <w:color w:val="auto"/>
          <w:sz w:val="32"/>
          <w:szCs w:val="32"/>
          <w:u w:val="none"/>
        </w:rPr>
        <w:t>兴业路1-6号、聚龙路、美地路、象山路、温镇桥以西的凤山东路所属住宅小区或住户（凤山东路1至304号）、虹山路、龙宝新村。</w:t>
      </w:r>
    </w:p>
    <w:p w14:paraId="2DFB392A">
      <w:pPr>
        <w:keepNext w:val="0"/>
        <w:keepLines w:val="0"/>
        <w:pageBreakBefore w:val="0"/>
        <w:widowControl w:val="0"/>
        <w:shd w:val="clear" w:color="auto" w:fill="FFFFFF"/>
        <w:kinsoku/>
        <w:wordWrap/>
        <w:overflowPunct/>
        <w:topLinePunct w:val="0"/>
        <w:autoSpaceDE/>
        <w:autoSpaceDN/>
        <w:bidi w:val="0"/>
        <w:adjustRightInd/>
        <w:spacing w:line="540" w:lineRule="exact"/>
        <w:ind w:firstLine="643" w:firstLineChars="200"/>
        <w:jc w:val="both"/>
        <w:textAlignment w:val="auto"/>
        <w:rPr>
          <w:rFonts w:hint="eastAsia" w:ascii="仿宋_GB2312" w:hAnsi="Calibri" w:eastAsia="仿宋_GB2312"/>
          <w:color w:val="auto"/>
          <w:sz w:val="32"/>
          <w:szCs w:val="32"/>
          <w:u w:val="none"/>
        </w:rPr>
      </w:pPr>
      <w:r>
        <w:rPr>
          <w:rFonts w:hint="eastAsia" w:ascii="楷体_GB2312" w:hAnsi="楷体_GB2312" w:eastAsia="楷体_GB2312" w:cs="楷体_GB2312"/>
          <w:b/>
          <w:bCs/>
          <w:color w:val="auto"/>
          <w:sz w:val="32"/>
          <w:szCs w:val="32"/>
          <w:u w:val="none"/>
          <w:lang w:eastAsia="zh-CN"/>
        </w:rPr>
        <w:t>（三）</w:t>
      </w:r>
      <w:r>
        <w:rPr>
          <w:rFonts w:hint="eastAsia" w:ascii="楷体_GB2312" w:hAnsi="楷体_GB2312" w:eastAsia="楷体_GB2312" w:cs="楷体_GB2312"/>
          <w:b/>
          <w:bCs/>
          <w:color w:val="auto"/>
          <w:sz w:val="32"/>
          <w:szCs w:val="32"/>
          <w:u w:val="none"/>
        </w:rPr>
        <w:t>第三实验小学：</w:t>
      </w:r>
      <w:r>
        <w:rPr>
          <w:rFonts w:hint="eastAsia" w:ascii="仿宋_GB2312" w:hAnsi="Calibri" w:eastAsia="仿宋_GB2312"/>
          <w:color w:val="auto"/>
          <w:sz w:val="32"/>
          <w:szCs w:val="32"/>
          <w:u w:val="none"/>
        </w:rPr>
        <w:t>赤岩路、河滨东路、栋山路108号及以上、栋山支路、后坂洋、兴业路7-35号、秋竹新村（含造福工程对象）</w:t>
      </w:r>
      <w:r>
        <w:rPr>
          <w:rFonts w:hint="eastAsia" w:ascii="仿宋_GB2312" w:hAnsi="Calibri" w:eastAsia="仿宋_GB2312"/>
          <w:color w:val="auto"/>
          <w:sz w:val="32"/>
          <w:szCs w:val="32"/>
          <w:u w:val="none"/>
          <w:lang w:eastAsia="zh-CN"/>
        </w:rPr>
        <w:t>；</w:t>
      </w:r>
      <w:r>
        <w:rPr>
          <w:rFonts w:hint="eastAsia" w:ascii="仿宋_GB2312" w:hAnsi="Calibri" w:eastAsia="仿宋_GB2312"/>
          <w:color w:val="auto"/>
          <w:sz w:val="32"/>
          <w:szCs w:val="32"/>
          <w:u w:val="none"/>
        </w:rPr>
        <w:t>金岭村户籍子女。</w:t>
      </w:r>
    </w:p>
    <w:p w14:paraId="65F5865A">
      <w:pPr>
        <w:keepNext w:val="0"/>
        <w:keepLines w:val="0"/>
        <w:pageBreakBefore w:val="0"/>
        <w:widowControl w:val="0"/>
        <w:shd w:val="clear" w:color="auto" w:fill="FFFFFF"/>
        <w:kinsoku/>
        <w:wordWrap/>
        <w:overflowPunct/>
        <w:topLinePunct w:val="0"/>
        <w:autoSpaceDE/>
        <w:autoSpaceDN/>
        <w:bidi w:val="0"/>
        <w:adjustRightInd/>
        <w:spacing w:line="540" w:lineRule="exact"/>
        <w:ind w:firstLine="643" w:firstLineChars="200"/>
        <w:jc w:val="both"/>
        <w:textAlignment w:val="auto"/>
        <w:rPr>
          <w:rFonts w:hint="eastAsia" w:ascii="仿宋_GB2312" w:hAnsi="Calibri" w:eastAsia="仿宋_GB2312"/>
          <w:color w:val="auto"/>
          <w:sz w:val="32"/>
          <w:szCs w:val="32"/>
          <w:u w:val="none"/>
          <w:lang w:eastAsia="zh-CN"/>
        </w:rPr>
      </w:pPr>
      <w:r>
        <w:rPr>
          <w:rFonts w:hint="eastAsia" w:ascii="楷体_GB2312" w:hAnsi="楷体_GB2312" w:eastAsia="楷体_GB2312" w:cs="楷体_GB2312"/>
          <w:b/>
          <w:bCs/>
          <w:color w:val="auto"/>
          <w:sz w:val="32"/>
          <w:szCs w:val="32"/>
          <w:u w:val="none"/>
          <w:lang w:eastAsia="zh-CN"/>
        </w:rPr>
        <w:t>（四）</w:t>
      </w:r>
      <w:r>
        <w:rPr>
          <w:rFonts w:hint="eastAsia" w:ascii="楷体_GB2312" w:hAnsi="楷体_GB2312" w:eastAsia="楷体_GB2312" w:cs="楷体_GB2312"/>
          <w:b/>
          <w:bCs/>
          <w:color w:val="auto"/>
          <w:sz w:val="32"/>
          <w:szCs w:val="32"/>
          <w:u w:val="none"/>
        </w:rPr>
        <w:t>第四实验小学：</w:t>
      </w:r>
      <w:r>
        <w:rPr>
          <w:rFonts w:hint="eastAsia" w:ascii="仿宋_GB2312" w:hAnsi="Calibri" w:eastAsia="仿宋_GB2312"/>
          <w:color w:val="auto"/>
          <w:sz w:val="32"/>
          <w:szCs w:val="32"/>
          <w:u w:val="none"/>
        </w:rPr>
        <w:t>兴田路（均溪镇范围）</w:t>
      </w:r>
      <w:r>
        <w:rPr>
          <w:rFonts w:hint="eastAsia" w:ascii="仿宋_GB2312" w:hAnsi="Calibri" w:eastAsia="仿宋_GB2312"/>
          <w:color w:val="auto"/>
          <w:sz w:val="32"/>
          <w:szCs w:val="32"/>
          <w:u w:val="none"/>
          <w:lang w:val="en-US" w:eastAsia="zh-CN"/>
        </w:rPr>
        <w:t>和</w:t>
      </w:r>
      <w:r>
        <w:rPr>
          <w:rFonts w:hint="eastAsia" w:ascii="仿宋_GB2312" w:hAnsi="Calibri" w:eastAsia="仿宋_GB2312"/>
          <w:color w:val="auto"/>
          <w:sz w:val="32"/>
          <w:szCs w:val="32"/>
          <w:u w:val="none"/>
        </w:rPr>
        <w:t>温镇桥以东的凤兴路、凤滨路所属住宅小区或住户</w:t>
      </w:r>
      <w:r>
        <w:rPr>
          <w:rFonts w:hint="eastAsia" w:ascii="仿宋_GB2312" w:hAnsi="Calibri" w:eastAsia="仿宋_GB2312"/>
          <w:color w:val="auto"/>
          <w:sz w:val="32"/>
          <w:szCs w:val="32"/>
          <w:u w:val="none"/>
          <w:lang w:eastAsia="zh-CN"/>
        </w:rPr>
        <w:t>，</w:t>
      </w:r>
      <w:r>
        <w:rPr>
          <w:rFonts w:hint="eastAsia" w:ascii="仿宋_GB2312" w:hAnsi="Calibri" w:eastAsia="仿宋_GB2312"/>
          <w:color w:val="auto"/>
          <w:sz w:val="32"/>
          <w:szCs w:val="32"/>
          <w:u w:val="none"/>
        </w:rPr>
        <w:t>温镇村户籍子女</w:t>
      </w:r>
      <w:r>
        <w:rPr>
          <w:rFonts w:hint="eastAsia" w:ascii="仿宋_GB2312" w:hAnsi="Calibri" w:eastAsia="仿宋_GB2312"/>
          <w:color w:val="auto"/>
          <w:sz w:val="32"/>
          <w:szCs w:val="32"/>
          <w:u w:val="none"/>
          <w:lang w:eastAsia="zh-CN"/>
        </w:rPr>
        <w:t>；</w:t>
      </w:r>
      <w:r>
        <w:rPr>
          <w:rFonts w:hint="eastAsia" w:ascii="仿宋_GB2312" w:hAnsi="Calibri" w:eastAsia="仿宋_GB2312"/>
          <w:color w:val="auto"/>
          <w:sz w:val="32"/>
          <w:szCs w:val="32"/>
          <w:u w:val="none"/>
        </w:rPr>
        <w:t>翰林村</w:t>
      </w:r>
      <w:r>
        <w:rPr>
          <w:rFonts w:hint="eastAsia" w:ascii="仿宋_GB2312" w:hAnsi="Calibri" w:eastAsia="仿宋_GB2312"/>
          <w:color w:val="auto"/>
          <w:sz w:val="32"/>
          <w:szCs w:val="32"/>
          <w:u w:val="none"/>
          <w:lang w:eastAsia="zh-CN"/>
        </w:rPr>
        <w:t>、</w:t>
      </w:r>
      <w:r>
        <w:rPr>
          <w:rFonts w:hint="eastAsia" w:ascii="仿宋_GB2312" w:hAnsi="Calibri" w:eastAsia="仿宋_GB2312"/>
          <w:color w:val="auto"/>
          <w:sz w:val="32"/>
          <w:szCs w:val="32"/>
          <w:u w:val="none"/>
        </w:rPr>
        <w:t>周田村、许思坑村、建成村、上太村、华坑村、后华村、</w:t>
      </w:r>
      <w:r>
        <w:rPr>
          <w:rFonts w:hint="eastAsia" w:ascii="仿宋_GB2312" w:hAnsi="Calibri" w:eastAsia="仿宋_GB2312"/>
          <w:color w:val="auto"/>
          <w:sz w:val="32"/>
          <w:szCs w:val="32"/>
          <w:u w:val="none"/>
          <w:lang w:val="en-US" w:eastAsia="zh-CN"/>
        </w:rPr>
        <w:t>和</w:t>
      </w:r>
      <w:r>
        <w:rPr>
          <w:rFonts w:hint="eastAsia" w:ascii="仿宋_GB2312" w:hAnsi="Calibri" w:eastAsia="仿宋_GB2312"/>
          <w:color w:val="auto"/>
          <w:sz w:val="32"/>
          <w:szCs w:val="32"/>
          <w:u w:val="none"/>
        </w:rPr>
        <w:t>丰坪村、东坑村、和丰村、上华村、金山村</w:t>
      </w:r>
      <w:r>
        <w:rPr>
          <w:rFonts w:hint="eastAsia" w:ascii="仿宋_GB2312" w:hAnsi="Calibri" w:eastAsia="仿宋_GB2312"/>
          <w:color w:val="auto"/>
          <w:sz w:val="32"/>
          <w:szCs w:val="32"/>
          <w:u w:val="none"/>
          <w:lang w:val="en-US" w:eastAsia="zh-CN"/>
        </w:rPr>
        <w:t>和太山崎村户籍中因寄宿等生活</w:t>
      </w:r>
      <w:r>
        <w:rPr>
          <w:rFonts w:hint="eastAsia" w:ascii="仿宋_GB2312" w:hAnsi="Calibri" w:eastAsia="仿宋_GB2312"/>
          <w:color w:val="auto"/>
          <w:sz w:val="32"/>
          <w:szCs w:val="32"/>
          <w:u w:val="none"/>
        </w:rPr>
        <w:t>需</w:t>
      </w:r>
      <w:r>
        <w:rPr>
          <w:rFonts w:hint="eastAsia" w:ascii="仿宋_GB2312" w:hAnsi="Calibri" w:eastAsia="仿宋_GB2312"/>
          <w:color w:val="auto"/>
          <w:sz w:val="32"/>
          <w:szCs w:val="32"/>
          <w:u w:val="none"/>
          <w:lang w:val="en-US" w:eastAsia="zh-CN"/>
        </w:rPr>
        <w:t>求的</w:t>
      </w:r>
      <w:r>
        <w:rPr>
          <w:rFonts w:hint="eastAsia" w:ascii="仿宋_GB2312" w:hAnsi="Calibri" w:eastAsia="仿宋_GB2312"/>
          <w:color w:val="auto"/>
          <w:sz w:val="32"/>
          <w:szCs w:val="32"/>
          <w:u w:val="none"/>
        </w:rPr>
        <w:t>子女</w:t>
      </w:r>
      <w:r>
        <w:rPr>
          <w:rFonts w:hint="eastAsia" w:ascii="仿宋_GB2312" w:hAnsi="Calibri" w:eastAsia="仿宋_GB2312"/>
          <w:color w:val="auto"/>
          <w:sz w:val="32"/>
          <w:szCs w:val="32"/>
          <w:u w:val="none"/>
          <w:lang w:eastAsia="zh-CN"/>
        </w:rPr>
        <w:t>；华兴镇各</w:t>
      </w:r>
      <w:r>
        <w:rPr>
          <w:rFonts w:hint="eastAsia" w:ascii="仿宋_GB2312" w:hAnsi="Calibri" w:eastAsia="仿宋_GB2312"/>
          <w:color w:val="auto"/>
          <w:sz w:val="32"/>
          <w:szCs w:val="32"/>
          <w:u w:val="none"/>
          <w:lang w:val="en-US" w:eastAsia="zh-CN"/>
        </w:rPr>
        <w:t>行政</w:t>
      </w:r>
      <w:r>
        <w:rPr>
          <w:rFonts w:hint="eastAsia" w:ascii="仿宋_GB2312" w:hAnsi="Calibri" w:eastAsia="仿宋_GB2312"/>
          <w:color w:val="auto"/>
          <w:sz w:val="32"/>
          <w:szCs w:val="32"/>
          <w:u w:val="none"/>
          <w:lang w:eastAsia="zh-CN"/>
        </w:rPr>
        <w:t>村和辖区内所属楼盘、京口工业园区的子女。</w:t>
      </w:r>
    </w:p>
    <w:p w14:paraId="397D5527">
      <w:pPr>
        <w:keepNext w:val="0"/>
        <w:keepLines w:val="0"/>
        <w:pageBreakBefore w:val="0"/>
        <w:widowControl w:val="0"/>
        <w:shd w:val="clear" w:color="auto" w:fill="FFFFFF"/>
        <w:kinsoku/>
        <w:wordWrap/>
        <w:overflowPunct/>
        <w:topLinePunct w:val="0"/>
        <w:autoSpaceDE/>
        <w:autoSpaceDN/>
        <w:bidi w:val="0"/>
        <w:adjustRightInd/>
        <w:spacing w:line="540" w:lineRule="exact"/>
        <w:ind w:firstLine="643" w:firstLineChars="200"/>
        <w:jc w:val="both"/>
        <w:textAlignment w:val="auto"/>
        <w:rPr>
          <w:rFonts w:hint="eastAsia" w:ascii="仿宋_GB2312" w:hAnsi="Calibri" w:eastAsia="仿宋_GB2312"/>
          <w:color w:val="auto"/>
          <w:sz w:val="32"/>
          <w:szCs w:val="32"/>
          <w:u w:val="none"/>
        </w:rPr>
      </w:pPr>
      <w:r>
        <w:rPr>
          <w:rFonts w:hint="eastAsia" w:ascii="楷体_GB2312" w:hAnsi="楷体_GB2312" w:eastAsia="楷体_GB2312" w:cs="楷体_GB2312"/>
          <w:b/>
          <w:bCs/>
          <w:color w:val="auto"/>
          <w:sz w:val="32"/>
          <w:szCs w:val="32"/>
          <w:u w:val="none"/>
          <w:lang w:eastAsia="zh-CN"/>
        </w:rPr>
        <w:t>（五）</w:t>
      </w:r>
      <w:r>
        <w:rPr>
          <w:rFonts w:hint="eastAsia" w:ascii="楷体_GB2312" w:hAnsi="楷体_GB2312" w:eastAsia="楷体_GB2312" w:cs="楷体_GB2312"/>
          <w:b/>
          <w:bCs/>
          <w:color w:val="auto"/>
          <w:sz w:val="32"/>
          <w:szCs w:val="32"/>
          <w:u w:val="none"/>
        </w:rPr>
        <w:t>城关第一小学：</w:t>
      </w:r>
      <w:r>
        <w:rPr>
          <w:rFonts w:hint="eastAsia" w:ascii="仿宋_GB2312" w:hAnsi="Calibri" w:eastAsia="仿宋_GB2312"/>
          <w:color w:val="auto"/>
          <w:sz w:val="32"/>
          <w:szCs w:val="32"/>
          <w:u w:val="none"/>
        </w:rPr>
        <w:t>香山路单号1-17（不含17号过杠）和双号2-88过杠（不含88号）、桥山路、北山路、雪山南路、雪山北路、宝山路单号93以上和双号32以上、南山路双号98以上、凤山中路单号147以上和双号118以上、古山路46号以上、银山南路单号73号以上和双号52号以上。</w:t>
      </w:r>
    </w:p>
    <w:p w14:paraId="6E1DB2A2">
      <w:pPr>
        <w:keepNext w:val="0"/>
        <w:keepLines w:val="0"/>
        <w:pageBreakBefore w:val="0"/>
        <w:widowControl w:val="0"/>
        <w:shd w:val="clear" w:color="auto" w:fill="FFFFFF"/>
        <w:kinsoku/>
        <w:wordWrap/>
        <w:overflowPunct/>
        <w:topLinePunct w:val="0"/>
        <w:autoSpaceDE/>
        <w:autoSpaceDN/>
        <w:bidi w:val="0"/>
        <w:adjustRightInd/>
        <w:spacing w:line="540" w:lineRule="exact"/>
        <w:ind w:firstLine="643" w:firstLineChars="200"/>
        <w:jc w:val="both"/>
        <w:textAlignment w:val="auto"/>
        <w:rPr>
          <w:rFonts w:hint="eastAsia" w:ascii="仿宋_GB2312" w:hAnsi="Calibri" w:eastAsia="仿宋_GB2312"/>
          <w:color w:val="auto"/>
          <w:sz w:val="32"/>
          <w:szCs w:val="32"/>
          <w:u w:val="none"/>
        </w:rPr>
      </w:pPr>
      <w:r>
        <w:rPr>
          <w:rFonts w:hint="eastAsia" w:ascii="楷体_GB2312" w:hAnsi="楷体_GB2312" w:eastAsia="楷体_GB2312" w:cs="楷体_GB2312"/>
          <w:b/>
          <w:bCs/>
          <w:color w:val="auto"/>
          <w:sz w:val="32"/>
          <w:szCs w:val="32"/>
          <w:u w:val="none"/>
          <w:lang w:eastAsia="zh-CN"/>
        </w:rPr>
        <w:t>（六）</w:t>
      </w:r>
      <w:r>
        <w:rPr>
          <w:rFonts w:hint="eastAsia" w:ascii="楷体_GB2312" w:hAnsi="楷体_GB2312" w:eastAsia="楷体_GB2312" w:cs="楷体_GB2312"/>
          <w:b/>
          <w:bCs/>
          <w:color w:val="auto"/>
          <w:sz w:val="32"/>
          <w:szCs w:val="32"/>
          <w:u w:val="none"/>
        </w:rPr>
        <w:t>城关第二小学：</w:t>
      </w:r>
      <w:r>
        <w:rPr>
          <w:rFonts w:hint="eastAsia" w:ascii="仿宋_GB2312" w:hAnsi="Calibri" w:eastAsia="仿宋_GB2312"/>
          <w:color w:val="auto"/>
          <w:sz w:val="32"/>
          <w:szCs w:val="32"/>
          <w:u w:val="none"/>
        </w:rPr>
        <w:t>富山新村二路6巷以上、白岩山南路55号以上、建山路单号23以上和双号44以上、玉山路、集美路、玉田村1-80号、栋山路1-107号、河滨西路</w:t>
      </w:r>
      <w:r>
        <w:rPr>
          <w:rFonts w:hint="eastAsia" w:ascii="仿宋_GB2312" w:hAnsi="Calibri" w:eastAsia="仿宋_GB2312"/>
          <w:color w:val="auto"/>
          <w:sz w:val="32"/>
          <w:szCs w:val="32"/>
          <w:u w:val="none"/>
          <w:lang w:eastAsia="zh-CN"/>
        </w:rPr>
        <w:t>；</w:t>
      </w:r>
      <w:r>
        <w:rPr>
          <w:rFonts w:hint="eastAsia" w:ascii="仿宋_GB2312" w:hAnsi="Calibri" w:eastAsia="仿宋_GB2312"/>
          <w:color w:val="auto"/>
          <w:sz w:val="32"/>
          <w:szCs w:val="32"/>
          <w:u w:val="none"/>
        </w:rPr>
        <w:t>宋京村和良元村户籍子女。</w:t>
      </w:r>
    </w:p>
    <w:p w14:paraId="2D02DF64">
      <w:pPr>
        <w:keepNext w:val="0"/>
        <w:keepLines w:val="0"/>
        <w:pageBreakBefore w:val="0"/>
        <w:widowControl w:val="0"/>
        <w:shd w:val="clear" w:color="auto" w:fill="FFFFFF"/>
        <w:kinsoku/>
        <w:wordWrap/>
        <w:overflowPunct/>
        <w:topLinePunct w:val="0"/>
        <w:autoSpaceDE/>
        <w:autoSpaceDN/>
        <w:bidi w:val="0"/>
        <w:adjustRightInd/>
        <w:spacing w:line="540" w:lineRule="exact"/>
        <w:ind w:firstLine="643" w:firstLineChars="200"/>
        <w:jc w:val="both"/>
        <w:textAlignment w:val="auto"/>
        <w:rPr>
          <w:rFonts w:hint="eastAsia" w:ascii="仿宋_GB2312" w:hAnsi="Calibri" w:eastAsia="仿宋_GB2312"/>
          <w:color w:val="auto"/>
          <w:sz w:val="32"/>
          <w:szCs w:val="32"/>
          <w:u w:val="none"/>
        </w:rPr>
      </w:pPr>
      <w:r>
        <w:rPr>
          <w:rFonts w:hint="eastAsia" w:ascii="楷体_GB2312" w:hAnsi="楷体_GB2312" w:eastAsia="楷体_GB2312" w:cs="楷体_GB2312"/>
          <w:b/>
          <w:bCs/>
          <w:color w:val="auto"/>
          <w:sz w:val="32"/>
          <w:szCs w:val="32"/>
          <w:u w:val="none"/>
          <w:lang w:eastAsia="zh-CN"/>
        </w:rPr>
        <w:t>（七）</w:t>
      </w:r>
      <w:r>
        <w:rPr>
          <w:rFonts w:hint="eastAsia" w:ascii="楷体_GB2312" w:hAnsi="楷体_GB2312" w:eastAsia="楷体_GB2312" w:cs="楷体_GB2312"/>
          <w:b/>
          <w:bCs/>
          <w:color w:val="auto"/>
          <w:sz w:val="32"/>
          <w:szCs w:val="32"/>
          <w:u w:val="none"/>
        </w:rPr>
        <w:t>城关第三小学：</w:t>
      </w:r>
      <w:r>
        <w:rPr>
          <w:rFonts w:hint="eastAsia" w:ascii="仿宋_GB2312" w:hAnsi="Calibri" w:eastAsia="仿宋_GB2312"/>
          <w:color w:val="auto"/>
          <w:sz w:val="32"/>
          <w:szCs w:val="32"/>
          <w:u w:val="none"/>
        </w:rPr>
        <w:t>福田路、兴福路</w:t>
      </w:r>
      <w:r>
        <w:rPr>
          <w:rFonts w:hint="eastAsia" w:ascii="仿宋_GB2312" w:hAnsi="Calibri" w:eastAsia="仿宋_GB2312"/>
          <w:color w:val="auto"/>
          <w:sz w:val="32"/>
          <w:szCs w:val="32"/>
          <w:u w:val="none"/>
          <w:lang w:val="en-US" w:eastAsia="zh-CN"/>
        </w:rPr>
        <w:t>和</w:t>
      </w:r>
      <w:r>
        <w:rPr>
          <w:rFonts w:hint="eastAsia" w:ascii="仿宋_GB2312" w:hAnsi="Calibri" w:eastAsia="仿宋_GB2312"/>
          <w:color w:val="auto"/>
          <w:sz w:val="32"/>
          <w:szCs w:val="32"/>
          <w:u w:val="none"/>
        </w:rPr>
        <w:t>福塘村户籍子女。</w:t>
      </w:r>
    </w:p>
    <w:p w14:paraId="7EE29C88">
      <w:pPr>
        <w:keepNext w:val="0"/>
        <w:keepLines w:val="0"/>
        <w:pageBreakBefore w:val="0"/>
        <w:widowControl w:val="0"/>
        <w:shd w:val="clear" w:color="auto" w:fill="FFFFFF"/>
        <w:kinsoku/>
        <w:wordWrap/>
        <w:overflowPunct/>
        <w:topLinePunct w:val="0"/>
        <w:autoSpaceDE/>
        <w:autoSpaceDN/>
        <w:bidi w:val="0"/>
        <w:adjustRightInd/>
        <w:spacing w:line="540" w:lineRule="exact"/>
        <w:ind w:firstLine="643" w:firstLineChars="200"/>
        <w:jc w:val="both"/>
        <w:textAlignment w:val="auto"/>
        <w:rPr>
          <w:rFonts w:hint="eastAsia" w:ascii="仿宋_GB2312" w:hAnsi="Calibri" w:eastAsia="仿宋_GB2312"/>
          <w:color w:val="auto"/>
          <w:sz w:val="32"/>
          <w:szCs w:val="32"/>
          <w:u w:val="none"/>
        </w:rPr>
      </w:pPr>
      <w:r>
        <w:rPr>
          <w:rFonts w:hint="eastAsia" w:ascii="楷体_GB2312" w:hAnsi="楷体_GB2312" w:eastAsia="楷体_GB2312" w:cs="楷体_GB2312"/>
          <w:b/>
          <w:bCs/>
          <w:color w:val="auto"/>
          <w:sz w:val="32"/>
          <w:szCs w:val="32"/>
          <w:u w:val="none"/>
          <w:lang w:eastAsia="zh-CN"/>
        </w:rPr>
        <w:t>（八）</w:t>
      </w:r>
      <w:r>
        <w:rPr>
          <w:rFonts w:hint="eastAsia" w:ascii="楷体_GB2312" w:hAnsi="楷体_GB2312" w:eastAsia="楷体_GB2312" w:cs="楷体_GB2312"/>
          <w:b/>
          <w:bCs/>
          <w:color w:val="auto"/>
          <w:sz w:val="32"/>
          <w:szCs w:val="32"/>
          <w:u w:val="none"/>
        </w:rPr>
        <w:t>香山小学：</w:t>
      </w:r>
      <w:r>
        <w:rPr>
          <w:rFonts w:hint="eastAsia" w:ascii="仿宋_GB2312" w:hAnsi="Calibri" w:eastAsia="仿宋_GB2312"/>
          <w:color w:val="auto"/>
          <w:sz w:val="32"/>
          <w:szCs w:val="32"/>
          <w:u w:val="none"/>
        </w:rPr>
        <w:t>香山路单号17-1（不含17号）以上和双号88（不含88号过杠）以上、湖山路、郭村及其辖区内所属楼盘（或小区）、双龙路（郭村辖区内）；翰林村</w:t>
      </w:r>
      <w:r>
        <w:rPr>
          <w:rFonts w:hint="eastAsia" w:ascii="仿宋_GB2312" w:hAnsi="Calibri" w:eastAsia="仿宋_GB2312"/>
          <w:color w:val="auto"/>
          <w:sz w:val="32"/>
          <w:szCs w:val="32"/>
          <w:u w:val="none"/>
          <w:lang w:eastAsia="zh-CN"/>
        </w:rPr>
        <w:t>、</w:t>
      </w:r>
      <w:r>
        <w:rPr>
          <w:rFonts w:hint="eastAsia" w:ascii="仿宋_GB2312" w:hAnsi="Calibri" w:eastAsia="仿宋_GB2312"/>
          <w:color w:val="auto"/>
          <w:sz w:val="32"/>
          <w:szCs w:val="32"/>
          <w:u w:val="none"/>
        </w:rPr>
        <w:t>周田村、许思坑村、建成村、上太村、华坑村、后华村、和丰坪村、东坑村、和丰村、上华村</w:t>
      </w:r>
      <w:r>
        <w:rPr>
          <w:rFonts w:hint="eastAsia" w:ascii="仿宋_GB2312" w:hAnsi="Calibri" w:eastAsia="仿宋_GB2312"/>
          <w:color w:val="auto"/>
          <w:sz w:val="32"/>
          <w:szCs w:val="32"/>
          <w:u w:val="none"/>
          <w:lang w:val="en-US" w:eastAsia="zh-CN"/>
        </w:rPr>
        <w:t>、</w:t>
      </w:r>
      <w:r>
        <w:rPr>
          <w:rFonts w:hint="eastAsia" w:ascii="仿宋_GB2312" w:hAnsi="Calibri" w:eastAsia="仿宋_GB2312"/>
          <w:color w:val="auto"/>
          <w:sz w:val="32"/>
          <w:szCs w:val="32"/>
          <w:u w:val="none"/>
        </w:rPr>
        <w:t>金山村</w:t>
      </w:r>
      <w:r>
        <w:rPr>
          <w:rFonts w:hint="eastAsia" w:ascii="仿宋_GB2312" w:hAnsi="Calibri" w:eastAsia="仿宋_GB2312"/>
          <w:color w:val="auto"/>
          <w:sz w:val="32"/>
          <w:szCs w:val="32"/>
          <w:u w:val="none"/>
          <w:lang w:val="en-US" w:eastAsia="zh-CN"/>
        </w:rPr>
        <w:t>和太山崎村</w:t>
      </w:r>
      <w:r>
        <w:rPr>
          <w:rFonts w:hint="eastAsia" w:ascii="仿宋_GB2312" w:hAnsi="Calibri" w:eastAsia="仿宋_GB2312"/>
          <w:color w:val="auto"/>
          <w:sz w:val="32"/>
          <w:szCs w:val="32"/>
          <w:u w:val="none"/>
        </w:rPr>
        <w:t>户籍子女。</w:t>
      </w:r>
    </w:p>
    <w:p w14:paraId="3637B6E6">
      <w:pPr>
        <w:keepNext w:val="0"/>
        <w:keepLines w:val="0"/>
        <w:pageBreakBefore w:val="0"/>
        <w:widowControl w:val="0"/>
        <w:shd w:val="clear" w:color="auto" w:fill="FFFFFF"/>
        <w:kinsoku/>
        <w:wordWrap/>
        <w:overflowPunct/>
        <w:topLinePunct w:val="0"/>
        <w:autoSpaceDE/>
        <w:autoSpaceDN/>
        <w:bidi w:val="0"/>
        <w:adjustRightInd/>
        <w:spacing w:line="540" w:lineRule="exact"/>
        <w:ind w:firstLine="643" w:firstLineChars="200"/>
        <w:jc w:val="both"/>
        <w:textAlignment w:val="auto"/>
        <w:rPr>
          <w:rFonts w:hint="eastAsia" w:ascii="仿宋_GB2312" w:hAnsi="Calibri" w:eastAsia="仿宋_GB2312"/>
          <w:color w:val="auto"/>
          <w:sz w:val="32"/>
          <w:szCs w:val="32"/>
          <w:u w:val="none"/>
        </w:rPr>
      </w:pPr>
      <w:r>
        <w:rPr>
          <w:rFonts w:hint="eastAsia" w:ascii="楷体_GB2312" w:hAnsi="楷体_GB2312" w:eastAsia="楷体_GB2312" w:cs="楷体_GB2312"/>
          <w:b/>
          <w:bCs/>
          <w:color w:val="auto"/>
          <w:sz w:val="32"/>
          <w:szCs w:val="32"/>
          <w:u w:val="none"/>
          <w:lang w:eastAsia="zh-CN"/>
        </w:rPr>
        <w:t>（九）</w:t>
      </w:r>
      <w:r>
        <w:rPr>
          <w:rFonts w:hint="eastAsia" w:ascii="楷体_GB2312" w:hAnsi="楷体_GB2312" w:eastAsia="楷体_GB2312" w:cs="楷体_GB2312"/>
          <w:b/>
          <w:bCs/>
          <w:color w:val="auto"/>
          <w:sz w:val="32"/>
          <w:szCs w:val="32"/>
          <w:u w:val="none"/>
        </w:rPr>
        <w:t>石牌中心小学：</w:t>
      </w:r>
      <w:r>
        <w:rPr>
          <w:rFonts w:hint="eastAsia" w:ascii="仿宋_GB2312" w:hAnsi="Calibri" w:eastAsia="仿宋_GB2312"/>
          <w:color w:val="auto"/>
          <w:sz w:val="32"/>
          <w:szCs w:val="32"/>
          <w:u w:val="none"/>
        </w:rPr>
        <w:t>石牌镇各村招生片区</w:t>
      </w:r>
      <w:r>
        <w:rPr>
          <w:rFonts w:hint="eastAsia" w:ascii="仿宋_GB2312" w:hAnsi="Calibri" w:eastAsia="仿宋_GB2312"/>
          <w:color w:val="auto"/>
          <w:sz w:val="32"/>
          <w:szCs w:val="32"/>
          <w:u w:val="none"/>
          <w:lang w:val="en-US" w:eastAsia="zh-CN"/>
        </w:rPr>
        <w:t>和</w:t>
      </w:r>
      <w:r>
        <w:rPr>
          <w:rFonts w:hint="eastAsia" w:ascii="仿宋_GB2312" w:hAnsi="Calibri" w:eastAsia="仿宋_GB2312"/>
          <w:color w:val="auto"/>
          <w:sz w:val="32"/>
          <w:szCs w:val="32"/>
          <w:u w:val="none"/>
        </w:rPr>
        <w:t>辖区内所属楼盘</w:t>
      </w:r>
      <w:r>
        <w:rPr>
          <w:rFonts w:hint="eastAsia" w:ascii="仿宋_GB2312" w:hAnsi="Calibri" w:eastAsia="仿宋_GB2312"/>
          <w:color w:val="auto"/>
          <w:sz w:val="32"/>
          <w:szCs w:val="32"/>
          <w:u w:val="none"/>
          <w:lang w:val="en-US" w:eastAsia="zh-CN"/>
        </w:rPr>
        <w:t>的子女</w:t>
      </w:r>
      <w:r>
        <w:rPr>
          <w:rFonts w:hint="eastAsia" w:ascii="仿宋_GB2312" w:hAnsi="Calibri" w:eastAsia="仿宋_GB2312"/>
          <w:color w:val="auto"/>
          <w:sz w:val="32"/>
          <w:szCs w:val="32"/>
          <w:u w:val="none"/>
        </w:rPr>
        <w:t>由石牌中心小学统筹安排。</w:t>
      </w:r>
    </w:p>
    <w:p w14:paraId="210A1228">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40" w:lineRule="exact"/>
        <w:ind w:firstLine="640" w:firstLineChars="200"/>
        <w:jc w:val="both"/>
        <w:textAlignment w:val="auto"/>
        <w:outlineLvl w:val="0"/>
        <w:rPr>
          <w:rFonts w:hint="eastAsia" w:ascii="黑体" w:hAnsi="黑体" w:eastAsia="黑体" w:cs="宋体"/>
          <w:bCs/>
          <w:color w:val="auto"/>
          <w:kern w:val="0"/>
          <w:sz w:val="32"/>
          <w:szCs w:val="32"/>
          <w:u w:val="none"/>
        </w:rPr>
      </w:pPr>
      <w:r>
        <w:rPr>
          <w:rFonts w:hint="eastAsia" w:ascii="黑体" w:hAnsi="黑体" w:eastAsia="黑体" w:cs="宋体"/>
          <w:bCs/>
          <w:color w:val="auto"/>
          <w:kern w:val="0"/>
          <w:sz w:val="32"/>
          <w:szCs w:val="32"/>
          <w:u w:val="none"/>
          <w:lang w:eastAsia="zh-CN"/>
        </w:rPr>
        <w:t>六、</w:t>
      </w:r>
      <w:r>
        <w:rPr>
          <w:rFonts w:hint="eastAsia" w:ascii="黑体" w:hAnsi="黑体" w:eastAsia="黑体" w:cs="宋体"/>
          <w:bCs/>
          <w:color w:val="auto"/>
          <w:kern w:val="0"/>
          <w:sz w:val="32"/>
          <w:szCs w:val="32"/>
          <w:u w:val="none"/>
        </w:rPr>
        <w:t>招生咨询电话</w:t>
      </w:r>
    </w:p>
    <w:p w14:paraId="2F6241A7">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大田实小：</w:t>
      </w:r>
      <w:r>
        <w:rPr>
          <w:rFonts w:ascii="仿宋_GB2312" w:hAnsi="宋体" w:eastAsia="仿宋_GB2312" w:cs="宋体"/>
          <w:color w:val="auto"/>
          <w:kern w:val="0"/>
          <w:sz w:val="32"/>
          <w:szCs w:val="32"/>
          <w:u w:val="none"/>
        </w:rPr>
        <w:t>0598</w:t>
      </w:r>
      <w:r>
        <w:rPr>
          <w:rFonts w:hint="eastAsia" w:ascii="仿宋_GB2312" w:hAnsi="宋体" w:eastAsia="仿宋_GB2312" w:cs="宋体"/>
          <w:color w:val="auto"/>
          <w:kern w:val="0"/>
          <w:sz w:val="32"/>
          <w:szCs w:val="32"/>
          <w:u w:val="none"/>
        </w:rPr>
        <w:t>-7240909；</w:t>
      </w:r>
    </w:p>
    <w:p w14:paraId="44BF0D41">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第二实小：</w:t>
      </w:r>
      <w:r>
        <w:rPr>
          <w:rFonts w:ascii="仿宋_GB2312" w:hAnsi="宋体" w:eastAsia="仿宋_GB2312" w:cs="宋体"/>
          <w:color w:val="auto"/>
          <w:kern w:val="0"/>
          <w:sz w:val="32"/>
          <w:szCs w:val="32"/>
          <w:u w:val="none"/>
        </w:rPr>
        <w:t>0598</w:t>
      </w:r>
      <w:r>
        <w:rPr>
          <w:rFonts w:hint="eastAsia" w:ascii="仿宋_GB2312" w:hAnsi="宋体" w:eastAsia="仿宋_GB2312" w:cs="宋体"/>
          <w:color w:val="auto"/>
          <w:kern w:val="0"/>
          <w:sz w:val="32"/>
          <w:szCs w:val="32"/>
          <w:u w:val="none"/>
        </w:rPr>
        <w:t>-7261656；</w:t>
      </w:r>
    </w:p>
    <w:p w14:paraId="447E2B04">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第三实小：</w:t>
      </w:r>
      <w:r>
        <w:rPr>
          <w:rFonts w:ascii="仿宋_GB2312" w:hAnsi="宋体" w:eastAsia="仿宋_GB2312" w:cs="宋体"/>
          <w:color w:val="auto"/>
          <w:kern w:val="0"/>
          <w:sz w:val="32"/>
          <w:szCs w:val="32"/>
          <w:u w:val="none"/>
        </w:rPr>
        <w:t>0598</w:t>
      </w:r>
      <w:r>
        <w:rPr>
          <w:rFonts w:hint="eastAsia" w:ascii="仿宋_GB2312" w:hAnsi="宋体" w:eastAsia="仿宋_GB2312" w:cs="宋体"/>
          <w:color w:val="auto"/>
          <w:kern w:val="0"/>
          <w:sz w:val="32"/>
          <w:szCs w:val="32"/>
          <w:u w:val="none"/>
        </w:rPr>
        <w:t>-7260196；</w:t>
      </w:r>
    </w:p>
    <w:p w14:paraId="0B35DE2C">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第四实小：</w:t>
      </w:r>
      <w:r>
        <w:rPr>
          <w:rFonts w:ascii="仿宋_GB2312" w:hAnsi="宋体" w:eastAsia="仿宋_GB2312" w:cs="宋体"/>
          <w:color w:val="auto"/>
          <w:kern w:val="0"/>
          <w:sz w:val="32"/>
          <w:szCs w:val="32"/>
          <w:u w:val="none"/>
        </w:rPr>
        <w:t>0598</w:t>
      </w:r>
      <w:r>
        <w:rPr>
          <w:rFonts w:hint="eastAsia" w:ascii="仿宋_GB2312" w:hAnsi="宋体" w:eastAsia="仿宋_GB2312" w:cs="宋体"/>
          <w:color w:val="auto"/>
          <w:kern w:val="0"/>
          <w:sz w:val="32"/>
          <w:szCs w:val="32"/>
          <w:u w:val="none"/>
        </w:rPr>
        <w:t>-7225256；</w:t>
      </w:r>
    </w:p>
    <w:p w14:paraId="6C45CDA6">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城关一小：</w:t>
      </w:r>
      <w:r>
        <w:rPr>
          <w:rFonts w:ascii="仿宋_GB2312" w:hAnsi="宋体" w:eastAsia="仿宋_GB2312" w:cs="宋体"/>
          <w:color w:val="auto"/>
          <w:kern w:val="0"/>
          <w:sz w:val="32"/>
          <w:szCs w:val="32"/>
          <w:u w:val="none"/>
        </w:rPr>
        <w:t>0598</w:t>
      </w:r>
      <w:r>
        <w:rPr>
          <w:rFonts w:hint="eastAsia" w:ascii="仿宋_GB2312" w:hAnsi="宋体" w:eastAsia="仿宋_GB2312" w:cs="宋体"/>
          <w:color w:val="auto"/>
          <w:kern w:val="0"/>
          <w:sz w:val="32"/>
          <w:szCs w:val="32"/>
          <w:u w:val="none"/>
        </w:rPr>
        <w:t>-7222252；</w:t>
      </w:r>
    </w:p>
    <w:p w14:paraId="76BD6AA3">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城关二小：</w:t>
      </w:r>
      <w:r>
        <w:rPr>
          <w:rFonts w:ascii="仿宋_GB2312" w:hAnsi="宋体" w:eastAsia="仿宋_GB2312" w:cs="宋体"/>
          <w:color w:val="auto"/>
          <w:kern w:val="0"/>
          <w:sz w:val="32"/>
          <w:szCs w:val="32"/>
          <w:u w:val="none"/>
        </w:rPr>
        <w:t>0598</w:t>
      </w:r>
      <w:r>
        <w:rPr>
          <w:rFonts w:hint="eastAsia" w:ascii="仿宋_GB2312" w:hAnsi="宋体" w:eastAsia="仿宋_GB2312" w:cs="宋体"/>
          <w:color w:val="auto"/>
          <w:kern w:val="0"/>
          <w:sz w:val="32"/>
          <w:szCs w:val="32"/>
          <w:u w:val="none"/>
        </w:rPr>
        <w:t>-7222329；</w:t>
      </w:r>
    </w:p>
    <w:p w14:paraId="6EE1AAF2">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城关三小：</w:t>
      </w:r>
      <w:r>
        <w:rPr>
          <w:rFonts w:ascii="仿宋_GB2312" w:hAnsi="宋体" w:eastAsia="仿宋_GB2312" w:cs="宋体"/>
          <w:color w:val="auto"/>
          <w:kern w:val="0"/>
          <w:sz w:val="32"/>
          <w:szCs w:val="32"/>
          <w:u w:val="none"/>
        </w:rPr>
        <w:t>0598</w:t>
      </w:r>
      <w:r>
        <w:rPr>
          <w:rFonts w:hint="eastAsia" w:ascii="仿宋_GB2312" w:hAnsi="宋体" w:eastAsia="仿宋_GB2312" w:cs="宋体"/>
          <w:color w:val="auto"/>
          <w:kern w:val="0"/>
          <w:sz w:val="32"/>
          <w:szCs w:val="32"/>
          <w:u w:val="none"/>
        </w:rPr>
        <w:t>-7333189；</w:t>
      </w:r>
    </w:p>
    <w:p w14:paraId="5475A7EA">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香山小学：</w:t>
      </w:r>
      <w:r>
        <w:rPr>
          <w:rFonts w:ascii="仿宋_GB2312" w:hAnsi="宋体" w:eastAsia="仿宋_GB2312" w:cs="宋体"/>
          <w:color w:val="auto"/>
          <w:kern w:val="0"/>
          <w:sz w:val="32"/>
          <w:szCs w:val="32"/>
          <w:u w:val="none"/>
        </w:rPr>
        <w:t>0598</w:t>
      </w:r>
      <w:r>
        <w:rPr>
          <w:rFonts w:hint="eastAsia" w:ascii="仿宋_GB2312" w:hAnsi="宋体" w:eastAsia="仿宋_GB2312" w:cs="宋体"/>
          <w:color w:val="auto"/>
          <w:kern w:val="0"/>
          <w:sz w:val="32"/>
          <w:szCs w:val="32"/>
          <w:u w:val="none"/>
        </w:rPr>
        <w:t>-</w:t>
      </w:r>
      <w:r>
        <w:rPr>
          <w:rFonts w:ascii="仿宋_GB2312" w:hAnsi="宋体" w:eastAsia="仿宋_GB2312" w:cs="宋体"/>
          <w:color w:val="auto"/>
          <w:kern w:val="0"/>
          <w:sz w:val="32"/>
          <w:szCs w:val="32"/>
          <w:u w:val="none"/>
        </w:rPr>
        <w:t>72</w:t>
      </w:r>
      <w:r>
        <w:rPr>
          <w:rFonts w:hint="eastAsia" w:ascii="仿宋_GB2312" w:hAnsi="宋体" w:eastAsia="仿宋_GB2312" w:cs="宋体"/>
          <w:color w:val="auto"/>
          <w:kern w:val="0"/>
          <w:sz w:val="32"/>
          <w:szCs w:val="32"/>
          <w:u w:val="none"/>
        </w:rPr>
        <w:t>37116；</w:t>
      </w:r>
    </w:p>
    <w:p w14:paraId="65485C37">
      <w:pPr>
        <w:keepNext w:val="0"/>
        <w:keepLines w:val="0"/>
        <w:pageBreakBefore w:val="0"/>
        <w:widowControl w:val="0"/>
        <w:shd w:val="clear" w:color="auto" w:fill="FFFFFF"/>
        <w:kinsoku/>
        <w:wordWrap/>
        <w:overflowPunct/>
        <w:topLinePunct w:val="0"/>
        <w:autoSpaceDE/>
        <w:autoSpaceDN/>
        <w:bidi w:val="0"/>
        <w:adjustRightInd/>
        <w:spacing w:line="540" w:lineRule="exact"/>
        <w:ind w:firstLine="640" w:firstLineChars="200"/>
        <w:jc w:val="both"/>
        <w:textAlignment w:val="auto"/>
        <w:rPr>
          <w:rFonts w:hint="default" w:ascii="仿宋_GB2312" w:hAnsi="宋体" w:eastAsia="仿宋_GB2312" w:cs="宋体"/>
          <w:color w:val="auto"/>
          <w:kern w:val="0"/>
          <w:sz w:val="32"/>
          <w:szCs w:val="32"/>
          <w:u w:val="none"/>
          <w:lang w:val="en-US" w:eastAsia="zh-CN"/>
        </w:rPr>
      </w:pPr>
      <w:r>
        <w:rPr>
          <w:rFonts w:hint="eastAsia" w:ascii="仿宋_GB2312" w:hAnsi="宋体" w:eastAsia="仿宋_GB2312" w:cs="宋体"/>
          <w:color w:val="auto"/>
          <w:kern w:val="0"/>
          <w:sz w:val="32"/>
          <w:szCs w:val="32"/>
          <w:u w:val="none"/>
        </w:rPr>
        <w:t>石牌中心小学：</w:t>
      </w:r>
      <w:r>
        <w:rPr>
          <w:rFonts w:hint="eastAsia" w:ascii="仿宋_GB2312" w:hAnsi="宋体" w:eastAsia="仿宋_GB2312" w:cs="宋体"/>
          <w:color w:val="auto"/>
          <w:kern w:val="0"/>
          <w:sz w:val="32"/>
          <w:szCs w:val="32"/>
          <w:u w:val="none"/>
          <w:lang w:val="en-US" w:eastAsia="zh-CN"/>
        </w:rPr>
        <w:t>0598-7302386；</w:t>
      </w:r>
    </w:p>
    <w:p w14:paraId="335E40C9">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大田特校：0598-7335399。</w:t>
      </w:r>
    </w:p>
    <w:p w14:paraId="7B3B48A2">
      <w:pPr>
        <w:pStyle w:val="2"/>
        <w:rPr>
          <w:rFonts w:hint="eastAsia"/>
        </w:rPr>
      </w:pPr>
    </w:p>
    <w:p w14:paraId="52BFA0E3">
      <w:pPr>
        <w:keepNext w:val="0"/>
        <w:keepLines w:val="0"/>
        <w:pageBreakBefore w:val="0"/>
        <w:widowControl w:val="0"/>
        <w:kinsoku/>
        <w:wordWrap/>
        <w:overflowPunct/>
        <w:topLinePunct w:val="0"/>
        <w:autoSpaceDE/>
        <w:autoSpaceDN/>
        <w:bidi w:val="0"/>
        <w:adjustRightInd/>
        <w:spacing w:line="540" w:lineRule="exact"/>
        <w:ind w:left="1598" w:leftChars="304" w:hanging="960" w:hangingChars="300"/>
        <w:jc w:val="both"/>
        <w:textAlignment w:val="auto"/>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附</w:t>
      </w:r>
      <w:r>
        <w:rPr>
          <w:rFonts w:hint="eastAsia" w:ascii="仿宋_GB2312" w:hAnsi="Calibri" w:eastAsia="仿宋_GB2312"/>
          <w:color w:val="auto"/>
          <w:sz w:val="32"/>
          <w:szCs w:val="32"/>
          <w:u w:val="none"/>
          <w:lang w:eastAsia="zh-CN"/>
        </w:rPr>
        <w:t>件</w:t>
      </w:r>
      <w:r>
        <w:rPr>
          <w:rFonts w:hint="eastAsia" w:ascii="仿宋_GB2312" w:hAnsi="Calibri" w:eastAsia="仿宋_GB2312"/>
          <w:color w:val="auto"/>
          <w:sz w:val="32"/>
          <w:szCs w:val="32"/>
          <w:u w:val="none"/>
        </w:rPr>
        <w:t>：大田县</w:t>
      </w:r>
      <w:r>
        <w:rPr>
          <w:rFonts w:hint="eastAsia" w:ascii="仿宋_GB2312" w:hAnsi="Calibri" w:eastAsia="仿宋_GB2312"/>
          <w:color w:val="auto"/>
          <w:sz w:val="32"/>
          <w:szCs w:val="32"/>
          <w:u w:val="none"/>
          <w:lang w:eastAsia="zh-CN"/>
        </w:rPr>
        <w:t>2025</w:t>
      </w:r>
      <w:r>
        <w:rPr>
          <w:rFonts w:hint="eastAsia" w:ascii="仿宋_GB2312" w:hAnsi="Calibri" w:eastAsia="仿宋_GB2312"/>
          <w:color w:val="auto"/>
          <w:sz w:val="32"/>
          <w:szCs w:val="32"/>
          <w:u w:val="none"/>
        </w:rPr>
        <w:t>年秋季申请城区小学就读资格审核登记表</w:t>
      </w:r>
    </w:p>
    <w:p w14:paraId="0CE51F00">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仿宋_GB2312" w:hAnsi="仿宋_GB2312" w:eastAsia="黑体" w:cs="仿宋_GB2312"/>
          <w:color w:val="auto"/>
          <w:sz w:val="32"/>
          <w:szCs w:val="32"/>
          <w:u w:val="none"/>
          <w:lang w:eastAsia="zh-CN"/>
        </w:rPr>
      </w:pPr>
      <w:r>
        <w:rPr>
          <w:rFonts w:hint="eastAsia" w:ascii="黑体" w:hAnsi="黑体" w:eastAsia="黑体" w:cs="黑体"/>
          <w:color w:val="auto"/>
          <w:sz w:val="32"/>
          <w:szCs w:val="32"/>
          <w:u w:val="none"/>
        </w:rPr>
        <w:br w:type="page"/>
      </w:r>
      <w:r>
        <w:rPr>
          <w:rFonts w:hint="eastAsia" w:ascii="黑体" w:hAnsi="黑体" w:eastAsia="黑体" w:cs="黑体"/>
          <w:color w:val="auto"/>
          <w:sz w:val="32"/>
          <w:szCs w:val="32"/>
          <w:u w:val="none"/>
        </w:rPr>
        <w:t>附</w:t>
      </w:r>
      <w:r>
        <w:rPr>
          <w:rFonts w:hint="eastAsia" w:ascii="黑体" w:hAnsi="黑体" w:eastAsia="黑体" w:cs="黑体"/>
          <w:color w:val="auto"/>
          <w:sz w:val="32"/>
          <w:szCs w:val="32"/>
          <w:u w:val="none"/>
          <w:lang w:eastAsia="zh-CN"/>
        </w:rPr>
        <w:t>件</w:t>
      </w:r>
    </w:p>
    <w:p w14:paraId="54027F96">
      <w:pPr>
        <w:spacing w:line="500" w:lineRule="exact"/>
        <w:jc w:val="center"/>
        <w:rPr>
          <w:rFonts w:hint="eastAsia" w:ascii="方正小标宋简体" w:eastAsia="方正小标宋简体"/>
          <w:color w:val="auto"/>
          <w:sz w:val="44"/>
          <w:szCs w:val="44"/>
          <w:u w:val="none"/>
        </w:rPr>
      </w:pPr>
      <w:r>
        <w:rPr>
          <w:rFonts w:hint="eastAsia" w:ascii="方正小标宋简体" w:eastAsia="方正小标宋简体"/>
          <w:color w:val="auto"/>
          <w:sz w:val="44"/>
          <w:szCs w:val="44"/>
          <w:u w:val="none"/>
        </w:rPr>
        <w:t>大田县</w:t>
      </w:r>
      <w:r>
        <w:rPr>
          <w:rFonts w:hint="eastAsia" w:ascii="方正小标宋简体" w:eastAsia="方正小标宋简体"/>
          <w:color w:val="auto"/>
          <w:sz w:val="44"/>
          <w:szCs w:val="44"/>
          <w:u w:val="none"/>
          <w:lang w:eastAsia="zh-CN"/>
        </w:rPr>
        <w:t>2025</w:t>
      </w:r>
      <w:r>
        <w:rPr>
          <w:rFonts w:hint="eastAsia" w:ascii="方正小标宋简体" w:eastAsia="方正小标宋简体"/>
          <w:color w:val="auto"/>
          <w:sz w:val="44"/>
          <w:szCs w:val="44"/>
          <w:u w:val="none"/>
        </w:rPr>
        <w:t>年秋季申请城区小学</w:t>
      </w:r>
    </w:p>
    <w:p w14:paraId="22FC96A0">
      <w:pPr>
        <w:spacing w:line="500" w:lineRule="exact"/>
        <w:jc w:val="center"/>
        <w:rPr>
          <w:rFonts w:hint="eastAsia" w:ascii="方正小标宋简体" w:eastAsia="方正小标宋简体"/>
          <w:color w:val="auto"/>
          <w:sz w:val="44"/>
          <w:szCs w:val="44"/>
          <w:u w:val="none"/>
        </w:rPr>
      </w:pPr>
      <w:r>
        <w:rPr>
          <w:rFonts w:hint="eastAsia" w:ascii="方正小标宋简体" w:eastAsia="方正小标宋简体"/>
          <w:color w:val="auto"/>
          <w:sz w:val="44"/>
          <w:szCs w:val="44"/>
          <w:u w:val="none"/>
        </w:rPr>
        <w:t>就读资格审核登记表</w:t>
      </w:r>
    </w:p>
    <w:p w14:paraId="431A3104">
      <w:pPr>
        <w:spacing w:line="240" w:lineRule="exact"/>
        <w:rPr>
          <w:rFonts w:hint="eastAsia" w:ascii="仿宋_GB2312" w:eastAsia="仿宋_GB2312"/>
          <w:color w:val="auto"/>
          <w:sz w:val="32"/>
          <w:szCs w:val="32"/>
          <w:u w:val="none"/>
        </w:rPr>
      </w:pPr>
    </w:p>
    <w:p w14:paraId="643B5DF2">
      <w:pPr>
        <w:rPr>
          <w:rFonts w:hint="eastAsia" w:ascii="仿宋_GB2312" w:eastAsia="仿宋_GB2312"/>
          <w:color w:val="auto"/>
          <w:sz w:val="32"/>
          <w:szCs w:val="32"/>
          <w:u w:val="none"/>
        </w:rPr>
      </w:pPr>
      <w:r>
        <w:rPr>
          <w:rFonts w:hint="eastAsia" w:ascii="仿宋_GB2312" w:eastAsia="仿宋_GB2312"/>
          <w:color w:val="auto"/>
          <w:sz w:val="32"/>
          <w:szCs w:val="32"/>
          <w:u w:val="none"/>
        </w:rPr>
        <w:t>小学（盖章）：编号：</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40"/>
        <w:gridCol w:w="288"/>
        <w:gridCol w:w="65"/>
        <w:gridCol w:w="455"/>
        <w:gridCol w:w="942"/>
        <w:gridCol w:w="84"/>
        <w:gridCol w:w="105"/>
        <w:gridCol w:w="395"/>
        <w:gridCol w:w="157"/>
        <w:gridCol w:w="490"/>
        <w:gridCol w:w="116"/>
        <w:gridCol w:w="101"/>
        <w:gridCol w:w="14"/>
        <w:gridCol w:w="478"/>
        <w:gridCol w:w="215"/>
        <w:gridCol w:w="777"/>
        <w:gridCol w:w="705"/>
        <w:gridCol w:w="146"/>
        <w:gridCol w:w="169"/>
        <w:gridCol w:w="418"/>
        <w:gridCol w:w="263"/>
        <w:gridCol w:w="851"/>
        <w:gridCol w:w="843"/>
      </w:tblGrid>
      <w:tr w14:paraId="2D0E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551" w:type="dxa"/>
            <w:gridSpan w:val="2"/>
            <w:noWrap w:val="0"/>
            <w:vAlign w:val="center"/>
          </w:tcPr>
          <w:p w14:paraId="43F435A4">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姓名</w:t>
            </w:r>
          </w:p>
        </w:tc>
        <w:tc>
          <w:tcPr>
            <w:tcW w:w="2491" w:type="dxa"/>
            <w:gridSpan w:val="8"/>
            <w:noWrap w:val="0"/>
            <w:vAlign w:val="center"/>
          </w:tcPr>
          <w:p w14:paraId="18652588">
            <w:pPr>
              <w:spacing w:line="320" w:lineRule="exact"/>
              <w:jc w:val="center"/>
              <w:rPr>
                <w:rFonts w:hint="eastAsia" w:ascii="仿宋_GB2312" w:eastAsia="仿宋_GB2312"/>
                <w:color w:val="auto"/>
                <w:sz w:val="24"/>
                <w:u w:val="none"/>
              </w:rPr>
            </w:pPr>
          </w:p>
        </w:tc>
        <w:tc>
          <w:tcPr>
            <w:tcW w:w="707" w:type="dxa"/>
            <w:gridSpan w:val="3"/>
            <w:noWrap w:val="0"/>
            <w:vAlign w:val="center"/>
          </w:tcPr>
          <w:p w14:paraId="65725596">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性别</w:t>
            </w:r>
          </w:p>
        </w:tc>
        <w:tc>
          <w:tcPr>
            <w:tcW w:w="1484" w:type="dxa"/>
            <w:gridSpan w:val="4"/>
            <w:noWrap w:val="0"/>
            <w:vAlign w:val="center"/>
          </w:tcPr>
          <w:p w14:paraId="42C36FB2">
            <w:pPr>
              <w:spacing w:line="320" w:lineRule="exact"/>
              <w:jc w:val="center"/>
              <w:rPr>
                <w:rFonts w:hint="eastAsia" w:ascii="仿宋_GB2312" w:eastAsia="仿宋_GB2312"/>
                <w:color w:val="auto"/>
                <w:sz w:val="24"/>
                <w:u w:val="none"/>
              </w:rPr>
            </w:pPr>
          </w:p>
        </w:tc>
        <w:tc>
          <w:tcPr>
            <w:tcW w:w="1020" w:type="dxa"/>
            <w:gridSpan w:val="3"/>
            <w:noWrap w:val="0"/>
            <w:vAlign w:val="center"/>
          </w:tcPr>
          <w:p w14:paraId="583D61DE">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出生年月</w:t>
            </w:r>
          </w:p>
        </w:tc>
        <w:tc>
          <w:tcPr>
            <w:tcW w:w="2375" w:type="dxa"/>
            <w:gridSpan w:val="4"/>
            <w:noWrap w:val="0"/>
            <w:vAlign w:val="center"/>
          </w:tcPr>
          <w:p w14:paraId="0BB9D3D3">
            <w:pPr>
              <w:spacing w:line="320" w:lineRule="exact"/>
              <w:jc w:val="center"/>
              <w:rPr>
                <w:rFonts w:hint="eastAsia" w:ascii="仿宋_GB2312" w:eastAsia="仿宋_GB2312"/>
                <w:color w:val="auto"/>
                <w:sz w:val="24"/>
                <w:u w:val="none"/>
              </w:rPr>
            </w:pPr>
          </w:p>
        </w:tc>
      </w:tr>
      <w:tr w14:paraId="3A30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4" w:type="dxa"/>
            <w:gridSpan w:val="4"/>
            <w:noWrap w:val="0"/>
            <w:vAlign w:val="center"/>
          </w:tcPr>
          <w:p w14:paraId="4D5E9BAB">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居民身份证号</w:t>
            </w:r>
          </w:p>
        </w:tc>
        <w:tc>
          <w:tcPr>
            <w:tcW w:w="7724" w:type="dxa"/>
            <w:gridSpan w:val="20"/>
            <w:noWrap w:val="0"/>
            <w:vAlign w:val="center"/>
          </w:tcPr>
          <w:p w14:paraId="743A0E93">
            <w:pPr>
              <w:spacing w:line="320" w:lineRule="exact"/>
              <w:jc w:val="center"/>
              <w:rPr>
                <w:rFonts w:hint="eastAsia" w:ascii="仿宋_GB2312" w:eastAsia="仿宋_GB2312"/>
                <w:color w:val="auto"/>
                <w:sz w:val="24"/>
                <w:u w:val="none"/>
              </w:rPr>
            </w:pPr>
          </w:p>
        </w:tc>
      </w:tr>
      <w:tr w14:paraId="1FCD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839" w:type="dxa"/>
            <w:gridSpan w:val="3"/>
            <w:noWrap w:val="0"/>
            <w:vAlign w:val="center"/>
          </w:tcPr>
          <w:p w14:paraId="12E87747">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户籍所在地</w:t>
            </w:r>
          </w:p>
          <w:p w14:paraId="33871A14">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派出所</w:t>
            </w:r>
          </w:p>
        </w:tc>
        <w:tc>
          <w:tcPr>
            <w:tcW w:w="1546" w:type="dxa"/>
            <w:gridSpan w:val="4"/>
            <w:noWrap w:val="0"/>
            <w:vAlign w:val="center"/>
          </w:tcPr>
          <w:p w14:paraId="3998273D">
            <w:pPr>
              <w:spacing w:line="320" w:lineRule="exact"/>
              <w:jc w:val="center"/>
              <w:rPr>
                <w:rFonts w:hint="eastAsia" w:ascii="仿宋_GB2312" w:eastAsia="仿宋_GB2312"/>
                <w:color w:val="auto"/>
                <w:sz w:val="24"/>
                <w:u w:val="none"/>
              </w:rPr>
            </w:pPr>
          </w:p>
        </w:tc>
        <w:tc>
          <w:tcPr>
            <w:tcW w:w="1378" w:type="dxa"/>
            <w:gridSpan w:val="7"/>
            <w:noWrap w:val="0"/>
            <w:vAlign w:val="center"/>
          </w:tcPr>
          <w:p w14:paraId="7E90B85C">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户籍详细地址</w:t>
            </w:r>
          </w:p>
        </w:tc>
        <w:tc>
          <w:tcPr>
            <w:tcW w:w="4865" w:type="dxa"/>
            <w:gridSpan w:val="10"/>
            <w:noWrap w:val="0"/>
            <w:vAlign w:val="center"/>
          </w:tcPr>
          <w:p w14:paraId="60277FA4">
            <w:pPr>
              <w:spacing w:line="320" w:lineRule="exact"/>
              <w:jc w:val="center"/>
              <w:rPr>
                <w:rFonts w:hint="eastAsia" w:ascii="仿宋_GB2312" w:eastAsia="仿宋_GB2312"/>
                <w:color w:val="auto"/>
                <w:sz w:val="24"/>
                <w:u w:val="none"/>
              </w:rPr>
            </w:pPr>
          </w:p>
        </w:tc>
      </w:tr>
      <w:tr w14:paraId="451E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39" w:type="dxa"/>
            <w:gridSpan w:val="3"/>
            <w:noWrap w:val="0"/>
            <w:vAlign w:val="center"/>
          </w:tcPr>
          <w:p w14:paraId="70173EA1">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城区详细住址</w:t>
            </w:r>
          </w:p>
        </w:tc>
        <w:tc>
          <w:tcPr>
            <w:tcW w:w="7789" w:type="dxa"/>
            <w:gridSpan w:val="21"/>
            <w:noWrap w:val="0"/>
            <w:vAlign w:val="center"/>
          </w:tcPr>
          <w:p w14:paraId="2D1D4E6D">
            <w:pPr>
              <w:spacing w:line="320" w:lineRule="exact"/>
              <w:jc w:val="center"/>
              <w:rPr>
                <w:rFonts w:hint="eastAsia" w:ascii="仿宋_GB2312" w:eastAsia="仿宋_GB2312"/>
                <w:color w:val="auto"/>
                <w:sz w:val="24"/>
                <w:u w:val="none"/>
              </w:rPr>
            </w:pPr>
          </w:p>
        </w:tc>
      </w:tr>
      <w:tr w14:paraId="7455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51" w:type="dxa"/>
            <w:gridSpan w:val="2"/>
            <w:noWrap w:val="0"/>
            <w:vAlign w:val="center"/>
          </w:tcPr>
          <w:p w14:paraId="5A15D4E9">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监护人称谓</w:t>
            </w:r>
          </w:p>
        </w:tc>
        <w:tc>
          <w:tcPr>
            <w:tcW w:w="1750" w:type="dxa"/>
            <w:gridSpan w:val="4"/>
            <w:noWrap w:val="0"/>
            <w:vAlign w:val="center"/>
          </w:tcPr>
          <w:p w14:paraId="5B68B676">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姓名</w:t>
            </w:r>
          </w:p>
        </w:tc>
        <w:tc>
          <w:tcPr>
            <w:tcW w:w="3952" w:type="dxa"/>
            <w:gridSpan w:val="14"/>
            <w:noWrap w:val="0"/>
            <w:vAlign w:val="center"/>
          </w:tcPr>
          <w:p w14:paraId="1986F971">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工作单位</w:t>
            </w:r>
          </w:p>
        </w:tc>
        <w:tc>
          <w:tcPr>
            <w:tcW w:w="2375" w:type="dxa"/>
            <w:gridSpan w:val="4"/>
            <w:noWrap w:val="0"/>
            <w:vAlign w:val="center"/>
          </w:tcPr>
          <w:p w14:paraId="1ADA7EDA">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联系电话</w:t>
            </w:r>
          </w:p>
        </w:tc>
      </w:tr>
      <w:tr w14:paraId="01148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51" w:type="dxa"/>
            <w:gridSpan w:val="2"/>
            <w:noWrap w:val="0"/>
            <w:vAlign w:val="center"/>
          </w:tcPr>
          <w:p w14:paraId="104C8B14">
            <w:pPr>
              <w:spacing w:line="320" w:lineRule="exact"/>
              <w:jc w:val="center"/>
              <w:rPr>
                <w:rFonts w:hint="eastAsia" w:ascii="仿宋_GB2312" w:eastAsia="仿宋_GB2312"/>
                <w:color w:val="auto"/>
                <w:sz w:val="24"/>
                <w:u w:val="none"/>
              </w:rPr>
            </w:pPr>
          </w:p>
        </w:tc>
        <w:tc>
          <w:tcPr>
            <w:tcW w:w="1750" w:type="dxa"/>
            <w:gridSpan w:val="4"/>
            <w:noWrap w:val="0"/>
            <w:vAlign w:val="center"/>
          </w:tcPr>
          <w:p w14:paraId="165DDEA8">
            <w:pPr>
              <w:spacing w:line="320" w:lineRule="exact"/>
              <w:jc w:val="center"/>
              <w:rPr>
                <w:rFonts w:hint="eastAsia" w:ascii="仿宋_GB2312" w:eastAsia="仿宋_GB2312"/>
                <w:color w:val="auto"/>
                <w:sz w:val="24"/>
                <w:u w:val="none"/>
              </w:rPr>
            </w:pPr>
          </w:p>
        </w:tc>
        <w:tc>
          <w:tcPr>
            <w:tcW w:w="3952" w:type="dxa"/>
            <w:gridSpan w:val="14"/>
            <w:noWrap w:val="0"/>
            <w:vAlign w:val="center"/>
          </w:tcPr>
          <w:p w14:paraId="097CE9C5">
            <w:pPr>
              <w:spacing w:line="320" w:lineRule="exact"/>
              <w:jc w:val="center"/>
              <w:rPr>
                <w:rFonts w:hint="eastAsia" w:ascii="仿宋_GB2312" w:eastAsia="仿宋_GB2312"/>
                <w:color w:val="auto"/>
                <w:sz w:val="24"/>
                <w:u w:val="none"/>
              </w:rPr>
            </w:pPr>
          </w:p>
        </w:tc>
        <w:tc>
          <w:tcPr>
            <w:tcW w:w="2375" w:type="dxa"/>
            <w:gridSpan w:val="4"/>
            <w:noWrap w:val="0"/>
            <w:vAlign w:val="center"/>
          </w:tcPr>
          <w:p w14:paraId="3E76FF06">
            <w:pPr>
              <w:spacing w:line="320" w:lineRule="exact"/>
              <w:jc w:val="center"/>
              <w:rPr>
                <w:rFonts w:hint="eastAsia" w:ascii="仿宋_GB2312" w:eastAsia="仿宋_GB2312"/>
                <w:color w:val="auto"/>
                <w:sz w:val="24"/>
                <w:u w:val="none"/>
              </w:rPr>
            </w:pPr>
          </w:p>
        </w:tc>
      </w:tr>
      <w:tr w14:paraId="740A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551" w:type="dxa"/>
            <w:gridSpan w:val="2"/>
            <w:noWrap w:val="0"/>
            <w:vAlign w:val="center"/>
          </w:tcPr>
          <w:p w14:paraId="30B1C7D6">
            <w:pPr>
              <w:spacing w:line="320" w:lineRule="exact"/>
              <w:jc w:val="center"/>
              <w:rPr>
                <w:rFonts w:hint="eastAsia" w:ascii="仿宋_GB2312" w:eastAsia="仿宋_GB2312"/>
                <w:color w:val="auto"/>
                <w:sz w:val="24"/>
                <w:u w:val="none"/>
              </w:rPr>
            </w:pPr>
          </w:p>
        </w:tc>
        <w:tc>
          <w:tcPr>
            <w:tcW w:w="1750" w:type="dxa"/>
            <w:gridSpan w:val="4"/>
            <w:noWrap w:val="0"/>
            <w:vAlign w:val="center"/>
          </w:tcPr>
          <w:p w14:paraId="1D4588AD">
            <w:pPr>
              <w:spacing w:line="320" w:lineRule="exact"/>
              <w:jc w:val="center"/>
              <w:rPr>
                <w:rFonts w:hint="eastAsia" w:ascii="仿宋_GB2312" w:eastAsia="仿宋_GB2312"/>
                <w:color w:val="auto"/>
                <w:sz w:val="24"/>
                <w:u w:val="none"/>
              </w:rPr>
            </w:pPr>
          </w:p>
        </w:tc>
        <w:tc>
          <w:tcPr>
            <w:tcW w:w="3952" w:type="dxa"/>
            <w:gridSpan w:val="14"/>
            <w:noWrap w:val="0"/>
            <w:vAlign w:val="center"/>
          </w:tcPr>
          <w:p w14:paraId="4DE8F8FA">
            <w:pPr>
              <w:spacing w:line="320" w:lineRule="exact"/>
              <w:jc w:val="center"/>
              <w:rPr>
                <w:rFonts w:hint="eastAsia" w:ascii="仿宋_GB2312" w:eastAsia="仿宋_GB2312"/>
                <w:color w:val="auto"/>
                <w:sz w:val="24"/>
                <w:u w:val="none"/>
              </w:rPr>
            </w:pPr>
          </w:p>
        </w:tc>
        <w:tc>
          <w:tcPr>
            <w:tcW w:w="2375" w:type="dxa"/>
            <w:gridSpan w:val="4"/>
            <w:noWrap w:val="0"/>
            <w:vAlign w:val="center"/>
          </w:tcPr>
          <w:p w14:paraId="0A87FF14">
            <w:pPr>
              <w:spacing w:line="320" w:lineRule="exact"/>
              <w:jc w:val="center"/>
              <w:rPr>
                <w:rFonts w:hint="eastAsia" w:ascii="仿宋_GB2312" w:eastAsia="仿宋_GB2312"/>
                <w:color w:val="auto"/>
                <w:sz w:val="24"/>
                <w:u w:val="none"/>
              </w:rPr>
            </w:pPr>
          </w:p>
        </w:tc>
      </w:tr>
      <w:tr w14:paraId="4D02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359" w:type="dxa"/>
            <w:gridSpan w:val="5"/>
            <w:vMerge w:val="restart"/>
            <w:noWrap w:val="0"/>
            <w:vAlign w:val="center"/>
          </w:tcPr>
          <w:p w14:paraId="1D872877">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符合城区就读条件（在栏中打“√”）</w:t>
            </w:r>
          </w:p>
        </w:tc>
        <w:tc>
          <w:tcPr>
            <w:tcW w:w="1131" w:type="dxa"/>
            <w:gridSpan w:val="3"/>
            <w:vMerge w:val="restart"/>
            <w:noWrap w:val="0"/>
            <w:vAlign w:val="center"/>
          </w:tcPr>
          <w:p w14:paraId="28C24CC1">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城区</w:t>
            </w:r>
          </w:p>
          <w:p w14:paraId="64799F18">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户籍</w:t>
            </w:r>
          </w:p>
        </w:tc>
        <w:tc>
          <w:tcPr>
            <w:tcW w:w="6138" w:type="dxa"/>
            <w:gridSpan w:val="16"/>
            <w:noWrap w:val="0"/>
            <w:vAlign w:val="center"/>
          </w:tcPr>
          <w:p w14:paraId="5425189D">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享受城区户籍</w:t>
            </w:r>
          </w:p>
        </w:tc>
      </w:tr>
      <w:tr w14:paraId="6315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359" w:type="dxa"/>
            <w:gridSpan w:val="5"/>
            <w:vMerge w:val="continue"/>
            <w:noWrap w:val="0"/>
            <w:vAlign w:val="center"/>
          </w:tcPr>
          <w:p w14:paraId="27BE8D3E">
            <w:pPr>
              <w:spacing w:line="320" w:lineRule="exact"/>
              <w:jc w:val="center"/>
              <w:rPr>
                <w:rFonts w:hint="eastAsia" w:ascii="仿宋_GB2312" w:eastAsia="仿宋_GB2312"/>
                <w:color w:val="auto"/>
                <w:sz w:val="24"/>
                <w:u w:val="none"/>
              </w:rPr>
            </w:pPr>
          </w:p>
        </w:tc>
        <w:tc>
          <w:tcPr>
            <w:tcW w:w="1131" w:type="dxa"/>
            <w:gridSpan w:val="3"/>
            <w:vMerge w:val="continue"/>
            <w:noWrap w:val="0"/>
            <w:vAlign w:val="center"/>
          </w:tcPr>
          <w:p w14:paraId="42FD4E7E">
            <w:pPr>
              <w:spacing w:line="320" w:lineRule="exact"/>
              <w:jc w:val="center"/>
              <w:rPr>
                <w:rFonts w:hint="eastAsia" w:ascii="仿宋_GB2312" w:eastAsia="仿宋_GB2312"/>
                <w:color w:val="auto"/>
                <w:sz w:val="24"/>
                <w:u w:val="none"/>
              </w:rPr>
            </w:pPr>
          </w:p>
        </w:tc>
        <w:tc>
          <w:tcPr>
            <w:tcW w:w="1042" w:type="dxa"/>
            <w:gridSpan w:val="3"/>
            <w:noWrap w:val="0"/>
            <w:vAlign w:val="center"/>
          </w:tcPr>
          <w:p w14:paraId="3178D5F3">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外籍</w:t>
            </w:r>
          </w:p>
          <w:p w14:paraId="4D5B9B21">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华人等</w:t>
            </w:r>
          </w:p>
        </w:tc>
        <w:tc>
          <w:tcPr>
            <w:tcW w:w="709" w:type="dxa"/>
            <w:gridSpan w:val="4"/>
            <w:noWrap w:val="0"/>
            <w:vAlign w:val="center"/>
          </w:tcPr>
          <w:p w14:paraId="4429C091">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军人等</w:t>
            </w:r>
          </w:p>
        </w:tc>
        <w:tc>
          <w:tcPr>
            <w:tcW w:w="992" w:type="dxa"/>
            <w:gridSpan w:val="2"/>
            <w:noWrap w:val="0"/>
            <w:vAlign w:val="center"/>
          </w:tcPr>
          <w:p w14:paraId="33351010">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高层次人才等</w:t>
            </w:r>
          </w:p>
        </w:tc>
        <w:tc>
          <w:tcPr>
            <w:tcW w:w="851" w:type="dxa"/>
            <w:gridSpan w:val="2"/>
            <w:noWrap w:val="0"/>
            <w:vAlign w:val="center"/>
          </w:tcPr>
          <w:p w14:paraId="2885C67F">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防疫</w:t>
            </w:r>
          </w:p>
          <w:p w14:paraId="5823B654">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一线</w:t>
            </w:r>
          </w:p>
        </w:tc>
        <w:tc>
          <w:tcPr>
            <w:tcW w:w="850" w:type="dxa"/>
            <w:gridSpan w:val="3"/>
            <w:noWrap w:val="0"/>
            <w:vAlign w:val="center"/>
          </w:tcPr>
          <w:p w14:paraId="1EFC1F98">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工作</w:t>
            </w:r>
          </w:p>
          <w:p w14:paraId="328ED3D6">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调动</w:t>
            </w:r>
          </w:p>
        </w:tc>
        <w:tc>
          <w:tcPr>
            <w:tcW w:w="851" w:type="dxa"/>
            <w:noWrap w:val="0"/>
            <w:vAlign w:val="center"/>
          </w:tcPr>
          <w:p w14:paraId="14D506AB">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农村</w:t>
            </w:r>
          </w:p>
          <w:p w14:paraId="2A5D00F0">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教师</w:t>
            </w:r>
          </w:p>
        </w:tc>
        <w:tc>
          <w:tcPr>
            <w:tcW w:w="843" w:type="dxa"/>
            <w:noWrap w:val="0"/>
            <w:vAlign w:val="center"/>
          </w:tcPr>
          <w:p w14:paraId="4B10CA1D">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城区</w:t>
            </w:r>
          </w:p>
          <w:p w14:paraId="247DFC81">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购房</w:t>
            </w:r>
          </w:p>
        </w:tc>
      </w:tr>
      <w:tr w14:paraId="006F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59" w:type="dxa"/>
            <w:gridSpan w:val="5"/>
            <w:vMerge w:val="continue"/>
            <w:noWrap w:val="0"/>
            <w:vAlign w:val="center"/>
          </w:tcPr>
          <w:p w14:paraId="68DC5EE4">
            <w:pPr>
              <w:spacing w:line="320" w:lineRule="exact"/>
              <w:jc w:val="center"/>
              <w:rPr>
                <w:rFonts w:hint="eastAsia" w:ascii="仿宋_GB2312" w:eastAsia="仿宋_GB2312"/>
                <w:color w:val="auto"/>
                <w:sz w:val="24"/>
                <w:u w:val="none"/>
              </w:rPr>
            </w:pPr>
          </w:p>
        </w:tc>
        <w:tc>
          <w:tcPr>
            <w:tcW w:w="1131" w:type="dxa"/>
            <w:gridSpan w:val="3"/>
            <w:noWrap w:val="0"/>
            <w:vAlign w:val="center"/>
          </w:tcPr>
          <w:p w14:paraId="0CFD689B">
            <w:pPr>
              <w:spacing w:line="320" w:lineRule="exact"/>
              <w:jc w:val="center"/>
              <w:rPr>
                <w:rFonts w:hint="eastAsia" w:ascii="仿宋_GB2312" w:eastAsia="仿宋_GB2312"/>
                <w:color w:val="auto"/>
                <w:sz w:val="24"/>
                <w:u w:val="none"/>
              </w:rPr>
            </w:pPr>
          </w:p>
        </w:tc>
        <w:tc>
          <w:tcPr>
            <w:tcW w:w="1042" w:type="dxa"/>
            <w:gridSpan w:val="3"/>
            <w:noWrap w:val="0"/>
            <w:vAlign w:val="center"/>
          </w:tcPr>
          <w:p w14:paraId="00F1D571">
            <w:pPr>
              <w:spacing w:line="320" w:lineRule="exact"/>
              <w:jc w:val="center"/>
              <w:rPr>
                <w:rFonts w:hint="eastAsia" w:ascii="仿宋_GB2312" w:eastAsia="仿宋_GB2312"/>
                <w:color w:val="auto"/>
                <w:sz w:val="24"/>
                <w:u w:val="none"/>
              </w:rPr>
            </w:pPr>
          </w:p>
        </w:tc>
        <w:tc>
          <w:tcPr>
            <w:tcW w:w="709" w:type="dxa"/>
            <w:gridSpan w:val="4"/>
            <w:noWrap w:val="0"/>
            <w:vAlign w:val="center"/>
          </w:tcPr>
          <w:p w14:paraId="0DEE64C3">
            <w:pPr>
              <w:spacing w:line="320" w:lineRule="exact"/>
              <w:jc w:val="center"/>
              <w:rPr>
                <w:rFonts w:hint="eastAsia" w:ascii="仿宋_GB2312" w:eastAsia="仿宋_GB2312"/>
                <w:color w:val="auto"/>
                <w:sz w:val="24"/>
                <w:u w:val="none"/>
              </w:rPr>
            </w:pPr>
          </w:p>
        </w:tc>
        <w:tc>
          <w:tcPr>
            <w:tcW w:w="992" w:type="dxa"/>
            <w:gridSpan w:val="2"/>
            <w:noWrap w:val="0"/>
            <w:vAlign w:val="center"/>
          </w:tcPr>
          <w:p w14:paraId="24CD4415">
            <w:pPr>
              <w:spacing w:line="320" w:lineRule="exact"/>
              <w:jc w:val="center"/>
              <w:rPr>
                <w:rFonts w:hint="eastAsia" w:ascii="仿宋_GB2312" w:eastAsia="仿宋_GB2312"/>
                <w:color w:val="auto"/>
                <w:sz w:val="24"/>
                <w:u w:val="none"/>
              </w:rPr>
            </w:pPr>
          </w:p>
        </w:tc>
        <w:tc>
          <w:tcPr>
            <w:tcW w:w="851" w:type="dxa"/>
            <w:gridSpan w:val="2"/>
            <w:noWrap w:val="0"/>
            <w:vAlign w:val="center"/>
          </w:tcPr>
          <w:p w14:paraId="50EA80E3">
            <w:pPr>
              <w:spacing w:line="320" w:lineRule="exact"/>
              <w:jc w:val="center"/>
              <w:rPr>
                <w:rFonts w:hint="eastAsia" w:ascii="仿宋_GB2312" w:eastAsia="仿宋_GB2312"/>
                <w:color w:val="auto"/>
                <w:sz w:val="24"/>
                <w:u w:val="none"/>
              </w:rPr>
            </w:pPr>
          </w:p>
        </w:tc>
        <w:tc>
          <w:tcPr>
            <w:tcW w:w="850" w:type="dxa"/>
            <w:gridSpan w:val="3"/>
            <w:noWrap w:val="0"/>
            <w:vAlign w:val="center"/>
          </w:tcPr>
          <w:p w14:paraId="656535CD">
            <w:pPr>
              <w:spacing w:line="320" w:lineRule="exact"/>
              <w:jc w:val="center"/>
              <w:rPr>
                <w:rFonts w:hint="eastAsia" w:ascii="仿宋_GB2312" w:eastAsia="仿宋_GB2312"/>
                <w:color w:val="auto"/>
                <w:sz w:val="24"/>
                <w:u w:val="none"/>
              </w:rPr>
            </w:pPr>
          </w:p>
        </w:tc>
        <w:tc>
          <w:tcPr>
            <w:tcW w:w="851" w:type="dxa"/>
            <w:noWrap w:val="0"/>
            <w:vAlign w:val="center"/>
          </w:tcPr>
          <w:p w14:paraId="6BC0F0A4">
            <w:pPr>
              <w:spacing w:line="320" w:lineRule="exact"/>
              <w:jc w:val="center"/>
              <w:rPr>
                <w:rFonts w:hint="eastAsia" w:ascii="仿宋_GB2312" w:eastAsia="仿宋_GB2312"/>
                <w:color w:val="auto"/>
                <w:sz w:val="24"/>
                <w:u w:val="none"/>
              </w:rPr>
            </w:pPr>
          </w:p>
        </w:tc>
        <w:tc>
          <w:tcPr>
            <w:tcW w:w="843" w:type="dxa"/>
            <w:noWrap w:val="0"/>
            <w:vAlign w:val="center"/>
          </w:tcPr>
          <w:p w14:paraId="6CDC467D">
            <w:pPr>
              <w:spacing w:line="320" w:lineRule="exact"/>
              <w:jc w:val="center"/>
              <w:rPr>
                <w:rFonts w:hint="eastAsia" w:ascii="仿宋_GB2312" w:eastAsia="仿宋_GB2312"/>
                <w:color w:val="auto"/>
                <w:sz w:val="24"/>
                <w:u w:val="none"/>
              </w:rPr>
            </w:pPr>
          </w:p>
        </w:tc>
      </w:tr>
      <w:tr w14:paraId="1BB0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359" w:type="dxa"/>
            <w:gridSpan w:val="5"/>
            <w:vMerge w:val="restart"/>
            <w:noWrap w:val="0"/>
            <w:vAlign w:val="center"/>
          </w:tcPr>
          <w:p w14:paraId="5E17CD99">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符合外来人员随迁子女电脑派位条件（在栏中打“√”）</w:t>
            </w:r>
          </w:p>
        </w:tc>
        <w:tc>
          <w:tcPr>
            <w:tcW w:w="2289" w:type="dxa"/>
            <w:gridSpan w:val="7"/>
            <w:noWrap w:val="0"/>
            <w:vAlign w:val="center"/>
          </w:tcPr>
          <w:p w14:paraId="27427D22">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进城务工</w:t>
            </w:r>
          </w:p>
        </w:tc>
        <w:tc>
          <w:tcPr>
            <w:tcW w:w="2290" w:type="dxa"/>
            <w:gridSpan w:val="6"/>
            <w:noWrap w:val="0"/>
            <w:vAlign w:val="center"/>
          </w:tcPr>
          <w:p w14:paraId="796A76C7">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进城兴办企业</w:t>
            </w:r>
          </w:p>
        </w:tc>
        <w:tc>
          <w:tcPr>
            <w:tcW w:w="2690" w:type="dxa"/>
            <w:gridSpan w:val="6"/>
            <w:noWrap w:val="0"/>
            <w:vAlign w:val="center"/>
          </w:tcPr>
          <w:p w14:paraId="481CD06B">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进城经商</w:t>
            </w:r>
          </w:p>
        </w:tc>
      </w:tr>
      <w:tr w14:paraId="4303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59" w:type="dxa"/>
            <w:gridSpan w:val="5"/>
            <w:vMerge w:val="continue"/>
            <w:noWrap w:val="0"/>
            <w:vAlign w:val="center"/>
          </w:tcPr>
          <w:p w14:paraId="150F4C94">
            <w:pPr>
              <w:spacing w:line="320" w:lineRule="exact"/>
              <w:jc w:val="center"/>
              <w:rPr>
                <w:rFonts w:hint="eastAsia" w:ascii="仿宋_GB2312" w:eastAsia="仿宋_GB2312"/>
                <w:color w:val="auto"/>
                <w:sz w:val="24"/>
                <w:u w:val="none"/>
              </w:rPr>
            </w:pPr>
          </w:p>
        </w:tc>
        <w:tc>
          <w:tcPr>
            <w:tcW w:w="2289" w:type="dxa"/>
            <w:gridSpan w:val="7"/>
            <w:noWrap w:val="0"/>
            <w:vAlign w:val="center"/>
          </w:tcPr>
          <w:p w14:paraId="07E7F3DA">
            <w:pPr>
              <w:spacing w:line="320" w:lineRule="exact"/>
              <w:jc w:val="center"/>
              <w:rPr>
                <w:rFonts w:hint="eastAsia" w:ascii="仿宋_GB2312" w:eastAsia="仿宋_GB2312"/>
                <w:color w:val="auto"/>
                <w:sz w:val="24"/>
                <w:u w:val="none"/>
              </w:rPr>
            </w:pPr>
          </w:p>
        </w:tc>
        <w:tc>
          <w:tcPr>
            <w:tcW w:w="2290" w:type="dxa"/>
            <w:gridSpan w:val="6"/>
            <w:noWrap w:val="0"/>
            <w:vAlign w:val="center"/>
          </w:tcPr>
          <w:p w14:paraId="46839D1F">
            <w:pPr>
              <w:spacing w:line="320" w:lineRule="exact"/>
              <w:jc w:val="center"/>
              <w:rPr>
                <w:rFonts w:hint="eastAsia" w:ascii="仿宋_GB2312" w:eastAsia="仿宋_GB2312"/>
                <w:color w:val="auto"/>
                <w:sz w:val="24"/>
                <w:u w:val="none"/>
              </w:rPr>
            </w:pPr>
          </w:p>
        </w:tc>
        <w:tc>
          <w:tcPr>
            <w:tcW w:w="2690" w:type="dxa"/>
            <w:gridSpan w:val="6"/>
            <w:noWrap w:val="0"/>
            <w:vAlign w:val="center"/>
          </w:tcPr>
          <w:p w14:paraId="55F7E235">
            <w:pPr>
              <w:spacing w:line="320" w:lineRule="exact"/>
              <w:jc w:val="center"/>
              <w:rPr>
                <w:rFonts w:hint="eastAsia" w:ascii="仿宋_GB2312" w:eastAsia="仿宋_GB2312"/>
                <w:color w:val="auto"/>
                <w:sz w:val="24"/>
                <w:u w:val="none"/>
              </w:rPr>
            </w:pPr>
          </w:p>
        </w:tc>
      </w:tr>
      <w:tr w14:paraId="6037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2359" w:type="dxa"/>
            <w:gridSpan w:val="5"/>
            <w:noWrap w:val="0"/>
            <w:vAlign w:val="center"/>
          </w:tcPr>
          <w:p w14:paraId="59B07D18">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符合优先政策的外来人员随迁子女条件（在栏中打“√”）</w:t>
            </w:r>
          </w:p>
        </w:tc>
        <w:tc>
          <w:tcPr>
            <w:tcW w:w="1526" w:type="dxa"/>
            <w:gridSpan w:val="4"/>
            <w:noWrap w:val="0"/>
            <w:vAlign w:val="center"/>
          </w:tcPr>
          <w:p w14:paraId="3F1E0921">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社保缴交达一年或以上</w:t>
            </w:r>
          </w:p>
        </w:tc>
        <w:tc>
          <w:tcPr>
            <w:tcW w:w="1571" w:type="dxa"/>
            <w:gridSpan w:val="7"/>
            <w:noWrap w:val="0"/>
            <w:vAlign w:val="center"/>
          </w:tcPr>
          <w:p w14:paraId="0924E839">
            <w:pPr>
              <w:spacing w:line="320" w:lineRule="exact"/>
              <w:jc w:val="center"/>
              <w:rPr>
                <w:rFonts w:hint="eastAsia" w:ascii="仿宋_GB2312" w:eastAsia="仿宋_GB2312"/>
                <w:color w:val="auto"/>
                <w:sz w:val="24"/>
                <w:u w:val="none"/>
              </w:rPr>
            </w:pPr>
          </w:p>
        </w:tc>
        <w:tc>
          <w:tcPr>
            <w:tcW w:w="2215" w:type="dxa"/>
            <w:gridSpan w:val="5"/>
            <w:noWrap w:val="0"/>
            <w:vAlign w:val="center"/>
          </w:tcPr>
          <w:p w14:paraId="7C620377">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纳税额度达到或超过1万5千元的</w:t>
            </w:r>
          </w:p>
        </w:tc>
        <w:tc>
          <w:tcPr>
            <w:tcW w:w="1957" w:type="dxa"/>
            <w:gridSpan w:val="3"/>
            <w:noWrap w:val="0"/>
            <w:vAlign w:val="center"/>
          </w:tcPr>
          <w:p w14:paraId="2EC2D177">
            <w:pPr>
              <w:spacing w:line="320" w:lineRule="exact"/>
              <w:jc w:val="center"/>
              <w:rPr>
                <w:rFonts w:hint="eastAsia" w:ascii="仿宋_GB2312" w:eastAsia="仿宋_GB2312"/>
                <w:color w:val="auto"/>
                <w:sz w:val="24"/>
                <w:u w:val="none"/>
              </w:rPr>
            </w:pPr>
          </w:p>
        </w:tc>
      </w:tr>
      <w:tr w14:paraId="7F0F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2359" w:type="dxa"/>
            <w:gridSpan w:val="5"/>
            <w:noWrap w:val="0"/>
            <w:vAlign w:val="center"/>
          </w:tcPr>
          <w:p w14:paraId="0EB4B907">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父母或法定监护人</w:t>
            </w:r>
          </w:p>
          <w:p w14:paraId="62ABA4A5">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确认签名</w:t>
            </w:r>
          </w:p>
        </w:tc>
        <w:tc>
          <w:tcPr>
            <w:tcW w:w="7269" w:type="dxa"/>
            <w:gridSpan w:val="19"/>
            <w:noWrap w:val="0"/>
            <w:vAlign w:val="top"/>
          </w:tcPr>
          <w:p w14:paraId="3F2881F3">
            <w:pPr>
              <w:spacing w:line="320" w:lineRule="exact"/>
              <w:ind w:firstLine="480" w:firstLineChars="200"/>
              <w:rPr>
                <w:rFonts w:hint="eastAsia" w:ascii="仿宋_GB2312" w:eastAsia="仿宋_GB2312"/>
                <w:color w:val="auto"/>
                <w:sz w:val="24"/>
                <w:u w:val="none"/>
              </w:rPr>
            </w:pPr>
            <w:r>
              <w:rPr>
                <w:rFonts w:hint="eastAsia" w:ascii="仿宋_GB2312" w:eastAsia="仿宋_GB2312"/>
                <w:color w:val="auto"/>
                <w:sz w:val="24"/>
                <w:u w:val="none"/>
              </w:rPr>
              <w:t>本人承诺：所提供的申请就读相关证明材料及证件均真实有效，且无重复报名。若有不实，自愿放弃城区小学就读资格。</w:t>
            </w:r>
          </w:p>
          <w:p w14:paraId="2E49B5CB">
            <w:pPr>
              <w:spacing w:line="320" w:lineRule="exact"/>
              <w:rPr>
                <w:rFonts w:hint="eastAsia" w:ascii="仿宋_GB2312" w:eastAsia="仿宋_GB2312"/>
                <w:color w:val="auto"/>
                <w:sz w:val="24"/>
                <w:u w:val="none"/>
              </w:rPr>
            </w:pPr>
          </w:p>
          <w:p w14:paraId="27B2CE43">
            <w:pPr>
              <w:spacing w:line="320" w:lineRule="exact"/>
              <w:ind w:firstLine="2880" w:firstLineChars="1200"/>
              <w:rPr>
                <w:rFonts w:hint="eastAsia" w:ascii="仿宋_GB2312" w:eastAsia="仿宋_GB2312"/>
                <w:color w:val="auto"/>
                <w:sz w:val="24"/>
                <w:u w:val="none"/>
              </w:rPr>
            </w:pPr>
            <w:r>
              <w:rPr>
                <w:rFonts w:hint="eastAsia" w:ascii="仿宋_GB2312" w:eastAsia="仿宋_GB2312"/>
                <w:color w:val="auto"/>
                <w:sz w:val="24"/>
                <w:u w:val="none"/>
              </w:rPr>
              <w:t>家长签名：</w:t>
            </w:r>
            <w:r>
              <w:rPr>
                <w:rFonts w:hint="eastAsia" w:ascii="仿宋_GB2312" w:eastAsia="仿宋_GB2312"/>
                <w:color w:val="auto"/>
                <w:sz w:val="24"/>
                <w:u w:val="none"/>
                <w:lang w:val="en-US" w:eastAsia="zh-CN"/>
              </w:rPr>
              <w:t xml:space="preserve">       </w:t>
            </w:r>
            <w:r>
              <w:rPr>
                <w:rFonts w:hint="eastAsia" w:ascii="仿宋_GB2312" w:eastAsia="仿宋_GB2312"/>
                <w:color w:val="auto"/>
                <w:sz w:val="24"/>
                <w:u w:val="none"/>
              </w:rPr>
              <w:t>年</w:t>
            </w:r>
            <w:r>
              <w:rPr>
                <w:rFonts w:hint="eastAsia" w:ascii="仿宋_GB2312" w:eastAsia="仿宋_GB2312"/>
                <w:color w:val="auto"/>
                <w:sz w:val="24"/>
                <w:u w:val="none"/>
                <w:lang w:val="en-US" w:eastAsia="zh-CN"/>
              </w:rPr>
              <w:t xml:space="preserve">   </w:t>
            </w:r>
            <w:r>
              <w:rPr>
                <w:rFonts w:hint="eastAsia" w:ascii="仿宋_GB2312" w:eastAsia="仿宋_GB2312"/>
                <w:color w:val="auto"/>
                <w:sz w:val="24"/>
                <w:u w:val="none"/>
              </w:rPr>
              <w:t>月</w:t>
            </w:r>
            <w:r>
              <w:rPr>
                <w:rFonts w:hint="eastAsia" w:ascii="仿宋_GB2312" w:eastAsia="仿宋_GB2312"/>
                <w:color w:val="auto"/>
                <w:sz w:val="24"/>
                <w:u w:val="none"/>
                <w:lang w:val="en-US" w:eastAsia="zh-CN"/>
              </w:rPr>
              <w:t xml:space="preserve">   </w:t>
            </w:r>
            <w:r>
              <w:rPr>
                <w:rFonts w:hint="eastAsia" w:ascii="仿宋_GB2312" w:eastAsia="仿宋_GB2312"/>
                <w:color w:val="auto"/>
                <w:sz w:val="24"/>
                <w:u w:val="none"/>
              </w:rPr>
              <w:t>日</w:t>
            </w:r>
          </w:p>
        </w:tc>
      </w:tr>
      <w:tr w14:paraId="66DC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11" w:type="dxa"/>
            <w:vMerge w:val="restart"/>
            <w:noWrap w:val="0"/>
            <w:vAlign w:val="center"/>
          </w:tcPr>
          <w:p w14:paraId="34E7E258">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学校</w:t>
            </w:r>
          </w:p>
          <w:p w14:paraId="5CB9EE51">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审核</w:t>
            </w:r>
          </w:p>
        </w:tc>
        <w:tc>
          <w:tcPr>
            <w:tcW w:w="1548" w:type="dxa"/>
            <w:gridSpan w:val="4"/>
            <w:noWrap w:val="0"/>
            <w:vAlign w:val="center"/>
          </w:tcPr>
          <w:p w14:paraId="43BFB744">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审核人签字</w:t>
            </w:r>
          </w:p>
        </w:tc>
        <w:tc>
          <w:tcPr>
            <w:tcW w:w="7269" w:type="dxa"/>
            <w:gridSpan w:val="19"/>
            <w:noWrap w:val="0"/>
            <w:vAlign w:val="center"/>
          </w:tcPr>
          <w:p w14:paraId="5303730B">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lang w:val="en-US" w:eastAsia="zh-CN"/>
              </w:rPr>
              <w:t xml:space="preserve">                                   </w:t>
            </w:r>
            <w:r>
              <w:rPr>
                <w:rFonts w:hint="eastAsia" w:ascii="仿宋_GB2312" w:eastAsia="仿宋_GB2312"/>
                <w:color w:val="auto"/>
                <w:sz w:val="24"/>
                <w:u w:val="none"/>
              </w:rPr>
              <w:t>年</w:t>
            </w:r>
            <w:r>
              <w:rPr>
                <w:rFonts w:hint="eastAsia" w:ascii="仿宋_GB2312" w:eastAsia="仿宋_GB2312"/>
                <w:color w:val="auto"/>
                <w:sz w:val="24"/>
                <w:u w:val="none"/>
                <w:lang w:val="en-US" w:eastAsia="zh-CN"/>
              </w:rPr>
              <w:t xml:space="preserve">   </w:t>
            </w:r>
            <w:r>
              <w:rPr>
                <w:rFonts w:hint="eastAsia" w:ascii="仿宋_GB2312" w:eastAsia="仿宋_GB2312"/>
                <w:color w:val="auto"/>
                <w:sz w:val="24"/>
                <w:u w:val="none"/>
              </w:rPr>
              <w:t>月</w:t>
            </w:r>
            <w:r>
              <w:rPr>
                <w:rFonts w:hint="eastAsia" w:ascii="仿宋_GB2312" w:eastAsia="仿宋_GB2312"/>
                <w:color w:val="auto"/>
                <w:sz w:val="24"/>
                <w:u w:val="none"/>
                <w:lang w:val="en-US" w:eastAsia="zh-CN"/>
              </w:rPr>
              <w:t xml:space="preserve">   </w:t>
            </w:r>
            <w:r>
              <w:rPr>
                <w:rFonts w:hint="eastAsia" w:ascii="仿宋_GB2312" w:eastAsia="仿宋_GB2312"/>
                <w:color w:val="auto"/>
                <w:sz w:val="24"/>
                <w:u w:val="none"/>
              </w:rPr>
              <w:t>日</w:t>
            </w:r>
          </w:p>
        </w:tc>
      </w:tr>
      <w:tr w14:paraId="560E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11" w:type="dxa"/>
            <w:vMerge w:val="continue"/>
            <w:noWrap w:val="0"/>
            <w:vAlign w:val="center"/>
          </w:tcPr>
          <w:p w14:paraId="305FCBA3">
            <w:pPr>
              <w:spacing w:line="320" w:lineRule="exact"/>
              <w:jc w:val="center"/>
              <w:rPr>
                <w:rFonts w:hint="eastAsia" w:ascii="仿宋_GB2312" w:eastAsia="仿宋_GB2312"/>
                <w:color w:val="auto"/>
                <w:sz w:val="24"/>
                <w:u w:val="none"/>
              </w:rPr>
            </w:pPr>
          </w:p>
        </w:tc>
        <w:tc>
          <w:tcPr>
            <w:tcW w:w="1548" w:type="dxa"/>
            <w:gridSpan w:val="4"/>
            <w:noWrap w:val="0"/>
            <w:vAlign w:val="center"/>
          </w:tcPr>
          <w:p w14:paraId="08B90D76">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审核人签字</w:t>
            </w:r>
          </w:p>
        </w:tc>
        <w:tc>
          <w:tcPr>
            <w:tcW w:w="7269" w:type="dxa"/>
            <w:gridSpan w:val="19"/>
            <w:noWrap w:val="0"/>
            <w:vAlign w:val="center"/>
          </w:tcPr>
          <w:p w14:paraId="7CC43BD9">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lang w:val="en-US" w:eastAsia="zh-CN"/>
              </w:rPr>
              <w:t xml:space="preserve">                                   </w:t>
            </w:r>
            <w:r>
              <w:rPr>
                <w:rFonts w:hint="eastAsia" w:ascii="仿宋_GB2312" w:eastAsia="仿宋_GB2312"/>
                <w:color w:val="auto"/>
                <w:sz w:val="24"/>
                <w:u w:val="none"/>
              </w:rPr>
              <w:t>年</w:t>
            </w:r>
            <w:r>
              <w:rPr>
                <w:rFonts w:hint="eastAsia" w:ascii="仿宋_GB2312" w:eastAsia="仿宋_GB2312"/>
                <w:color w:val="auto"/>
                <w:sz w:val="24"/>
                <w:u w:val="none"/>
                <w:lang w:val="en-US" w:eastAsia="zh-CN"/>
              </w:rPr>
              <w:t xml:space="preserve">   </w:t>
            </w:r>
            <w:r>
              <w:rPr>
                <w:rFonts w:hint="eastAsia" w:ascii="仿宋_GB2312" w:eastAsia="仿宋_GB2312"/>
                <w:color w:val="auto"/>
                <w:sz w:val="24"/>
                <w:u w:val="none"/>
              </w:rPr>
              <w:t>月</w:t>
            </w:r>
            <w:r>
              <w:rPr>
                <w:rFonts w:hint="eastAsia" w:ascii="仿宋_GB2312" w:eastAsia="仿宋_GB2312"/>
                <w:color w:val="auto"/>
                <w:sz w:val="24"/>
                <w:u w:val="none"/>
                <w:lang w:val="en-US" w:eastAsia="zh-CN"/>
              </w:rPr>
              <w:t xml:space="preserve">   </w:t>
            </w:r>
            <w:r>
              <w:rPr>
                <w:rFonts w:hint="eastAsia" w:ascii="仿宋_GB2312" w:eastAsia="仿宋_GB2312"/>
                <w:color w:val="auto"/>
                <w:sz w:val="24"/>
                <w:u w:val="none"/>
              </w:rPr>
              <w:t>日</w:t>
            </w:r>
          </w:p>
        </w:tc>
      </w:tr>
      <w:tr w14:paraId="5774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11" w:type="dxa"/>
            <w:vMerge w:val="continue"/>
            <w:noWrap w:val="0"/>
            <w:vAlign w:val="center"/>
          </w:tcPr>
          <w:p w14:paraId="0500249D">
            <w:pPr>
              <w:spacing w:line="320" w:lineRule="exact"/>
              <w:jc w:val="center"/>
              <w:rPr>
                <w:rFonts w:hint="eastAsia" w:ascii="仿宋_GB2312" w:eastAsia="仿宋_GB2312"/>
                <w:color w:val="auto"/>
                <w:sz w:val="24"/>
                <w:u w:val="none"/>
              </w:rPr>
            </w:pPr>
          </w:p>
        </w:tc>
        <w:tc>
          <w:tcPr>
            <w:tcW w:w="1548" w:type="dxa"/>
            <w:gridSpan w:val="4"/>
            <w:noWrap w:val="0"/>
            <w:vAlign w:val="center"/>
          </w:tcPr>
          <w:p w14:paraId="46BAE5D0">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rPr>
              <w:t>校长签字</w:t>
            </w:r>
          </w:p>
        </w:tc>
        <w:tc>
          <w:tcPr>
            <w:tcW w:w="7269" w:type="dxa"/>
            <w:gridSpan w:val="19"/>
            <w:noWrap w:val="0"/>
            <w:vAlign w:val="center"/>
          </w:tcPr>
          <w:p w14:paraId="29A5B6A4">
            <w:pPr>
              <w:spacing w:line="320" w:lineRule="exact"/>
              <w:jc w:val="center"/>
              <w:rPr>
                <w:rFonts w:hint="eastAsia" w:ascii="仿宋_GB2312" w:eastAsia="仿宋_GB2312"/>
                <w:color w:val="auto"/>
                <w:sz w:val="24"/>
                <w:u w:val="none"/>
              </w:rPr>
            </w:pPr>
            <w:r>
              <w:rPr>
                <w:rFonts w:hint="eastAsia" w:ascii="仿宋_GB2312" w:eastAsia="仿宋_GB2312"/>
                <w:color w:val="auto"/>
                <w:sz w:val="24"/>
                <w:u w:val="none"/>
                <w:lang w:val="en-US" w:eastAsia="zh-CN"/>
              </w:rPr>
              <w:t xml:space="preserve">                                   </w:t>
            </w:r>
            <w:r>
              <w:rPr>
                <w:rFonts w:hint="eastAsia" w:ascii="仿宋_GB2312" w:eastAsia="仿宋_GB2312"/>
                <w:color w:val="auto"/>
                <w:sz w:val="24"/>
                <w:u w:val="none"/>
              </w:rPr>
              <w:t>年</w:t>
            </w:r>
            <w:r>
              <w:rPr>
                <w:rFonts w:hint="eastAsia" w:ascii="仿宋_GB2312" w:eastAsia="仿宋_GB2312"/>
                <w:color w:val="auto"/>
                <w:sz w:val="24"/>
                <w:u w:val="none"/>
                <w:lang w:val="en-US" w:eastAsia="zh-CN"/>
              </w:rPr>
              <w:t xml:space="preserve">   </w:t>
            </w:r>
            <w:r>
              <w:rPr>
                <w:rFonts w:hint="eastAsia" w:ascii="仿宋_GB2312" w:eastAsia="仿宋_GB2312"/>
                <w:color w:val="auto"/>
                <w:sz w:val="24"/>
                <w:u w:val="none"/>
              </w:rPr>
              <w:t>月</w:t>
            </w:r>
            <w:r>
              <w:rPr>
                <w:rFonts w:hint="eastAsia" w:ascii="仿宋_GB2312" w:eastAsia="仿宋_GB2312"/>
                <w:color w:val="auto"/>
                <w:sz w:val="24"/>
                <w:u w:val="none"/>
                <w:lang w:val="en-US" w:eastAsia="zh-CN"/>
              </w:rPr>
              <w:t xml:space="preserve">   </w:t>
            </w:r>
            <w:r>
              <w:rPr>
                <w:rFonts w:hint="eastAsia" w:ascii="仿宋_GB2312" w:eastAsia="仿宋_GB2312"/>
                <w:color w:val="auto"/>
                <w:sz w:val="24"/>
                <w:u w:val="none"/>
              </w:rPr>
              <w:t>日</w:t>
            </w:r>
          </w:p>
        </w:tc>
      </w:tr>
    </w:tbl>
    <w:p w14:paraId="5DA7C375">
      <w:pPr>
        <w:jc w:val="left"/>
        <w:rPr>
          <w:rFonts w:hint="eastAsia"/>
          <w:color w:val="auto"/>
          <w:u w:val="none"/>
        </w:rPr>
      </w:pPr>
      <w:r>
        <w:rPr>
          <w:rFonts w:hint="eastAsia" w:ascii="仿宋_GB2312" w:eastAsia="仿宋_GB2312"/>
          <w:color w:val="auto"/>
          <w:spacing w:val="-11"/>
          <w:sz w:val="24"/>
          <w:u w:val="none"/>
        </w:rPr>
        <w:t>备注：接收外来人员随迁子女的学校：</w:t>
      </w:r>
      <w:r>
        <w:rPr>
          <w:rFonts w:hint="eastAsia" w:ascii="仿宋_GB2312" w:eastAsia="仿宋_GB2312"/>
          <w:color w:val="auto"/>
          <w:spacing w:val="-11"/>
          <w:sz w:val="24"/>
          <w:u w:val="none"/>
          <w:lang w:val="en-US" w:eastAsia="zh-CN"/>
        </w:rPr>
        <w:t>城一小、第三实小、</w:t>
      </w:r>
      <w:r>
        <w:rPr>
          <w:rFonts w:hint="eastAsia" w:ascii="仿宋_GB2312" w:eastAsia="仿宋_GB2312"/>
          <w:color w:val="auto"/>
          <w:spacing w:val="-11"/>
          <w:sz w:val="24"/>
          <w:u w:val="none"/>
          <w:lang w:eastAsia="zh-CN"/>
        </w:rPr>
        <w:t>第四实小</w:t>
      </w:r>
      <w:r>
        <w:rPr>
          <w:rFonts w:hint="eastAsia" w:ascii="仿宋_GB2312" w:eastAsia="仿宋_GB2312"/>
          <w:color w:val="auto"/>
          <w:spacing w:val="-11"/>
          <w:sz w:val="24"/>
          <w:u w:val="none"/>
        </w:rPr>
        <w:t>、香山小学。</w:t>
      </w:r>
    </w:p>
    <w:p w14:paraId="23B090A5">
      <w:pPr>
        <w:keepNext w:val="0"/>
        <w:keepLines w:val="0"/>
        <w:pageBreakBefore w:val="0"/>
        <w:tabs>
          <w:tab w:val="right" w:pos="8820"/>
        </w:tabs>
        <w:kinsoku/>
        <w:overflowPunct/>
        <w:topLinePunct w:val="0"/>
        <w:autoSpaceDE/>
        <w:autoSpaceDN/>
        <w:bidi w:val="0"/>
        <w:adjustRightInd/>
        <w:snapToGrid/>
        <w:spacing w:line="560" w:lineRule="exact"/>
        <w:jc w:val="both"/>
        <w:textAlignment w:val="auto"/>
        <w:outlineLvl w:val="1"/>
        <w:rPr>
          <w:rFonts w:hint="eastAsia" w:ascii="黑体" w:hAnsi="Calibri" w:eastAsia="黑体" w:cs="Times New Roman"/>
          <w:color w:val="auto"/>
          <w:kern w:val="2"/>
          <w:sz w:val="32"/>
          <w:szCs w:val="32"/>
          <w:u w:val="none"/>
          <w:lang w:val="en-US" w:eastAsia="zh-CN" w:bidi="ar-SA"/>
        </w:rPr>
      </w:pPr>
      <w:r>
        <w:rPr>
          <w:rFonts w:hint="eastAsia" w:ascii="黑体" w:hAnsi="Calibri" w:eastAsia="黑体" w:cs="Times New Roman"/>
          <w:color w:val="auto"/>
          <w:kern w:val="2"/>
          <w:sz w:val="32"/>
          <w:szCs w:val="32"/>
          <w:u w:val="none"/>
          <w:lang w:val="en-US" w:eastAsia="zh-CN" w:bidi="ar-SA"/>
        </w:rPr>
        <w:t>附件3</w:t>
      </w:r>
    </w:p>
    <w:p w14:paraId="074CC7C4">
      <w:pPr>
        <w:keepNext w:val="0"/>
        <w:keepLines w:val="0"/>
        <w:pageBreakBefore w:val="0"/>
        <w:tabs>
          <w:tab w:val="right" w:pos="8820"/>
        </w:tabs>
        <w:kinsoku/>
        <w:overflowPunct/>
        <w:topLinePunct w:val="0"/>
        <w:autoSpaceDE/>
        <w:autoSpaceDN/>
        <w:bidi w:val="0"/>
        <w:adjustRightInd/>
        <w:snapToGrid/>
        <w:spacing w:line="540" w:lineRule="exact"/>
        <w:jc w:val="center"/>
        <w:textAlignment w:val="auto"/>
        <w:rPr>
          <w:rFonts w:hint="eastAsia" w:ascii="方正小标宋简体" w:hAnsi="黑体" w:eastAsia="方正小标宋简体"/>
          <w:color w:val="auto"/>
          <w:sz w:val="44"/>
          <w:szCs w:val="44"/>
          <w:u w:val="none"/>
        </w:rPr>
      </w:pPr>
    </w:p>
    <w:p w14:paraId="6A4CDC19">
      <w:pPr>
        <w:keepNext w:val="0"/>
        <w:keepLines w:val="0"/>
        <w:pageBreakBefore w:val="0"/>
        <w:tabs>
          <w:tab w:val="right" w:pos="8820"/>
        </w:tabs>
        <w:kinsoku/>
        <w:overflowPunct/>
        <w:topLinePunct w:val="0"/>
        <w:autoSpaceDE/>
        <w:autoSpaceDN/>
        <w:bidi w:val="0"/>
        <w:adjustRightInd/>
        <w:snapToGrid/>
        <w:spacing w:line="540" w:lineRule="exact"/>
        <w:jc w:val="center"/>
        <w:textAlignment w:val="auto"/>
        <w:rPr>
          <w:rFonts w:hint="eastAsia" w:ascii="方正小标宋简体" w:hAnsi="黑体" w:eastAsia="方正小标宋简体"/>
          <w:color w:val="auto"/>
          <w:sz w:val="44"/>
          <w:szCs w:val="44"/>
          <w:u w:val="none"/>
          <w:lang w:eastAsia="zh-CN"/>
        </w:rPr>
      </w:pPr>
      <w:r>
        <w:rPr>
          <w:rFonts w:hint="eastAsia" w:ascii="方正小标宋简体" w:hAnsi="黑体" w:eastAsia="方正小标宋简体"/>
          <w:color w:val="auto"/>
          <w:sz w:val="44"/>
          <w:szCs w:val="44"/>
          <w:u w:val="none"/>
        </w:rPr>
        <w:t>大田县</w:t>
      </w:r>
      <w:r>
        <w:rPr>
          <w:rFonts w:hint="eastAsia" w:ascii="方正小标宋简体" w:hAnsi="黑体" w:eastAsia="方正小标宋简体"/>
          <w:color w:val="auto"/>
          <w:sz w:val="44"/>
          <w:szCs w:val="44"/>
          <w:u w:val="none"/>
          <w:lang w:eastAsia="zh-CN"/>
        </w:rPr>
        <w:t>2025</w:t>
      </w:r>
      <w:r>
        <w:rPr>
          <w:rFonts w:hint="eastAsia" w:ascii="方正小标宋简体" w:hAnsi="黑体" w:eastAsia="方正小标宋简体"/>
          <w:color w:val="auto"/>
          <w:sz w:val="44"/>
          <w:szCs w:val="44"/>
          <w:u w:val="none"/>
        </w:rPr>
        <w:t>年城区初中招生工作</w:t>
      </w:r>
      <w:r>
        <w:rPr>
          <w:rFonts w:hint="eastAsia" w:ascii="方正小标宋简体" w:hAnsi="黑体" w:eastAsia="方正小标宋简体"/>
          <w:color w:val="auto"/>
          <w:sz w:val="44"/>
          <w:szCs w:val="44"/>
          <w:u w:val="none"/>
          <w:lang w:eastAsia="zh-CN"/>
        </w:rPr>
        <w:t>方案</w:t>
      </w:r>
    </w:p>
    <w:p w14:paraId="4D1E4F03">
      <w:pPr>
        <w:keepNext w:val="0"/>
        <w:keepLines w:val="0"/>
        <w:pageBreakBefore w:val="0"/>
        <w:widowControl w:val="0"/>
        <w:tabs>
          <w:tab w:val="right" w:pos="8820"/>
        </w:tabs>
        <w:kinsoku/>
        <w:wordWrap/>
        <w:overflowPunct/>
        <w:topLinePunct w:val="0"/>
        <w:autoSpaceDE/>
        <w:autoSpaceDN/>
        <w:bidi w:val="0"/>
        <w:adjustRightInd/>
        <w:snapToGrid/>
        <w:spacing w:line="540" w:lineRule="exact"/>
        <w:jc w:val="center"/>
        <w:textAlignment w:val="auto"/>
        <w:rPr>
          <w:rFonts w:eastAsia="黑体"/>
          <w:color w:val="auto"/>
          <w:sz w:val="32"/>
          <w:u w:val="none"/>
        </w:rPr>
      </w:pPr>
    </w:p>
    <w:p w14:paraId="1BD6F7B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outlineLvl w:val="0"/>
        <w:rPr>
          <w:rFonts w:ascii="黑体" w:hAnsi="黑体" w:eastAsia="黑体"/>
          <w:color w:val="auto"/>
          <w:sz w:val="32"/>
          <w:szCs w:val="32"/>
          <w:u w:val="none"/>
        </w:rPr>
      </w:pPr>
      <w:r>
        <w:rPr>
          <w:rFonts w:hint="eastAsia" w:ascii="黑体" w:hAnsi="黑体" w:eastAsia="黑体"/>
          <w:color w:val="auto"/>
          <w:sz w:val="32"/>
          <w:szCs w:val="32"/>
          <w:u w:val="none"/>
        </w:rPr>
        <w:t>招生对象</w:t>
      </w:r>
    </w:p>
    <w:p w14:paraId="090502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u w:val="none"/>
        </w:rPr>
      </w:pPr>
      <w:r>
        <w:rPr>
          <w:rFonts w:hint="eastAsia" w:ascii="仿宋_GB2312" w:eastAsia="仿宋_GB2312"/>
          <w:color w:val="auto"/>
          <w:sz w:val="32"/>
          <w:szCs w:val="32"/>
          <w:u w:val="none"/>
        </w:rPr>
        <w:t>符合大田县城区初中入学条件的小学毕业生。</w:t>
      </w:r>
    </w:p>
    <w:p w14:paraId="272104AC">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outlineLvl w:val="0"/>
        <w:rPr>
          <w:rFonts w:ascii="黑体" w:hAnsi="黑体" w:eastAsia="黑体"/>
          <w:color w:val="auto"/>
          <w:sz w:val="32"/>
          <w:szCs w:val="32"/>
          <w:u w:val="none"/>
        </w:rPr>
      </w:pPr>
      <w:r>
        <w:rPr>
          <w:rFonts w:hint="eastAsia" w:ascii="黑体" w:hAnsi="黑体" w:eastAsia="黑体"/>
          <w:color w:val="auto"/>
          <w:sz w:val="32"/>
          <w:szCs w:val="32"/>
          <w:u w:val="none"/>
        </w:rPr>
        <w:t>招生学校</w:t>
      </w:r>
    </w:p>
    <w:p w14:paraId="58E1AE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u w:val="none"/>
        </w:rPr>
      </w:pPr>
      <w:r>
        <w:rPr>
          <w:rFonts w:hint="eastAsia" w:ascii="仿宋_GB2312" w:eastAsia="仿宋_GB2312"/>
          <w:color w:val="auto"/>
          <w:sz w:val="32"/>
          <w:szCs w:val="32"/>
          <w:u w:val="none"/>
        </w:rPr>
        <w:t>大田五中、大田六中、鸿图中学、</w:t>
      </w:r>
      <w:r>
        <w:rPr>
          <w:rFonts w:hint="eastAsia" w:ascii="仿宋_GB2312" w:eastAsia="仿宋_GB2312"/>
          <w:color w:val="auto"/>
          <w:sz w:val="32"/>
          <w:szCs w:val="32"/>
          <w:u w:val="none"/>
          <w:lang w:eastAsia="zh-CN"/>
        </w:rPr>
        <w:t>大田一中初中部、大田七中</w:t>
      </w:r>
      <w:r>
        <w:rPr>
          <w:rFonts w:hint="eastAsia" w:ascii="仿宋_GB2312" w:eastAsia="仿宋_GB2312"/>
          <w:color w:val="auto"/>
          <w:sz w:val="32"/>
          <w:szCs w:val="32"/>
          <w:u w:val="none"/>
        </w:rPr>
        <w:t>。</w:t>
      </w:r>
    </w:p>
    <w:p w14:paraId="5CEB24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outlineLvl w:val="0"/>
        <w:rPr>
          <w:rFonts w:ascii="黑体" w:hAnsi="黑体" w:eastAsia="黑体"/>
          <w:color w:val="auto"/>
          <w:sz w:val="32"/>
          <w:szCs w:val="32"/>
          <w:u w:val="none"/>
        </w:rPr>
      </w:pPr>
      <w:r>
        <w:rPr>
          <w:rFonts w:hint="eastAsia" w:ascii="黑体" w:hAnsi="黑体" w:eastAsia="黑体"/>
          <w:color w:val="auto"/>
          <w:sz w:val="32"/>
          <w:szCs w:val="32"/>
          <w:u w:val="none"/>
        </w:rPr>
        <w:t>招生办法</w:t>
      </w:r>
    </w:p>
    <w:p w14:paraId="61614F91">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3" w:firstLineChars="200"/>
        <w:textAlignment w:val="auto"/>
        <w:outlineLvl w:val="1"/>
        <w:rPr>
          <w:rFonts w:ascii="仿宋_GB2312" w:eastAsia="仿宋_GB2312"/>
          <w:color w:val="auto"/>
          <w:sz w:val="32"/>
          <w:szCs w:val="32"/>
          <w:u w:val="none"/>
        </w:rPr>
      </w:pPr>
      <w:r>
        <w:rPr>
          <w:rFonts w:hint="eastAsia" w:ascii="楷体" w:hAnsi="楷体" w:eastAsia="楷体" w:cs="楷体"/>
          <w:b/>
          <w:bCs/>
          <w:color w:val="auto"/>
          <w:sz w:val="32"/>
          <w:szCs w:val="32"/>
          <w:u w:val="none"/>
        </w:rPr>
        <w:t>城区户籍七年级</w:t>
      </w:r>
      <w:r>
        <w:rPr>
          <w:rFonts w:hint="eastAsia" w:ascii="楷体" w:hAnsi="楷体" w:eastAsia="楷体" w:cs="楷体"/>
          <w:b/>
          <w:bCs/>
          <w:color w:val="auto"/>
          <w:sz w:val="32"/>
          <w:szCs w:val="32"/>
          <w:u w:val="none"/>
          <w:lang w:eastAsia="zh-CN"/>
        </w:rPr>
        <w:t>招生办法</w:t>
      </w:r>
    </w:p>
    <w:p w14:paraId="448E65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1.</w:t>
      </w:r>
      <w:r>
        <w:rPr>
          <w:rFonts w:hint="eastAsia" w:ascii="仿宋_GB2312" w:hAnsi="仿宋_GB2312" w:eastAsia="仿宋_GB2312" w:cs="仿宋_GB2312"/>
          <w:b w:val="0"/>
          <w:bCs w:val="0"/>
          <w:color w:val="auto"/>
          <w:sz w:val="32"/>
          <w:szCs w:val="32"/>
          <w:u w:val="none"/>
        </w:rPr>
        <w:t>属城区户籍（含华兴镇华安村、京口村、仙峰村、洪坑村）</w:t>
      </w:r>
      <w:r>
        <w:rPr>
          <w:rFonts w:hint="eastAsia" w:ascii="仿宋_GB2312" w:hAnsi="仿宋_GB2312" w:eastAsia="仿宋_GB2312" w:cs="仿宋_GB2312"/>
          <w:b w:val="0"/>
          <w:bCs w:val="0"/>
          <w:color w:val="auto"/>
          <w:sz w:val="32"/>
          <w:szCs w:val="32"/>
          <w:u w:val="none"/>
          <w:lang w:eastAsia="zh-CN"/>
        </w:rPr>
        <w:t>及济阳、屏山、谢洋、前坪</w:t>
      </w:r>
      <w:r>
        <w:rPr>
          <w:rFonts w:hint="eastAsia" w:ascii="仿宋_GB2312" w:hAnsi="仿宋_GB2312" w:eastAsia="仿宋_GB2312" w:cs="仿宋_GB2312"/>
          <w:b w:val="0"/>
          <w:bCs w:val="0"/>
          <w:color w:val="auto"/>
          <w:sz w:val="32"/>
          <w:szCs w:val="32"/>
          <w:u w:val="none"/>
          <w:lang w:val="en-US" w:eastAsia="zh-CN"/>
        </w:rPr>
        <w:t>四个</w:t>
      </w:r>
      <w:r>
        <w:rPr>
          <w:rFonts w:hint="eastAsia" w:ascii="仿宋_GB2312" w:hAnsi="仿宋_GB2312" w:eastAsia="仿宋_GB2312" w:cs="仿宋_GB2312"/>
          <w:b w:val="0"/>
          <w:bCs w:val="0"/>
          <w:color w:val="auto"/>
          <w:sz w:val="32"/>
          <w:szCs w:val="32"/>
          <w:u w:val="none"/>
          <w:lang w:eastAsia="zh-CN"/>
        </w:rPr>
        <w:t>乡镇户籍且在当地小学毕业的学生，</w:t>
      </w:r>
      <w:r>
        <w:rPr>
          <w:rFonts w:hint="eastAsia" w:ascii="仿宋_GB2312" w:hAnsi="仿宋_GB2312" w:eastAsia="仿宋_GB2312" w:cs="仿宋_GB2312"/>
          <w:b w:val="0"/>
          <w:bCs w:val="0"/>
          <w:color w:val="auto"/>
          <w:sz w:val="32"/>
          <w:szCs w:val="32"/>
          <w:u w:val="none"/>
        </w:rPr>
        <w:t>由县教育局统筹电脑分组、抽签录取到五中</w:t>
      </w:r>
      <w:r>
        <w:rPr>
          <w:rFonts w:hint="eastAsia" w:ascii="仿宋_GB2312" w:hAnsi="仿宋_GB2312" w:eastAsia="仿宋_GB2312" w:cs="仿宋_GB2312"/>
          <w:b w:val="0"/>
          <w:bCs w:val="0"/>
          <w:color w:val="auto"/>
          <w:sz w:val="32"/>
          <w:szCs w:val="32"/>
          <w:u w:val="none"/>
          <w:lang w:eastAsia="zh-CN"/>
        </w:rPr>
        <w:t>主校区</w:t>
      </w:r>
      <w:r>
        <w:rPr>
          <w:rFonts w:hint="eastAsia" w:ascii="仿宋_GB2312" w:hAnsi="仿宋_GB2312" w:eastAsia="仿宋_GB2312" w:cs="仿宋_GB2312"/>
          <w:b w:val="0"/>
          <w:bCs w:val="0"/>
          <w:color w:val="auto"/>
          <w:sz w:val="32"/>
          <w:szCs w:val="32"/>
          <w:u w:val="none"/>
        </w:rPr>
        <w:t>、六中、鸿图</w:t>
      </w:r>
      <w:r>
        <w:rPr>
          <w:rFonts w:hint="eastAsia" w:ascii="仿宋_GB2312" w:hAnsi="仿宋_GB2312" w:eastAsia="仿宋_GB2312" w:cs="仿宋_GB2312"/>
          <w:b w:val="0"/>
          <w:bCs w:val="0"/>
          <w:color w:val="auto"/>
          <w:sz w:val="32"/>
          <w:szCs w:val="32"/>
          <w:u w:val="none"/>
          <w:lang w:eastAsia="zh-CN"/>
        </w:rPr>
        <w:t>、一中初中部</w:t>
      </w:r>
      <w:r>
        <w:rPr>
          <w:rFonts w:hint="eastAsia" w:ascii="仿宋_GB2312" w:hAnsi="仿宋_GB2312" w:eastAsia="仿宋_GB2312" w:cs="仿宋_GB2312"/>
          <w:b w:val="0"/>
          <w:bCs w:val="0"/>
          <w:color w:val="auto"/>
          <w:sz w:val="32"/>
          <w:szCs w:val="32"/>
          <w:u w:val="none"/>
        </w:rPr>
        <w:t>就读；原属华兴中学招生的华兴镇户籍学生安排至六中就读。凡自愿申请到</w:t>
      </w:r>
      <w:r>
        <w:rPr>
          <w:rFonts w:hint="eastAsia" w:ascii="仿宋_GB2312" w:hAnsi="仿宋_GB2312" w:eastAsia="仿宋_GB2312" w:cs="仿宋_GB2312"/>
          <w:b w:val="0"/>
          <w:bCs w:val="0"/>
          <w:color w:val="auto"/>
          <w:sz w:val="32"/>
          <w:szCs w:val="32"/>
          <w:u w:val="none"/>
          <w:lang w:eastAsia="zh-CN"/>
        </w:rPr>
        <w:t>七中或五中城南校区</w:t>
      </w:r>
      <w:r>
        <w:rPr>
          <w:rFonts w:hint="eastAsia" w:ascii="仿宋_GB2312" w:hAnsi="仿宋_GB2312" w:eastAsia="仿宋_GB2312" w:cs="仿宋_GB2312"/>
          <w:b w:val="0"/>
          <w:bCs w:val="0"/>
          <w:color w:val="auto"/>
          <w:sz w:val="32"/>
          <w:szCs w:val="32"/>
          <w:u w:val="none"/>
        </w:rPr>
        <w:t>就读的，予以优先安排，不参与抽签。</w:t>
      </w:r>
    </w:p>
    <w:p w14:paraId="06A87D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2.</w:t>
      </w:r>
      <w:r>
        <w:rPr>
          <w:rFonts w:hint="eastAsia" w:ascii="仿宋_GB2312" w:hAnsi="仿宋_GB2312" w:eastAsia="仿宋_GB2312" w:cs="仿宋_GB2312"/>
          <w:b w:val="0"/>
          <w:bCs w:val="0"/>
          <w:color w:val="auto"/>
          <w:sz w:val="32"/>
          <w:szCs w:val="32"/>
          <w:u w:val="none"/>
        </w:rPr>
        <w:t>父母属城区户籍的无户籍学生，需提供父母或监护人户口簿、出生医学证明或公安部门出具的户口登记相关证明。</w:t>
      </w:r>
    </w:p>
    <w:p w14:paraId="21D0C1FB">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 w:hAnsi="楷体" w:eastAsia="楷体" w:cs="楷体"/>
          <w:b/>
          <w:bCs/>
          <w:color w:val="auto"/>
          <w:sz w:val="32"/>
          <w:szCs w:val="32"/>
          <w:u w:val="none"/>
          <w:lang w:eastAsia="zh-CN"/>
        </w:rPr>
      </w:pPr>
      <w:r>
        <w:rPr>
          <w:rFonts w:hint="eastAsia" w:ascii="楷体" w:hAnsi="楷体" w:eastAsia="楷体" w:cs="楷体"/>
          <w:b/>
          <w:bCs/>
          <w:color w:val="auto"/>
          <w:sz w:val="32"/>
          <w:szCs w:val="32"/>
          <w:u w:val="none"/>
        </w:rPr>
        <w:t>享受城区户籍七年级</w:t>
      </w:r>
      <w:r>
        <w:rPr>
          <w:rFonts w:hint="eastAsia" w:ascii="楷体" w:hAnsi="楷体" w:eastAsia="楷体" w:cs="楷体"/>
          <w:b/>
          <w:bCs/>
          <w:color w:val="auto"/>
          <w:sz w:val="32"/>
          <w:szCs w:val="32"/>
          <w:u w:val="none"/>
          <w:lang w:eastAsia="zh-CN"/>
        </w:rPr>
        <w:t>招生办法</w:t>
      </w:r>
    </w:p>
    <w:p w14:paraId="1425E8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ascii="仿宋_GB2312" w:eastAsia="仿宋_GB2312" w:cs="仿宋_GB2312"/>
          <w:b/>
          <w:bCs/>
          <w:color w:val="auto"/>
          <w:kern w:val="0"/>
          <w:sz w:val="32"/>
          <w:szCs w:val="32"/>
          <w:u w:val="none"/>
          <w:shd w:val="clear" w:color="auto" w:fill="FFFFFF"/>
          <w:lang w:bidi="ar"/>
        </w:rPr>
      </w:pPr>
      <w:r>
        <w:rPr>
          <w:rFonts w:hint="eastAsia" w:ascii="仿宋_GB2312" w:eastAsia="仿宋_GB2312" w:cs="仿宋_GB2312"/>
          <w:b/>
          <w:bCs/>
          <w:color w:val="auto"/>
          <w:kern w:val="0"/>
          <w:sz w:val="32"/>
          <w:szCs w:val="32"/>
          <w:u w:val="none"/>
          <w:shd w:val="clear" w:color="auto" w:fill="FFFFFF"/>
          <w:lang w:val="en-US" w:eastAsia="zh-CN" w:bidi="ar"/>
        </w:rPr>
        <w:t>1.</w:t>
      </w:r>
      <w:r>
        <w:rPr>
          <w:rFonts w:hint="eastAsia" w:ascii="仿宋_GB2312" w:eastAsia="仿宋_GB2312" w:cs="仿宋_GB2312"/>
          <w:b/>
          <w:bCs/>
          <w:color w:val="auto"/>
          <w:kern w:val="0"/>
          <w:sz w:val="32"/>
          <w:szCs w:val="32"/>
          <w:u w:val="none"/>
          <w:shd w:val="clear" w:color="auto" w:fill="FFFFFF"/>
          <w:lang w:bidi="ar"/>
        </w:rPr>
        <w:t>招生原则</w:t>
      </w:r>
    </w:p>
    <w:p w14:paraId="1966A3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kern w:val="0"/>
          <w:sz w:val="32"/>
          <w:szCs w:val="32"/>
          <w:u w:val="none"/>
          <w:shd w:val="clear" w:color="auto" w:fill="FFFFFF"/>
          <w:lang w:eastAsia="zh-CN" w:bidi="ar"/>
        </w:rPr>
      </w:pPr>
      <w:r>
        <w:rPr>
          <w:rFonts w:hint="eastAsia" w:ascii="仿宋_GB2312" w:eastAsia="仿宋_GB2312" w:cs="仿宋_GB2312"/>
          <w:color w:val="auto"/>
          <w:kern w:val="0"/>
          <w:sz w:val="32"/>
          <w:szCs w:val="32"/>
          <w:u w:val="none"/>
          <w:shd w:val="clear" w:color="auto" w:fill="FFFFFF"/>
          <w:lang w:bidi="ar"/>
        </w:rPr>
        <w:t>享受城区户籍学生由县教育局统筹电脑分组、抽签录取到五中</w:t>
      </w:r>
      <w:r>
        <w:rPr>
          <w:rFonts w:hint="eastAsia" w:ascii="仿宋_GB2312" w:eastAsia="仿宋_GB2312" w:cs="仿宋_GB2312"/>
          <w:color w:val="auto"/>
          <w:kern w:val="0"/>
          <w:sz w:val="32"/>
          <w:szCs w:val="32"/>
          <w:u w:val="none"/>
          <w:shd w:val="clear" w:color="auto" w:fill="FFFFFF"/>
          <w:lang w:eastAsia="zh-CN" w:bidi="ar"/>
        </w:rPr>
        <w:t>主校区</w:t>
      </w:r>
      <w:r>
        <w:rPr>
          <w:rFonts w:hint="eastAsia" w:ascii="仿宋_GB2312" w:eastAsia="仿宋_GB2312" w:cs="仿宋_GB2312"/>
          <w:color w:val="auto"/>
          <w:kern w:val="0"/>
          <w:sz w:val="32"/>
          <w:szCs w:val="32"/>
          <w:u w:val="none"/>
          <w:shd w:val="clear" w:color="auto" w:fill="FFFFFF"/>
          <w:lang w:bidi="ar"/>
        </w:rPr>
        <w:t>、六中、鸿图</w:t>
      </w:r>
      <w:r>
        <w:rPr>
          <w:rFonts w:hint="eastAsia" w:ascii="仿宋_GB2312" w:eastAsia="仿宋_GB2312" w:cs="仿宋_GB2312"/>
          <w:color w:val="auto"/>
          <w:kern w:val="0"/>
          <w:sz w:val="32"/>
          <w:szCs w:val="32"/>
          <w:u w:val="none"/>
          <w:shd w:val="clear" w:color="auto" w:fill="FFFFFF"/>
          <w:lang w:eastAsia="zh-CN" w:bidi="ar"/>
        </w:rPr>
        <w:t>、一中初中部</w:t>
      </w:r>
      <w:r>
        <w:rPr>
          <w:rFonts w:hint="eastAsia" w:ascii="仿宋_GB2312" w:eastAsia="仿宋_GB2312" w:cs="仿宋_GB2312"/>
          <w:color w:val="auto"/>
          <w:kern w:val="0"/>
          <w:sz w:val="32"/>
          <w:szCs w:val="32"/>
          <w:u w:val="none"/>
          <w:shd w:val="clear" w:color="auto" w:fill="FFFFFF"/>
          <w:lang w:bidi="ar"/>
        </w:rPr>
        <w:t>就读；凡自愿申请到</w:t>
      </w:r>
      <w:r>
        <w:rPr>
          <w:rFonts w:hint="eastAsia" w:ascii="仿宋_GB2312" w:eastAsia="仿宋_GB2312" w:cs="仿宋_GB2312"/>
          <w:color w:val="auto"/>
          <w:kern w:val="0"/>
          <w:sz w:val="32"/>
          <w:szCs w:val="32"/>
          <w:u w:val="none"/>
          <w:shd w:val="clear" w:color="auto" w:fill="FFFFFF"/>
          <w:lang w:eastAsia="zh-CN" w:bidi="ar"/>
        </w:rPr>
        <w:t>七中或五中城南校区</w:t>
      </w:r>
      <w:r>
        <w:rPr>
          <w:rFonts w:hint="eastAsia" w:ascii="仿宋_GB2312" w:eastAsia="仿宋_GB2312" w:cs="仿宋_GB2312"/>
          <w:color w:val="auto"/>
          <w:kern w:val="0"/>
          <w:sz w:val="32"/>
          <w:szCs w:val="32"/>
          <w:u w:val="none"/>
          <w:shd w:val="clear" w:color="auto" w:fill="FFFFFF"/>
          <w:lang w:bidi="ar"/>
        </w:rPr>
        <w:t>就读的，予以优先安排，不参与抽签。</w:t>
      </w:r>
    </w:p>
    <w:p w14:paraId="0FA9B4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ascii="仿宋_GB2312" w:eastAsia="仿宋_GB2312"/>
          <w:b/>
          <w:color w:val="auto"/>
          <w:sz w:val="32"/>
          <w:szCs w:val="32"/>
          <w:u w:val="none"/>
        </w:rPr>
      </w:pPr>
      <w:r>
        <w:rPr>
          <w:rFonts w:hint="eastAsia" w:ascii="仿宋_GB2312" w:eastAsia="仿宋_GB2312"/>
          <w:b/>
          <w:color w:val="auto"/>
          <w:sz w:val="32"/>
          <w:szCs w:val="32"/>
          <w:u w:val="none"/>
          <w:lang w:val="en-US" w:eastAsia="zh-CN"/>
        </w:rPr>
        <w:t>2.</w:t>
      </w:r>
      <w:r>
        <w:rPr>
          <w:rFonts w:hint="eastAsia" w:ascii="仿宋_GB2312" w:eastAsia="仿宋_GB2312"/>
          <w:b/>
          <w:color w:val="auto"/>
          <w:sz w:val="32"/>
          <w:szCs w:val="32"/>
          <w:u w:val="none"/>
        </w:rPr>
        <w:t>申请条件及报名材料</w:t>
      </w:r>
    </w:p>
    <w:p w14:paraId="4FC9F2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val="0"/>
          <w:color w:val="auto"/>
          <w:kern w:val="0"/>
          <w:sz w:val="32"/>
          <w:szCs w:val="32"/>
          <w:u w:val="none"/>
        </w:rPr>
      </w:pPr>
      <w:r>
        <w:rPr>
          <w:rFonts w:hint="eastAsia" w:ascii="仿宋_GB2312" w:hAnsi="仿宋_GB2312" w:eastAsia="仿宋_GB2312" w:cs="仿宋_GB2312"/>
          <w:b/>
          <w:bCs w:val="0"/>
          <w:color w:val="auto"/>
          <w:kern w:val="0"/>
          <w:sz w:val="32"/>
          <w:szCs w:val="32"/>
          <w:u w:val="none"/>
          <w:lang w:eastAsia="zh-CN"/>
        </w:rPr>
        <w:t>（</w:t>
      </w:r>
      <w:r>
        <w:rPr>
          <w:rFonts w:hint="eastAsia" w:ascii="仿宋_GB2312" w:hAnsi="仿宋_GB2312" w:eastAsia="仿宋_GB2312" w:cs="仿宋_GB2312"/>
          <w:b/>
          <w:bCs w:val="0"/>
          <w:color w:val="auto"/>
          <w:kern w:val="0"/>
          <w:sz w:val="32"/>
          <w:szCs w:val="32"/>
          <w:u w:val="none"/>
          <w:lang w:val="en-US" w:eastAsia="zh-CN"/>
        </w:rPr>
        <w:t>1</w:t>
      </w:r>
      <w:r>
        <w:rPr>
          <w:rFonts w:hint="eastAsia" w:ascii="仿宋_GB2312" w:hAnsi="仿宋_GB2312" w:eastAsia="仿宋_GB2312" w:cs="仿宋_GB2312"/>
          <w:b/>
          <w:bCs w:val="0"/>
          <w:color w:val="auto"/>
          <w:kern w:val="0"/>
          <w:sz w:val="32"/>
          <w:szCs w:val="32"/>
          <w:u w:val="none"/>
          <w:lang w:eastAsia="zh-CN"/>
        </w:rPr>
        <w:t>）</w:t>
      </w:r>
      <w:r>
        <w:rPr>
          <w:rFonts w:hint="eastAsia" w:ascii="仿宋_GB2312" w:hAnsi="仿宋_GB2312" w:eastAsia="仿宋_GB2312" w:cs="仿宋_GB2312"/>
          <w:b/>
          <w:bCs w:val="0"/>
          <w:color w:val="auto"/>
          <w:kern w:val="0"/>
          <w:sz w:val="32"/>
          <w:szCs w:val="32"/>
          <w:u w:val="none"/>
        </w:rPr>
        <w:t>台湾、香港、澳门、华侨</w:t>
      </w:r>
      <w:r>
        <w:rPr>
          <w:rFonts w:hint="eastAsia" w:ascii="仿宋_GB2312" w:hAnsi="仿宋_GB2312" w:eastAsia="仿宋_GB2312" w:cs="仿宋_GB2312"/>
          <w:b/>
          <w:bCs w:val="0"/>
          <w:color w:val="auto"/>
          <w:kern w:val="0"/>
          <w:sz w:val="32"/>
          <w:szCs w:val="32"/>
          <w:u w:val="none"/>
          <w:lang w:eastAsia="zh-CN"/>
        </w:rPr>
        <w:t>和</w:t>
      </w:r>
      <w:r>
        <w:rPr>
          <w:rFonts w:hint="eastAsia" w:ascii="仿宋_GB2312" w:hAnsi="仿宋_GB2312" w:eastAsia="仿宋_GB2312" w:cs="仿宋_GB2312"/>
          <w:b/>
          <w:bCs w:val="0"/>
          <w:color w:val="auto"/>
          <w:kern w:val="0"/>
          <w:sz w:val="32"/>
          <w:szCs w:val="32"/>
          <w:u w:val="none"/>
        </w:rPr>
        <w:t>外籍子女</w:t>
      </w:r>
    </w:p>
    <w:p w14:paraId="03AC26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3"/>
        <w:rPr>
          <w:rFonts w:ascii="仿宋_GB2312" w:hAnsi="Arial" w:eastAsia="仿宋_GB2312" w:cs="Arial"/>
          <w:color w:val="auto"/>
          <w:kern w:val="0"/>
          <w:sz w:val="32"/>
          <w:szCs w:val="32"/>
          <w:u w:val="none"/>
        </w:rPr>
      </w:pPr>
      <w:r>
        <w:rPr>
          <w:rFonts w:hint="eastAsia" w:ascii="仿宋_GB2312" w:hAnsi="Arial" w:eastAsia="仿宋_GB2312" w:cs="Arial"/>
          <w:color w:val="auto"/>
          <w:kern w:val="0"/>
          <w:sz w:val="32"/>
          <w:szCs w:val="32"/>
          <w:u w:val="none"/>
          <w:lang w:eastAsia="zh-CN"/>
        </w:rPr>
        <w:t>华侨子女、台胞子女根据</w:t>
      </w:r>
      <w:r>
        <w:rPr>
          <w:rFonts w:hint="eastAsia" w:ascii="仿宋_GB2312" w:hAnsi="Arial" w:eastAsia="仿宋_GB2312" w:cs="Arial"/>
          <w:color w:val="auto"/>
          <w:kern w:val="0"/>
          <w:sz w:val="32"/>
          <w:szCs w:val="32"/>
          <w:u w:val="none"/>
        </w:rPr>
        <w:t>《国务院侨务办公室关于印发〈关于华侨子女回国接受义务教育相关问题的规定〉的通知》（侨文发〔</w:t>
      </w:r>
      <w:r>
        <w:rPr>
          <w:rFonts w:ascii="仿宋_GB2312" w:hAnsi="Arial" w:eastAsia="仿宋_GB2312" w:cs="Arial"/>
          <w:color w:val="auto"/>
          <w:kern w:val="0"/>
          <w:sz w:val="32"/>
          <w:szCs w:val="32"/>
          <w:u w:val="none"/>
        </w:rPr>
        <w:t>2009</w:t>
      </w:r>
      <w:r>
        <w:rPr>
          <w:rFonts w:hint="eastAsia" w:ascii="仿宋_GB2312" w:hAnsi="Arial" w:eastAsia="仿宋_GB2312" w:cs="Arial"/>
          <w:color w:val="auto"/>
          <w:kern w:val="0"/>
          <w:sz w:val="32"/>
          <w:szCs w:val="32"/>
          <w:u w:val="none"/>
        </w:rPr>
        <w:t>〕</w:t>
      </w:r>
      <w:r>
        <w:rPr>
          <w:rFonts w:ascii="仿宋_GB2312" w:hAnsi="Arial" w:eastAsia="仿宋_GB2312" w:cs="Arial"/>
          <w:color w:val="auto"/>
          <w:kern w:val="0"/>
          <w:sz w:val="32"/>
          <w:szCs w:val="32"/>
          <w:u w:val="none"/>
        </w:rPr>
        <w:t>5</w:t>
      </w:r>
      <w:r>
        <w:rPr>
          <w:rFonts w:hint="eastAsia" w:ascii="仿宋_GB2312" w:hAnsi="Arial" w:eastAsia="仿宋_GB2312" w:cs="Arial"/>
          <w:color w:val="auto"/>
          <w:kern w:val="0"/>
          <w:sz w:val="32"/>
          <w:szCs w:val="32"/>
          <w:u w:val="none"/>
        </w:rPr>
        <w:t>号）</w:t>
      </w:r>
      <w:r>
        <w:rPr>
          <w:rFonts w:hint="eastAsia" w:ascii="仿宋_GB2312" w:hAnsi="Arial" w:eastAsia="仿宋_GB2312" w:cs="Arial"/>
          <w:color w:val="auto"/>
          <w:kern w:val="0"/>
          <w:sz w:val="32"/>
          <w:szCs w:val="32"/>
          <w:u w:val="none"/>
          <w:lang w:eastAsia="zh-CN"/>
        </w:rPr>
        <w:t>、</w:t>
      </w:r>
      <w:r>
        <w:rPr>
          <w:rFonts w:hint="eastAsia" w:ascii="仿宋_GB2312" w:hAnsi="Arial" w:eastAsia="仿宋_GB2312" w:cs="Arial"/>
          <w:color w:val="auto"/>
          <w:kern w:val="0"/>
          <w:sz w:val="32"/>
          <w:szCs w:val="32"/>
          <w:u w:val="none"/>
        </w:rPr>
        <w:t>《福建省贯彻〈关于促进两岸经济文化交流合作的若干措施〉实施</w:t>
      </w:r>
      <w:r>
        <w:rPr>
          <w:rFonts w:hint="eastAsia" w:ascii="仿宋_GB2312" w:hAnsi="Arial" w:eastAsia="仿宋_GB2312" w:cs="Arial"/>
          <w:color w:val="auto"/>
          <w:kern w:val="0"/>
          <w:sz w:val="32"/>
          <w:szCs w:val="32"/>
          <w:u w:val="none"/>
          <w:lang w:eastAsia="zh-CN"/>
        </w:rPr>
        <w:t>意见</w:t>
      </w:r>
      <w:r>
        <w:rPr>
          <w:rFonts w:hint="eastAsia" w:ascii="仿宋_GB2312" w:hAnsi="Arial" w:eastAsia="仿宋_GB2312" w:cs="Arial"/>
          <w:color w:val="auto"/>
          <w:kern w:val="0"/>
          <w:sz w:val="32"/>
          <w:szCs w:val="32"/>
          <w:u w:val="none"/>
        </w:rPr>
        <w:t>》（闽政台〔2018〕40号）</w:t>
      </w:r>
      <w:r>
        <w:rPr>
          <w:rFonts w:hint="eastAsia" w:ascii="仿宋_GB2312" w:hAnsi="Arial" w:eastAsia="仿宋_GB2312" w:cs="Arial"/>
          <w:color w:val="auto"/>
          <w:kern w:val="0"/>
          <w:sz w:val="32"/>
          <w:szCs w:val="32"/>
          <w:u w:val="none"/>
          <w:lang w:eastAsia="zh-CN"/>
        </w:rPr>
        <w:t>、</w:t>
      </w:r>
      <w:r>
        <w:rPr>
          <w:rFonts w:hint="eastAsia" w:ascii="仿宋_GB2312" w:hAnsi="仿宋_GB2312" w:eastAsia="仿宋_GB2312" w:cs="仿宋_GB2312"/>
          <w:color w:val="auto"/>
          <w:sz w:val="32"/>
          <w:szCs w:val="32"/>
          <w:u w:val="none"/>
        </w:rPr>
        <w:t>《福建省教育厅福建省人民政府台湾事务办公室关于进一步做好台胞子女在闽就读中小学幼儿园工作的通知》（闽教基〔2024〕8号）</w:t>
      </w:r>
      <w:r>
        <w:rPr>
          <w:rFonts w:hint="eastAsia" w:ascii="仿宋_GB2312" w:hAnsi="Arial" w:eastAsia="仿宋_GB2312" w:cs="Arial"/>
          <w:color w:val="auto"/>
          <w:kern w:val="0"/>
          <w:sz w:val="32"/>
          <w:szCs w:val="32"/>
          <w:u w:val="none"/>
        </w:rPr>
        <w:t>等文件</w:t>
      </w:r>
      <w:r>
        <w:rPr>
          <w:rFonts w:hint="eastAsia" w:ascii="仿宋_GB2312" w:hAnsi="Arial" w:eastAsia="仿宋_GB2312" w:cs="Arial"/>
          <w:color w:val="auto"/>
          <w:kern w:val="0"/>
          <w:sz w:val="32"/>
          <w:szCs w:val="32"/>
          <w:u w:val="none"/>
          <w:lang w:eastAsia="zh-CN"/>
        </w:rPr>
        <w:t>精神，</w:t>
      </w:r>
      <w:r>
        <w:rPr>
          <w:rFonts w:hint="eastAsia" w:ascii="仿宋_GB2312" w:hAnsi="Arial" w:eastAsia="仿宋_GB2312" w:cs="Arial"/>
          <w:color w:val="auto"/>
          <w:kern w:val="0"/>
          <w:sz w:val="32"/>
          <w:szCs w:val="32"/>
          <w:u w:val="none"/>
        </w:rPr>
        <w:t>视同当地居民子女</w:t>
      </w:r>
      <w:r>
        <w:rPr>
          <w:rFonts w:hint="eastAsia" w:ascii="仿宋_GB2312" w:hAnsi="Arial" w:eastAsia="仿宋_GB2312" w:cs="Arial"/>
          <w:color w:val="auto"/>
          <w:kern w:val="0"/>
          <w:sz w:val="32"/>
          <w:szCs w:val="32"/>
          <w:u w:val="none"/>
          <w:lang w:eastAsia="zh-CN"/>
        </w:rPr>
        <w:t>统筹安排入</w:t>
      </w:r>
      <w:r>
        <w:rPr>
          <w:rFonts w:hint="eastAsia" w:ascii="仿宋_GB2312" w:hAnsi="Arial" w:eastAsia="仿宋_GB2312" w:cs="Arial"/>
          <w:color w:val="auto"/>
          <w:spacing w:val="-6"/>
          <w:kern w:val="0"/>
          <w:sz w:val="32"/>
          <w:szCs w:val="32"/>
          <w:u w:val="none"/>
          <w:lang w:eastAsia="zh-CN"/>
        </w:rPr>
        <w:t>学</w:t>
      </w:r>
      <w:r>
        <w:rPr>
          <w:rFonts w:hint="eastAsia" w:ascii="仿宋_GB2312" w:hAnsi="Arial" w:eastAsia="仿宋_GB2312" w:cs="Arial"/>
          <w:color w:val="auto"/>
          <w:spacing w:val="-6"/>
          <w:kern w:val="0"/>
          <w:sz w:val="32"/>
          <w:szCs w:val="32"/>
          <w:u w:val="none"/>
        </w:rPr>
        <w:t>。</w:t>
      </w:r>
      <w:r>
        <w:rPr>
          <w:rFonts w:hint="eastAsia" w:ascii="仿宋_GB2312" w:hAnsi="Arial" w:eastAsia="仿宋_GB2312" w:cs="Arial"/>
          <w:color w:val="auto"/>
          <w:spacing w:val="-6"/>
          <w:kern w:val="0"/>
          <w:sz w:val="32"/>
          <w:szCs w:val="32"/>
          <w:u w:val="none"/>
          <w:lang w:eastAsia="zh-CN"/>
        </w:rPr>
        <w:t>港</w:t>
      </w:r>
      <w:r>
        <w:rPr>
          <w:rFonts w:hint="eastAsia" w:ascii="仿宋_GB2312" w:hAnsi="Arial" w:eastAsia="仿宋_GB2312" w:cs="Arial"/>
          <w:color w:val="auto"/>
          <w:spacing w:val="-6"/>
          <w:kern w:val="0"/>
          <w:sz w:val="32"/>
          <w:szCs w:val="32"/>
          <w:u w:val="none"/>
        </w:rPr>
        <w:t>、澳</w:t>
      </w:r>
      <w:r>
        <w:rPr>
          <w:rFonts w:hint="eastAsia" w:ascii="仿宋_GB2312" w:hAnsi="Arial" w:eastAsia="仿宋_GB2312" w:cs="Arial"/>
          <w:color w:val="auto"/>
          <w:spacing w:val="-6"/>
          <w:kern w:val="0"/>
          <w:sz w:val="32"/>
          <w:szCs w:val="32"/>
          <w:u w:val="none"/>
          <w:lang w:eastAsia="zh-CN"/>
        </w:rPr>
        <w:t>、台胞及</w:t>
      </w:r>
      <w:r>
        <w:rPr>
          <w:rFonts w:hint="eastAsia" w:ascii="仿宋_GB2312" w:hAnsi="Arial" w:eastAsia="仿宋_GB2312" w:cs="Arial"/>
          <w:color w:val="auto"/>
          <w:spacing w:val="-6"/>
          <w:kern w:val="0"/>
          <w:sz w:val="32"/>
          <w:szCs w:val="32"/>
          <w:u w:val="none"/>
        </w:rPr>
        <w:t>外籍</w:t>
      </w:r>
      <w:r>
        <w:rPr>
          <w:rFonts w:hint="eastAsia" w:ascii="仿宋_GB2312" w:hAnsi="Arial" w:eastAsia="仿宋_GB2312" w:cs="Arial"/>
          <w:color w:val="auto"/>
          <w:spacing w:val="-6"/>
          <w:kern w:val="0"/>
          <w:sz w:val="32"/>
          <w:szCs w:val="32"/>
          <w:u w:val="none"/>
          <w:lang w:eastAsia="zh-CN"/>
        </w:rPr>
        <w:t>人员</w:t>
      </w:r>
      <w:r>
        <w:rPr>
          <w:rFonts w:hint="eastAsia" w:ascii="仿宋_GB2312" w:hAnsi="Arial" w:eastAsia="仿宋_GB2312" w:cs="Arial"/>
          <w:color w:val="auto"/>
          <w:spacing w:val="-6"/>
          <w:kern w:val="0"/>
          <w:sz w:val="32"/>
          <w:szCs w:val="32"/>
          <w:u w:val="none"/>
        </w:rPr>
        <w:t>子女参照华侨或</w:t>
      </w:r>
      <w:r>
        <w:rPr>
          <w:rFonts w:hint="eastAsia" w:ascii="仿宋_GB2312" w:hAnsi="Arial" w:eastAsia="仿宋_GB2312" w:cs="Arial"/>
          <w:color w:val="auto"/>
          <w:spacing w:val="-6"/>
          <w:kern w:val="0"/>
          <w:sz w:val="32"/>
          <w:szCs w:val="32"/>
          <w:u w:val="none"/>
          <w:lang w:eastAsia="zh-CN"/>
        </w:rPr>
        <w:t>台胞</w:t>
      </w:r>
      <w:r>
        <w:rPr>
          <w:rFonts w:hint="eastAsia" w:ascii="仿宋_GB2312" w:hAnsi="Arial" w:eastAsia="仿宋_GB2312" w:cs="Arial"/>
          <w:color w:val="auto"/>
          <w:spacing w:val="-6"/>
          <w:kern w:val="0"/>
          <w:sz w:val="32"/>
          <w:szCs w:val="32"/>
          <w:u w:val="none"/>
        </w:rPr>
        <w:t>子女条件执行。</w:t>
      </w:r>
    </w:p>
    <w:p w14:paraId="04FC94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kern w:val="0"/>
          <w:sz w:val="32"/>
          <w:szCs w:val="32"/>
          <w:u w:val="none"/>
          <w:shd w:val="clear" w:color="auto" w:fill="FFFFFF"/>
          <w:lang w:bidi="ar"/>
        </w:rPr>
      </w:pPr>
      <w:r>
        <w:rPr>
          <w:rFonts w:hint="eastAsia" w:ascii="仿宋_GB2312" w:eastAsia="仿宋_GB2312"/>
          <w:color w:val="auto"/>
          <w:sz w:val="32"/>
          <w:szCs w:val="32"/>
          <w:u w:val="none"/>
        </w:rPr>
        <w:t>报名材料</w:t>
      </w:r>
      <w:r>
        <w:rPr>
          <w:rFonts w:hint="eastAsia" w:ascii="仿宋_GB2312" w:hAnsi="Arial" w:eastAsia="仿宋_GB2312" w:cs="Arial"/>
          <w:color w:val="auto"/>
          <w:kern w:val="0"/>
          <w:sz w:val="32"/>
          <w:szCs w:val="32"/>
          <w:u w:val="none"/>
        </w:rPr>
        <w:t>：</w:t>
      </w:r>
      <w:r>
        <w:rPr>
          <w:rFonts w:hint="eastAsia" w:ascii="仿宋_GB2312" w:eastAsia="仿宋_GB2312" w:cs="仿宋_GB2312"/>
          <w:color w:val="auto"/>
          <w:kern w:val="0"/>
          <w:sz w:val="32"/>
          <w:szCs w:val="32"/>
          <w:u w:val="none"/>
          <w:shd w:val="clear" w:color="auto" w:fill="FFFFFF"/>
          <w:lang w:bidi="ar"/>
        </w:rPr>
        <w:t>①身份证明。父母的华侨、外籍等身份证明、护照(由国内监护人监护的需提供法定监护人的证明材料)，台、港、澳身份由县台港澳办审核界定并出具证明；子女护照、身份证明等；②城区居住证明(由派出所、居委会或村委会出具)或居住证。</w:t>
      </w:r>
    </w:p>
    <w:p w14:paraId="411EE8F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0"/>
          <w:sz w:val="32"/>
          <w:szCs w:val="32"/>
          <w:u w:val="none"/>
        </w:rPr>
      </w:pPr>
      <w:r>
        <w:rPr>
          <w:rFonts w:hint="eastAsia" w:ascii="仿宋_GB2312" w:hAnsi="仿宋_GB2312" w:eastAsia="仿宋_GB2312" w:cs="仿宋_GB2312"/>
          <w:b/>
          <w:bCs/>
          <w:color w:val="auto"/>
          <w:kern w:val="0"/>
          <w:sz w:val="32"/>
          <w:szCs w:val="32"/>
          <w:u w:val="none"/>
          <w:shd w:val="clear" w:color="auto" w:fill="FFFFFF"/>
          <w:lang w:eastAsia="zh-CN" w:bidi="ar"/>
        </w:rPr>
        <w:t>（</w:t>
      </w:r>
      <w:r>
        <w:rPr>
          <w:rFonts w:hint="eastAsia" w:ascii="仿宋_GB2312" w:hAnsi="仿宋_GB2312" w:eastAsia="仿宋_GB2312" w:cs="仿宋_GB2312"/>
          <w:b/>
          <w:bCs/>
          <w:color w:val="auto"/>
          <w:kern w:val="0"/>
          <w:sz w:val="32"/>
          <w:szCs w:val="32"/>
          <w:u w:val="none"/>
          <w:shd w:val="clear" w:color="auto" w:fill="FFFFFF"/>
          <w:lang w:val="en-US" w:eastAsia="zh-CN" w:bidi="ar"/>
        </w:rPr>
        <w:t>2</w:t>
      </w:r>
      <w:r>
        <w:rPr>
          <w:rFonts w:hint="eastAsia" w:ascii="仿宋_GB2312" w:hAnsi="仿宋_GB2312" w:eastAsia="仿宋_GB2312" w:cs="仿宋_GB2312"/>
          <w:b/>
          <w:bCs/>
          <w:color w:val="auto"/>
          <w:kern w:val="0"/>
          <w:sz w:val="32"/>
          <w:szCs w:val="32"/>
          <w:u w:val="none"/>
          <w:shd w:val="clear" w:color="auto" w:fill="FFFFFF"/>
          <w:lang w:eastAsia="zh-CN" w:bidi="ar"/>
        </w:rPr>
        <w:t>）</w:t>
      </w:r>
      <w:r>
        <w:rPr>
          <w:rFonts w:hint="eastAsia" w:ascii="仿宋_GB2312" w:hAnsi="仿宋_GB2312" w:eastAsia="仿宋_GB2312" w:cs="仿宋_GB2312"/>
          <w:b/>
          <w:bCs/>
          <w:color w:val="auto"/>
          <w:kern w:val="0"/>
          <w:sz w:val="32"/>
          <w:szCs w:val="32"/>
          <w:u w:val="none"/>
        </w:rPr>
        <w:t>现役军人子女(含军队文职人员子女)、烈士子女、见义勇为人员子女、公安英烈和因公牺牲伤残公安民警子女、国家综合性消防救援队伍人员子女</w:t>
      </w:r>
    </w:p>
    <w:p w14:paraId="27E4F6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u w:val="none"/>
        </w:rPr>
      </w:pPr>
      <w:r>
        <w:rPr>
          <w:rFonts w:hint="eastAsia" w:ascii="仿宋_GB2312" w:eastAsia="仿宋_GB2312"/>
          <w:color w:val="auto"/>
          <w:sz w:val="32"/>
          <w:szCs w:val="32"/>
          <w:u w:val="none"/>
          <w:lang w:eastAsia="zh-CN"/>
        </w:rPr>
        <w:t>根据</w:t>
      </w:r>
      <w:r>
        <w:rPr>
          <w:rFonts w:hint="eastAsia" w:ascii="仿宋_GB2312" w:hAnsi="宋体" w:eastAsia="仿宋_GB2312" w:cs="宋体"/>
          <w:color w:val="auto"/>
          <w:kern w:val="0"/>
          <w:sz w:val="32"/>
          <w:szCs w:val="32"/>
          <w:u w:val="none"/>
        </w:rPr>
        <w:t>《关于福建省贯彻〈军人子女教育优待办法〉的实施办法》（政联〔2013〕1号）、《关于〈福建省贯彻军人子女政策性照顾办法的实施办法〉的补充通知》（闽政联〔2017〕1号）、</w:t>
      </w:r>
      <w:r>
        <w:rPr>
          <w:rFonts w:hint="eastAsia" w:ascii="仿宋_GB2312" w:hAnsi="仿宋_GB2312" w:eastAsia="仿宋_GB2312" w:cs="仿宋_GB2312"/>
          <w:color w:val="auto"/>
          <w:sz w:val="32"/>
          <w:szCs w:val="32"/>
          <w:u w:val="none"/>
        </w:rPr>
        <w:t>《福建省教育厅福建省军区政治工作局福建省双拥共建共建工作领导小组办公室关于印发&lt;进一步做好军人子女政策性照顾工作的实施意见&gt;的通知》（闽政联〔2022〕1号）</w:t>
      </w:r>
      <w:r>
        <w:rPr>
          <w:rFonts w:hint="eastAsia" w:ascii="仿宋_GB2312" w:hAnsi="宋体" w:eastAsia="仿宋_GB2312" w:cs="宋体"/>
          <w:color w:val="auto"/>
          <w:kern w:val="0"/>
          <w:sz w:val="32"/>
          <w:szCs w:val="32"/>
          <w:u w:val="none"/>
        </w:rPr>
        <w:t>、《中国人民解放军文职人员条例》（国令第757号）、《民政部 教育部 总政治部关于印发</w:t>
      </w:r>
      <w:r>
        <w:rPr>
          <w:rFonts w:hint="eastAsia" w:ascii="仿宋_GB2312" w:hAnsi="宋体" w:eastAsia="仿宋_GB2312" w:cs="宋体"/>
          <w:color w:val="auto"/>
          <w:kern w:val="0"/>
          <w:sz w:val="32"/>
          <w:szCs w:val="32"/>
          <w:u w:val="none"/>
          <w:lang w:val="en-US" w:eastAsia="zh-CN"/>
        </w:rPr>
        <w:t>&lt;</w:t>
      </w:r>
      <w:r>
        <w:rPr>
          <w:rFonts w:hint="eastAsia" w:ascii="仿宋_GB2312" w:hAnsi="宋体" w:eastAsia="仿宋_GB2312" w:cs="宋体"/>
          <w:color w:val="auto"/>
          <w:kern w:val="0"/>
          <w:sz w:val="32"/>
          <w:szCs w:val="32"/>
          <w:u w:val="none"/>
        </w:rPr>
        <w:t>优抚对象及其子女教育优待暂行办法</w:t>
      </w:r>
      <w:r>
        <w:rPr>
          <w:rFonts w:hint="eastAsia" w:ascii="仿宋_GB2312" w:hAnsi="宋体" w:eastAsia="仿宋_GB2312" w:cs="宋体"/>
          <w:color w:val="auto"/>
          <w:kern w:val="0"/>
          <w:sz w:val="32"/>
          <w:szCs w:val="32"/>
          <w:u w:val="none"/>
          <w:lang w:val="en-US" w:eastAsia="zh-CN"/>
        </w:rPr>
        <w:t>&gt;</w:t>
      </w:r>
      <w:r>
        <w:rPr>
          <w:rFonts w:hint="eastAsia" w:ascii="仿宋_GB2312" w:hAnsi="宋体" w:eastAsia="仿宋_GB2312" w:cs="宋体"/>
          <w:color w:val="auto"/>
          <w:kern w:val="0"/>
          <w:sz w:val="32"/>
          <w:szCs w:val="32"/>
          <w:u w:val="none"/>
        </w:rPr>
        <w:t>的通知》（民发〔2004〕192号）、</w:t>
      </w:r>
      <w:r>
        <w:rPr>
          <w:rFonts w:hint="eastAsia" w:ascii="仿宋_GB2312" w:eastAsia="仿宋_GB2312"/>
          <w:color w:val="auto"/>
          <w:sz w:val="32"/>
          <w:szCs w:val="32"/>
          <w:u w:val="none"/>
          <w:lang w:eastAsia="zh-CN"/>
        </w:rPr>
        <w:t>福建省人民政府办公厅《关于做好见义勇为人员表彰奖励和权益保护工作的意见》(闽政办〔2013〕8号)、省公安厅和省教育厅《转发公安部教育部关于进一步加强和改进公安英烈和因公牺牲伤残公安民警子女教育优待工作的通知》(闽公综〔2018〕140号)，应急管理部和教育部《关于做好国家综合性消防救援队伍人员及其子女教育优待工作的通知》(应急〔2019〕37号)、《三明市人民政府办公室关于建立三明市综合性消防救援队伍职业保障机制的意见》(明政办〔2020〕11号)等文件精神，现役军人子女(含军队文职人员子女)、烈士子女、公安英烈和因公牺牲伤残公安民警子女、国家综合性消防救援队伍人员子女视同当地居民子女统筹安排入学。</w:t>
      </w:r>
    </w:p>
    <w:p w14:paraId="269F27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rPr>
        <w:t>报名材料：①户口簿；②单位证明(军人需提供军官证、军士证、士兵证或文职人员证)；②城区居住证明(由派出所、居委会或村委会出具)或居住证。</w:t>
      </w:r>
    </w:p>
    <w:p w14:paraId="59EE1C6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0"/>
          <w:sz w:val="32"/>
          <w:szCs w:val="32"/>
          <w:u w:val="none"/>
        </w:rPr>
      </w:pP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bCs/>
          <w:color w:val="auto"/>
          <w:sz w:val="32"/>
          <w:szCs w:val="32"/>
          <w:u w:val="none"/>
          <w:lang w:val="en-US" w:eastAsia="zh-CN"/>
        </w:rPr>
        <w:t>3</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bCs/>
          <w:color w:val="auto"/>
          <w:kern w:val="0"/>
          <w:sz w:val="32"/>
          <w:szCs w:val="32"/>
          <w:u w:val="none"/>
        </w:rPr>
        <w:t>高层次人才子女</w:t>
      </w:r>
    </w:p>
    <w:p w14:paraId="3D5D633D">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u w:val="none"/>
        </w:rPr>
      </w:pPr>
      <w:r>
        <w:rPr>
          <w:rFonts w:hint="eastAsia" w:ascii="仿宋_GB2312" w:eastAsia="仿宋_GB2312"/>
          <w:color w:val="auto"/>
          <w:sz w:val="32"/>
          <w:szCs w:val="32"/>
          <w:u w:val="none"/>
          <w:lang w:eastAsia="zh-CN"/>
        </w:rPr>
        <w:t>根据省委组织部、教育厅、人社厅联合印发的《关于做好高层次人才子女就读中小学和幼儿园工作的通知》(闽教基〔2015〕34号)、《三明市教育局关于印发&lt;三明市高层次人才子女入学的有关办法&gt;的通知》(明教函〔2020〕6号)等文件精神，高层次人才子女视同当地居民子女统筹安排入学</w:t>
      </w:r>
      <w:r>
        <w:rPr>
          <w:rFonts w:hint="eastAsia" w:ascii="仿宋_GB2312" w:eastAsia="仿宋_GB2312"/>
          <w:color w:val="auto"/>
          <w:sz w:val="32"/>
          <w:szCs w:val="32"/>
          <w:u w:val="none"/>
        </w:rPr>
        <w:t>。</w:t>
      </w:r>
    </w:p>
    <w:p w14:paraId="66C1F7C0">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rPr>
        <w:t>报名材料</w:t>
      </w:r>
      <w:r>
        <w:rPr>
          <w:rFonts w:hint="eastAsia" w:ascii="仿宋_GB2312" w:hAnsi="Arial" w:eastAsia="仿宋_GB2312" w:cs="Arial"/>
          <w:color w:val="auto"/>
          <w:kern w:val="0"/>
          <w:sz w:val="32"/>
          <w:szCs w:val="32"/>
          <w:u w:val="none"/>
        </w:rPr>
        <w:t>：</w:t>
      </w:r>
      <w:r>
        <w:rPr>
          <w:rFonts w:hint="eastAsia" w:ascii="仿宋_GB2312" w:eastAsia="仿宋_GB2312"/>
          <w:color w:val="auto"/>
          <w:sz w:val="32"/>
          <w:szCs w:val="32"/>
          <w:u w:val="none"/>
        </w:rPr>
        <w:t>①户口簿；②县委组织部或县人社局出具的高层次人才证书、入选文件或其它证明材料；③城区居住证明(由派出所、居委会或村委会出具)或居住证。</w:t>
      </w:r>
    </w:p>
    <w:p w14:paraId="7EF64327">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0"/>
          <w:sz w:val="32"/>
          <w:szCs w:val="32"/>
          <w:u w:val="none"/>
        </w:rPr>
      </w:pP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bCs/>
          <w:color w:val="auto"/>
          <w:sz w:val="32"/>
          <w:szCs w:val="32"/>
          <w:u w:val="none"/>
          <w:lang w:val="en-US" w:eastAsia="zh-CN"/>
        </w:rPr>
        <w:t>4</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bCs/>
          <w:color w:val="auto"/>
          <w:kern w:val="0"/>
          <w:sz w:val="32"/>
          <w:szCs w:val="32"/>
          <w:u w:val="none"/>
        </w:rPr>
        <w:t>防疫一线医护人员子女</w:t>
      </w:r>
    </w:p>
    <w:p w14:paraId="64815A80">
      <w:pPr>
        <w:keepNext w:val="0"/>
        <w:keepLines w:val="0"/>
        <w:pageBreakBefore w:val="0"/>
        <w:widowControl/>
        <w:shd w:val="clear" w:color="auto" w:fill="FFFFFF"/>
        <w:kinsoku/>
        <w:overflowPunct/>
        <w:topLinePunct w:val="0"/>
        <w:autoSpaceDE/>
        <w:autoSpaceDN/>
        <w:bidi w:val="0"/>
        <w:adjustRightInd/>
        <w:snapToGrid/>
        <w:spacing w:line="560" w:lineRule="exact"/>
        <w:ind w:firstLine="640"/>
        <w:textAlignment w:val="auto"/>
        <w:rPr>
          <w:rFonts w:ascii="仿宋_GB2312" w:eastAsia="仿宋_GB2312" w:cs="仿宋_GB2312"/>
          <w:color w:val="auto"/>
          <w:kern w:val="0"/>
          <w:sz w:val="32"/>
          <w:szCs w:val="32"/>
          <w:u w:val="none"/>
          <w:shd w:val="clear" w:color="auto" w:fill="FFFFFF"/>
          <w:lang w:bidi="ar"/>
        </w:rPr>
      </w:pPr>
      <w:r>
        <w:rPr>
          <w:rFonts w:hint="eastAsia" w:ascii="仿宋_GB2312" w:eastAsia="仿宋_GB2312"/>
          <w:color w:val="auto"/>
          <w:sz w:val="32"/>
          <w:szCs w:val="32"/>
          <w:u w:val="none"/>
        </w:rPr>
        <w:t>按照《三明市教育局关于做好对防疫一线医护人员子女关怀工作的通知》精神，2020-2022年期间赴大田县外参与救治新冠患者的一线医务工作者（名单由县卫健局审定提供）生育的子女，视同当地居民子女，统筹安排入学</w:t>
      </w:r>
      <w:r>
        <w:rPr>
          <w:rFonts w:hint="eastAsia" w:ascii="仿宋_GB2312" w:eastAsia="仿宋_GB2312" w:cs="仿宋_GB2312"/>
          <w:color w:val="auto"/>
          <w:kern w:val="0"/>
          <w:sz w:val="32"/>
          <w:szCs w:val="32"/>
          <w:u w:val="none"/>
          <w:shd w:val="clear" w:color="auto" w:fill="FFFFFF"/>
          <w:lang w:bidi="ar"/>
        </w:rPr>
        <w:t>。</w:t>
      </w:r>
    </w:p>
    <w:p w14:paraId="36D7FDF2">
      <w:pPr>
        <w:keepNext w:val="0"/>
        <w:keepLines w:val="0"/>
        <w:pageBreakBefore w:val="0"/>
        <w:widowControl/>
        <w:shd w:val="clear" w:color="auto" w:fill="FFFFFF"/>
        <w:kinsoku/>
        <w:overflowPunct/>
        <w:topLinePunct w:val="0"/>
        <w:autoSpaceDE/>
        <w:autoSpaceDN/>
        <w:bidi w:val="0"/>
        <w:adjustRightInd/>
        <w:snapToGrid/>
        <w:spacing w:line="560" w:lineRule="exact"/>
        <w:ind w:firstLine="640"/>
        <w:textAlignment w:val="auto"/>
        <w:rPr>
          <w:rFonts w:hint="eastAsia" w:ascii="仿宋_GB2312" w:eastAsia="仿宋_GB2312"/>
          <w:color w:val="auto"/>
          <w:sz w:val="32"/>
          <w:szCs w:val="32"/>
          <w:u w:val="none"/>
        </w:rPr>
      </w:pPr>
      <w:r>
        <w:rPr>
          <w:rFonts w:hint="eastAsia" w:ascii="仿宋_GB2312" w:eastAsia="仿宋_GB2312" w:cs="仿宋_GB2312"/>
          <w:color w:val="auto"/>
          <w:kern w:val="0"/>
          <w:sz w:val="32"/>
          <w:szCs w:val="32"/>
          <w:u w:val="none"/>
          <w:shd w:val="clear" w:color="auto" w:fill="FFFFFF"/>
          <w:lang w:bidi="ar"/>
        </w:rPr>
        <w:t>报名材料：①户口簿；②县卫健局证明；③城区居住证明(由派出所、居委会或村委会出具)或居住证</w:t>
      </w:r>
      <w:r>
        <w:rPr>
          <w:rFonts w:hint="eastAsia" w:ascii="仿宋_GB2312" w:eastAsia="仿宋_GB2312"/>
          <w:color w:val="auto"/>
          <w:sz w:val="32"/>
          <w:szCs w:val="32"/>
          <w:u w:val="none"/>
        </w:rPr>
        <w:t>。</w:t>
      </w:r>
    </w:p>
    <w:p w14:paraId="18DD62F9">
      <w:pPr>
        <w:keepNext w:val="0"/>
        <w:keepLines w:val="0"/>
        <w:pageBreakBefore w:val="0"/>
        <w:widowControl/>
        <w:shd w:val="clear" w:color="auto" w:fill="FFFFFF"/>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color w:val="auto"/>
          <w:kern w:val="0"/>
          <w:sz w:val="32"/>
          <w:szCs w:val="32"/>
          <w:u w:val="none"/>
          <w:lang w:eastAsia="zh-CN"/>
        </w:rPr>
      </w:pP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bCs/>
          <w:color w:val="auto"/>
          <w:sz w:val="32"/>
          <w:szCs w:val="32"/>
          <w:u w:val="none"/>
          <w:lang w:val="en-US" w:eastAsia="zh-CN"/>
        </w:rPr>
        <w:t>5</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bCs/>
          <w:color w:val="auto"/>
          <w:kern w:val="0"/>
          <w:sz w:val="32"/>
          <w:szCs w:val="32"/>
          <w:u w:val="none"/>
        </w:rPr>
        <w:t>工作调动的公职人员子女</w:t>
      </w:r>
    </w:p>
    <w:p w14:paraId="0A0F52C0">
      <w:pPr>
        <w:keepNext w:val="0"/>
        <w:keepLines w:val="0"/>
        <w:pageBreakBefore w:val="0"/>
        <w:widowControl/>
        <w:shd w:val="clear" w:color="auto" w:fill="FFFFFF"/>
        <w:kinsoku/>
        <w:overflowPunct/>
        <w:topLinePunct w:val="0"/>
        <w:autoSpaceDE/>
        <w:autoSpaceDN/>
        <w:bidi w:val="0"/>
        <w:adjustRightInd/>
        <w:snapToGrid/>
        <w:spacing w:line="560" w:lineRule="exact"/>
        <w:ind w:firstLine="640"/>
        <w:textAlignment w:val="auto"/>
        <w:rPr>
          <w:rFonts w:ascii="仿宋_GB2312" w:eastAsia="仿宋_GB2312"/>
          <w:color w:val="auto"/>
          <w:sz w:val="32"/>
          <w:szCs w:val="32"/>
          <w:u w:val="none"/>
        </w:rPr>
      </w:pPr>
      <w:r>
        <w:rPr>
          <w:rFonts w:hint="eastAsia" w:ascii="仿宋_GB2312" w:eastAsia="仿宋_GB2312"/>
          <w:color w:val="auto"/>
          <w:sz w:val="32"/>
          <w:szCs w:val="32"/>
          <w:u w:val="none"/>
        </w:rPr>
        <w:t>根据《福建省人民政府办公厅关于加强山区专业技术人才队伍建设十条措施的通知》（闽政办[2017]137号）相关规定，因工作调动或新录(聘)用到城区工作的公职人员，无城区户籍且在城区无房产，其子女需随父母一起生活的，由县教育局统筹安排入学</w:t>
      </w:r>
      <w:r>
        <w:rPr>
          <w:rFonts w:hint="eastAsia" w:ascii="仿宋_GB2312" w:eastAsia="仿宋_GB2312"/>
          <w:color w:val="auto"/>
          <w:sz w:val="32"/>
          <w:szCs w:val="32"/>
          <w:u w:val="none"/>
          <w:lang w:eastAsia="zh-CN"/>
        </w:rPr>
        <w:t>。</w:t>
      </w:r>
    </w:p>
    <w:p w14:paraId="14B6D477">
      <w:pPr>
        <w:keepNext w:val="0"/>
        <w:keepLines w:val="0"/>
        <w:pageBreakBefore w:val="0"/>
        <w:widowControl/>
        <w:shd w:val="clear" w:color="auto" w:fill="FFFFFF"/>
        <w:kinsoku/>
        <w:overflowPunct/>
        <w:topLinePunct w:val="0"/>
        <w:autoSpaceDE/>
        <w:autoSpaceDN/>
        <w:bidi w:val="0"/>
        <w:adjustRightInd/>
        <w:snapToGrid/>
        <w:spacing w:line="560" w:lineRule="exact"/>
        <w:ind w:firstLine="64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rPr>
        <w:t>报名材料</w:t>
      </w:r>
      <w:r>
        <w:rPr>
          <w:rFonts w:hint="eastAsia" w:ascii="仿宋_GB2312" w:hAnsi="Arial" w:eastAsia="仿宋_GB2312" w:cs="Arial"/>
          <w:color w:val="auto"/>
          <w:kern w:val="0"/>
          <w:sz w:val="32"/>
          <w:szCs w:val="32"/>
          <w:u w:val="none"/>
        </w:rPr>
        <w:t>：</w:t>
      </w:r>
      <w:r>
        <w:rPr>
          <w:rFonts w:hint="eastAsia" w:ascii="仿宋_GB2312" w:eastAsia="仿宋_GB2312"/>
          <w:color w:val="auto"/>
          <w:sz w:val="32"/>
          <w:szCs w:val="32"/>
          <w:u w:val="none"/>
        </w:rPr>
        <w:t>①户口簿；②县委组织部或人社局出具的工作调动证明或录(聘)用的公务员和事业单位公职人员相关证明；③城区居住证明(由派出所、居委会或村委会出具)或居住证。</w:t>
      </w:r>
    </w:p>
    <w:p w14:paraId="5815D7B4">
      <w:pPr>
        <w:keepNext w:val="0"/>
        <w:keepLines w:val="0"/>
        <w:pageBreakBefore w:val="0"/>
        <w:widowControl/>
        <w:shd w:val="clear" w:color="auto" w:fill="FFFFFF"/>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color w:val="auto"/>
          <w:kern w:val="0"/>
          <w:sz w:val="32"/>
          <w:szCs w:val="32"/>
          <w:u w:val="none"/>
        </w:rPr>
      </w:pP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bCs/>
          <w:color w:val="auto"/>
          <w:sz w:val="32"/>
          <w:szCs w:val="32"/>
          <w:u w:val="none"/>
          <w:lang w:val="en-US" w:eastAsia="zh-CN"/>
        </w:rPr>
        <w:t>6</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bCs/>
          <w:color w:val="auto"/>
          <w:kern w:val="0"/>
          <w:sz w:val="32"/>
          <w:szCs w:val="32"/>
          <w:u w:val="none"/>
        </w:rPr>
        <w:t>在我县农村学校任教的教师子女</w:t>
      </w:r>
    </w:p>
    <w:p w14:paraId="7D2B77D9">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textAlignment w:val="auto"/>
        <w:rPr>
          <w:rFonts w:ascii="仿宋_GB2312" w:hAnsi="Arial" w:eastAsia="仿宋_GB2312" w:cs="Arial"/>
          <w:color w:val="auto"/>
          <w:kern w:val="0"/>
          <w:sz w:val="32"/>
          <w:szCs w:val="32"/>
          <w:u w:val="none"/>
        </w:rPr>
      </w:pPr>
      <w:r>
        <w:rPr>
          <w:rFonts w:hint="eastAsia" w:ascii="仿宋_GB2312" w:hAnsi="Arial" w:eastAsia="仿宋_GB2312" w:cs="Arial"/>
          <w:color w:val="auto"/>
          <w:kern w:val="0"/>
          <w:sz w:val="32"/>
          <w:szCs w:val="32"/>
          <w:u w:val="none"/>
        </w:rPr>
        <w:t>根据《中共三明市委教育工作领导小组关于印发&lt;三明市创新完善党委政府“六个一”教育工作领导机制实施办法&gt;的通知》(明委教育〔2022〕3号)中的相关规定，在我县农村学校任教教师的子女户籍不在城区且需在城区</w:t>
      </w:r>
      <w:r>
        <w:rPr>
          <w:rFonts w:hint="eastAsia" w:ascii="仿宋_GB2312" w:hAnsi="Arial" w:eastAsia="仿宋_GB2312" w:cs="Arial"/>
          <w:color w:val="auto"/>
          <w:kern w:val="0"/>
          <w:sz w:val="32"/>
          <w:szCs w:val="32"/>
          <w:u w:val="none"/>
          <w:lang w:eastAsia="zh-CN"/>
        </w:rPr>
        <w:t>初中</w:t>
      </w:r>
      <w:r>
        <w:rPr>
          <w:rFonts w:hint="eastAsia" w:ascii="仿宋_GB2312" w:hAnsi="Arial" w:eastAsia="仿宋_GB2312" w:cs="Arial"/>
          <w:color w:val="auto"/>
          <w:kern w:val="0"/>
          <w:sz w:val="32"/>
          <w:szCs w:val="32"/>
          <w:u w:val="none"/>
        </w:rPr>
        <w:t>就读的，统筹安排入学。</w:t>
      </w:r>
    </w:p>
    <w:p w14:paraId="6ACDAB6A">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textAlignment w:val="auto"/>
        <w:rPr>
          <w:rFonts w:hint="eastAsia" w:ascii="仿宋_GB2312" w:hAnsi="Arial" w:eastAsia="仿宋_GB2312" w:cs="Arial"/>
          <w:color w:val="auto"/>
          <w:kern w:val="0"/>
          <w:sz w:val="32"/>
          <w:szCs w:val="32"/>
          <w:u w:val="none"/>
        </w:rPr>
      </w:pPr>
      <w:r>
        <w:rPr>
          <w:rFonts w:hint="eastAsia" w:ascii="仿宋_GB2312" w:eastAsia="仿宋_GB2312"/>
          <w:color w:val="auto"/>
          <w:sz w:val="32"/>
          <w:szCs w:val="32"/>
          <w:u w:val="none"/>
        </w:rPr>
        <w:t>报名材料</w:t>
      </w:r>
      <w:r>
        <w:rPr>
          <w:rFonts w:hint="eastAsia" w:ascii="仿宋_GB2312" w:hAnsi="Arial" w:eastAsia="仿宋_GB2312" w:cs="Arial"/>
          <w:color w:val="auto"/>
          <w:kern w:val="0"/>
          <w:sz w:val="32"/>
          <w:szCs w:val="32"/>
          <w:u w:val="none"/>
        </w:rPr>
        <w:t>：</w:t>
      </w:r>
      <w:r>
        <w:rPr>
          <w:rFonts w:hint="eastAsia" w:ascii="仿宋_GB2312" w:hAnsi="宋体" w:eastAsia="仿宋_GB2312" w:cs="宋体"/>
          <w:color w:val="auto"/>
          <w:kern w:val="0"/>
          <w:sz w:val="32"/>
          <w:szCs w:val="32"/>
          <w:u w:val="none"/>
        </w:rPr>
        <w:t>①户口簿；②县教育局人事股出具的教师证明；③城区居住证明(由派出所、居委会或村委会出具)或居住证</w:t>
      </w:r>
      <w:r>
        <w:rPr>
          <w:rFonts w:hint="eastAsia" w:ascii="仿宋_GB2312" w:hAnsi="Arial" w:eastAsia="仿宋_GB2312" w:cs="Arial"/>
          <w:color w:val="auto"/>
          <w:kern w:val="0"/>
          <w:sz w:val="32"/>
          <w:szCs w:val="32"/>
          <w:u w:val="none"/>
        </w:rPr>
        <w:t>。</w:t>
      </w:r>
    </w:p>
    <w:p w14:paraId="78578FBC">
      <w:pPr>
        <w:keepNext w:val="0"/>
        <w:keepLines w:val="0"/>
        <w:pageBreakBefore w:val="0"/>
        <w:shd w:val="clear" w:color="auto" w:fill="FFFFFF"/>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0"/>
          <w:sz w:val="32"/>
          <w:szCs w:val="32"/>
          <w:u w:val="none"/>
          <w:lang w:eastAsia="zh-CN"/>
        </w:rPr>
      </w:pPr>
      <w:r>
        <w:rPr>
          <w:rFonts w:hint="eastAsia" w:ascii="仿宋_GB2312" w:hAnsi="仿宋_GB2312" w:eastAsia="仿宋_GB2312" w:cs="仿宋_GB2312"/>
          <w:b/>
          <w:bCs/>
          <w:color w:val="auto"/>
          <w:kern w:val="0"/>
          <w:sz w:val="32"/>
          <w:szCs w:val="32"/>
          <w:u w:val="none"/>
          <w:lang w:eastAsia="zh-CN"/>
        </w:rPr>
        <w:t>（</w:t>
      </w:r>
      <w:r>
        <w:rPr>
          <w:rFonts w:hint="eastAsia" w:ascii="仿宋_GB2312" w:hAnsi="仿宋_GB2312" w:eastAsia="仿宋_GB2312" w:cs="仿宋_GB2312"/>
          <w:b/>
          <w:bCs/>
          <w:color w:val="auto"/>
          <w:kern w:val="0"/>
          <w:sz w:val="32"/>
          <w:szCs w:val="32"/>
          <w:u w:val="none"/>
          <w:lang w:val="en-US" w:eastAsia="zh-CN"/>
        </w:rPr>
        <w:t>7</w:t>
      </w:r>
      <w:r>
        <w:rPr>
          <w:rFonts w:hint="eastAsia" w:ascii="仿宋_GB2312" w:hAnsi="仿宋_GB2312" w:eastAsia="仿宋_GB2312" w:cs="仿宋_GB2312"/>
          <w:b/>
          <w:bCs/>
          <w:color w:val="auto"/>
          <w:kern w:val="0"/>
          <w:sz w:val="32"/>
          <w:szCs w:val="32"/>
          <w:u w:val="none"/>
          <w:lang w:eastAsia="zh-CN"/>
        </w:rPr>
        <w:t>）</w:t>
      </w:r>
      <w:r>
        <w:rPr>
          <w:rFonts w:hint="eastAsia" w:ascii="仿宋_GB2312" w:hAnsi="仿宋_GB2312" w:eastAsia="仿宋_GB2312" w:cs="仿宋_GB2312"/>
          <w:b/>
          <w:bCs/>
          <w:color w:val="auto"/>
          <w:kern w:val="0"/>
          <w:sz w:val="32"/>
          <w:szCs w:val="32"/>
          <w:u w:val="none"/>
        </w:rPr>
        <w:t>在城区购房的所有权人子女</w:t>
      </w:r>
    </w:p>
    <w:p w14:paraId="6CFEDB90">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textAlignment w:val="auto"/>
        <w:rPr>
          <w:rFonts w:ascii="仿宋_GB2312" w:hAnsi="Arial" w:eastAsia="仿宋_GB2312" w:cs="Arial"/>
          <w:color w:val="auto"/>
          <w:kern w:val="0"/>
          <w:sz w:val="32"/>
          <w:szCs w:val="32"/>
          <w:u w:val="none"/>
        </w:rPr>
      </w:pPr>
      <w:r>
        <w:rPr>
          <w:rFonts w:hint="eastAsia" w:ascii="仿宋_GB2312" w:hAnsi="Arial" w:eastAsia="仿宋_GB2312" w:cs="Arial"/>
          <w:color w:val="auto"/>
          <w:kern w:val="0"/>
          <w:sz w:val="32"/>
          <w:szCs w:val="32"/>
          <w:u w:val="none"/>
          <w:lang w:val="en-US" w:eastAsia="zh-CN"/>
        </w:rPr>
        <w:t>根据</w:t>
      </w:r>
      <w:r>
        <w:rPr>
          <w:rFonts w:hint="eastAsia" w:ascii="仿宋_GB2312" w:hAnsi="Arial" w:eastAsia="仿宋_GB2312" w:cs="Arial"/>
          <w:color w:val="auto"/>
          <w:kern w:val="0"/>
          <w:sz w:val="32"/>
          <w:szCs w:val="32"/>
          <w:u w:val="none"/>
        </w:rPr>
        <w:t>《大田县人民政府关于进一步促进我县房地产市场健康持续发展若干措施的通知》（田政</w:t>
      </w:r>
      <w:r>
        <w:rPr>
          <w:rFonts w:hint="eastAsia" w:ascii="仿宋_GB2312" w:hAnsi="Arial" w:eastAsia="仿宋_GB2312" w:cs="Arial"/>
          <w:color w:val="auto"/>
          <w:kern w:val="0"/>
          <w:sz w:val="32"/>
          <w:szCs w:val="32"/>
          <w:u w:val="none"/>
          <w:lang w:val="en-US" w:eastAsia="zh-CN"/>
        </w:rPr>
        <w:t>规</w:t>
      </w:r>
      <w:r>
        <w:rPr>
          <w:rFonts w:hint="eastAsia" w:ascii="仿宋_GB2312" w:hAnsi="Arial" w:eastAsia="仿宋_GB2312" w:cs="Arial"/>
          <w:color w:val="auto"/>
          <w:kern w:val="0"/>
          <w:sz w:val="32"/>
          <w:szCs w:val="32"/>
          <w:u w:val="none"/>
        </w:rPr>
        <w:t>〔202</w:t>
      </w:r>
      <w:r>
        <w:rPr>
          <w:rFonts w:hint="eastAsia" w:ascii="仿宋_GB2312" w:hAnsi="Arial" w:eastAsia="仿宋_GB2312" w:cs="Arial"/>
          <w:color w:val="auto"/>
          <w:kern w:val="0"/>
          <w:sz w:val="32"/>
          <w:szCs w:val="32"/>
          <w:u w:val="none"/>
          <w:lang w:val="en-US" w:eastAsia="zh-CN"/>
        </w:rPr>
        <w:t>4</w:t>
      </w:r>
      <w:r>
        <w:rPr>
          <w:rFonts w:hint="eastAsia" w:ascii="仿宋_GB2312" w:hAnsi="Arial" w:eastAsia="仿宋_GB2312" w:cs="Arial"/>
          <w:color w:val="auto"/>
          <w:kern w:val="0"/>
          <w:sz w:val="32"/>
          <w:szCs w:val="32"/>
          <w:u w:val="none"/>
        </w:rPr>
        <w:t>〕</w:t>
      </w:r>
      <w:r>
        <w:rPr>
          <w:rFonts w:hint="eastAsia" w:ascii="仿宋_GB2312" w:hAnsi="Arial" w:eastAsia="仿宋_GB2312" w:cs="Arial"/>
          <w:color w:val="auto"/>
          <w:kern w:val="0"/>
          <w:sz w:val="32"/>
          <w:szCs w:val="32"/>
          <w:u w:val="none"/>
          <w:lang w:val="en-US" w:eastAsia="zh-CN"/>
        </w:rPr>
        <w:t>3</w:t>
      </w:r>
      <w:r>
        <w:rPr>
          <w:rFonts w:hint="eastAsia" w:ascii="仿宋_GB2312" w:hAnsi="Arial" w:eastAsia="仿宋_GB2312" w:cs="Arial"/>
          <w:color w:val="auto"/>
          <w:kern w:val="0"/>
          <w:sz w:val="32"/>
          <w:szCs w:val="32"/>
          <w:u w:val="none"/>
        </w:rPr>
        <w:t>号）</w:t>
      </w:r>
      <w:r>
        <w:rPr>
          <w:rFonts w:hint="eastAsia" w:ascii="仿宋_GB2312" w:hAnsi="Arial" w:eastAsia="仿宋_GB2312" w:cs="Arial"/>
          <w:color w:val="auto"/>
          <w:kern w:val="0"/>
          <w:sz w:val="32"/>
          <w:szCs w:val="32"/>
          <w:u w:val="none"/>
          <w:lang w:val="en-US" w:eastAsia="zh-CN"/>
        </w:rPr>
        <w:t>相关</w:t>
      </w:r>
      <w:r>
        <w:rPr>
          <w:rFonts w:hint="eastAsia" w:ascii="仿宋_GB2312" w:hAnsi="Arial" w:eastAsia="仿宋_GB2312" w:cs="Arial"/>
          <w:color w:val="auto"/>
          <w:kern w:val="0"/>
          <w:sz w:val="32"/>
          <w:szCs w:val="32"/>
          <w:u w:val="none"/>
        </w:rPr>
        <w:t>规定</w:t>
      </w:r>
      <w:r>
        <w:rPr>
          <w:rFonts w:hint="eastAsia" w:ascii="仿宋_GB2312" w:hAnsi="Arial" w:eastAsia="仿宋_GB2312" w:cs="Arial"/>
          <w:color w:val="auto"/>
          <w:kern w:val="0"/>
          <w:sz w:val="32"/>
          <w:szCs w:val="32"/>
          <w:u w:val="none"/>
          <w:lang w:eastAsia="zh-CN"/>
        </w:rPr>
        <w:t>，</w:t>
      </w:r>
      <w:r>
        <w:rPr>
          <w:rFonts w:hint="eastAsia" w:ascii="仿宋_GB2312" w:hAnsi="Arial" w:eastAsia="仿宋_GB2312" w:cs="Arial"/>
          <w:color w:val="auto"/>
          <w:kern w:val="0"/>
          <w:sz w:val="32"/>
          <w:szCs w:val="32"/>
          <w:u w:val="none"/>
        </w:rPr>
        <w:t>在城区购房且具有不动产权证或“两证”齐全(“两证”即房产证和土地证)</w:t>
      </w:r>
      <w:r>
        <w:rPr>
          <w:rFonts w:hint="eastAsia" w:ascii="仿宋_GB2312" w:hAnsi="Arial" w:eastAsia="仿宋_GB2312" w:cs="Arial"/>
          <w:color w:val="auto"/>
          <w:kern w:val="0"/>
          <w:sz w:val="32"/>
          <w:szCs w:val="32"/>
          <w:u w:val="none"/>
          <w:lang w:val="en-US" w:eastAsia="zh-CN"/>
        </w:rPr>
        <w:t>且</w:t>
      </w:r>
      <w:r>
        <w:rPr>
          <w:rFonts w:hint="eastAsia" w:ascii="仿宋_GB2312" w:hAnsi="Arial" w:eastAsia="仿宋_GB2312" w:cs="Arial"/>
          <w:color w:val="auto"/>
          <w:kern w:val="0"/>
          <w:sz w:val="32"/>
          <w:szCs w:val="32"/>
          <w:u w:val="none"/>
        </w:rPr>
        <w:t>满足以下条件之一的房产所有者直系子女，统筹安排入学：①夫妻独立或共有的房屋不动产权证；②多人共同拥有城区房屋不动产权证，其中占51%以上该房产所有权人的直系子女(一套住房只适用一个家庭)；③适龄</w:t>
      </w:r>
      <w:r>
        <w:rPr>
          <w:rFonts w:hint="eastAsia" w:ascii="仿宋_GB2312" w:hAnsi="Arial" w:eastAsia="仿宋_GB2312" w:cs="Arial"/>
          <w:color w:val="auto"/>
          <w:kern w:val="0"/>
          <w:sz w:val="32"/>
          <w:szCs w:val="32"/>
          <w:u w:val="none"/>
          <w:lang w:eastAsia="zh-CN"/>
        </w:rPr>
        <w:t>学生本人</w:t>
      </w:r>
      <w:r>
        <w:rPr>
          <w:rFonts w:hint="eastAsia" w:ascii="仿宋_GB2312" w:hAnsi="Arial" w:eastAsia="仿宋_GB2312" w:cs="Arial"/>
          <w:color w:val="auto"/>
          <w:kern w:val="0"/>
          <w:sz w:val="32"/>
          <w:szCs w:val="32"/>
          <w:u w:val="none"/>
        </w:rPr>
        <w:t>独立享有房产所有权</w:t>
      </w:r>
      <w:r>
        <w:rPr>
          <w:rFonts w:hint="eastAsia" w:ascii="仿宋_GB2312" w:hAnsi="Arial" w:eastAsia="仿宋_GB2312" w:cs="Arial"/>
          <w:color w:val="auto"/>
          <w:kern w:val="0"/>
          <w:sz w:val="32"/>
          <w:szCs w:val="32"/>
          <w:u w:val="none"/>
          <w:lang w:eastAsia="zh-CN"/>
        </w:rPr>
        <w:t>的</w:t>
      </w:r>
      <w:r>
        <w:rPr>
          <w:rFonts w:hint="eastAsia" w:ascii="仿宋_GB2312" w:hAnsi="Arial" w:eastAsia="仿宋_GB2312" w:cs="Arial"/>
          <w:color w:val="auto"/>
          <w:kern w:val="0"/>
          <w:sz w:val="32"/>
          <w:szCs w:val="32"/>
          <w:u w:val="none"/>
        </w:rPr>
        <w:t>。</w:t>
      </w:r>
    </w:p>
    <w:p w14:paraId="2BD3847C">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textAlignment w:val="auto"/>
        <w:rPr>
          <w:rFonts w:hint="eastAsia" w:ascii="仿宋_GB2312" w:hAnsi="Arial" w:eastAsia="仿宋_GB2312" w:cs="Arial"/>
          <w:color w:val="auto"/>
          <w:kern w:val="0"/>
          <w:sz w:val="32"/>
          <w:szCs w:val="32"/>
          <w:u w:val="none"/>
          <w:lang w:val="en-US" w:eastAsia="zh-CN"/>
        </w:rPr>
      </w:pPr>
      <w:r>
        <w:rPr>
          <w:rFonts w:hint="eastAsia" w:ascii="仿宋_GB2312" w:eastAsia="仿宋_GB2312"/>
          <w:color w:val="auto"/>
          <w:sz w:val="32"/>
          <w:szCs w:val="32"/>
          <w:u w:val="none"/>
        </w:rPr>
        <w:t>报名材料</w:t>
      </w:r>
      <w:r>
        <w:rPr>
          <w:rFonts w:hint="eastAsia" w:ascii="仿宋_GB2312" w:hAnsi="Arial" w:eastAsia="仿宋_GB2312" w:cs="Arial"/>
          <w:color w:val="auto"/>
          <w:kern w:val="0"/>
          <w:sz w:val="32"/>
          <w:szCs w:val="32"/>
          <w:u w:val="none"/>
        </w:rPr>
        <w:t>：</w:t>
      </w:r>
      <w:r>
        <w:rPr>
          <w:rFonts w:hint="eastAsia" w:ascii="仿宋_GB2312" w:hAnsi="宋体" w:eastAsia="仿宋_GB2312" w:cs="宋体"/>
          <w:color w:val="auto"/>
          <w:kern w:val="0"/>
          <w:sz w:val="32"/>
          <w:szCs w:val="32"/>
          <w:u w:val="none"/>
        </w:rPr>
        <w:t>①户口簿；②不动产权证（或房产证与土地证）。</w:t>
      </w:r>
      <w:r>
        <w:rPr>
          <w:rFonts w:hint="eastAsia" w:ascii="仿宋_GB2312" w:hAnsi="Arial" w:eastAsia="仿宋_GB2312" w:cs="Arial"/>
          <w:color w:val="auto"/>
          <w:kern w:val="0"/>
          <w:sz w:val="32"/>
          <w:szCs w:val="32"/>
          <w:u w:val="none"/>
        </w:rPr>
        <w:t>若不动产权证正在办理的，需提供</w:t>
      </w:r>
      <w:r>
        <w:rPr>
          <w:rFonts w:hint="eastAsia" w:ascii="仿宋_GB2312" w:hAnsi="Arial" w:eastAsia="仿宋_GB2312" w:cs="Arial"/>
          <w:color w:val="auto"/>
          <w:kern w:val="0"/>
          <w:sz w:val="32"/>
          <w:szCs w:val="32"/>
          <w:u w:val="none"/>
          <w:lang w:eastAsia="zh-CN"/>
        </w:rPr>
        <w:t>：</w:t>
      </w:r>
      <w:r>
        <w:rPr>
          <w:rFonts w:hint="eastAsia" w:ascii="仿宋_GB2312" w:hAnsi="宋体" w:eastAsia="仿宋_GB2312" w:cs="宋体"/>
          <w:color w:val="auto"/>
          <w:kern w:val="0"/>
          <w:sz w:val="32"/>
          <w:szCs w:val="32"/>
          <w:u w:val="none"/>
          <w:lang w:val="en-US" w:eastAsia="zh-CN"/>
        </w:rPr>
        <w:t>A.</w:t>
      </w:r>
      <w:r>
        <w:rPr>
          <w:rFonts w:hint="eastAsia" w:ascii="仿宋_GB2312" w:hAnsi="Arial" w:eastAsia="仿宋_GB2312" w:cs="Arial"/>
          <w:color w:val="auto"/>
          <w:kern w:val="0"/>
          <w:sz w:val="32"/>
          <w:szCs w:val="32"/>
          <w:u w:val="none"/>
        </w:rPr>
        <w:t>经审核的县房地产服务中心《商品房买卖合同备案信息表》</w:t>
      </w:r>
      <w:r>
        <w:rPr>
          <w:rFonts w:hint="eastAsia" w:ascii="仿宋_GB2312" w:hAnsi="Arial" w:eastAsia="仿宋_GB2312" w:cs="Arial"/>
          <w:color w:val="auto"/>
          <w:kern w:val="0"/>
          <w:sz w:val="32"/>
          <w:szCs w:val="32"/>
          <w:u w:val="none"/>
          <w:lang w:eastAsia="zh-CN"/>
        </w:rPr>
        <w:t>；</w:t>
      </w:r>
      <w:r>
        <w:rPr>
          <w:rFonts w:hint="eastAsia" w:ascii="仿宋_GB2312" w:hAnsi="宋体" w:eastAsia="仿宋_GB2312" w:cs="宋体"/>
          <w:color w:val="auto"/>
          <w:kern w:val="0"/>
          <w:sz w:val="32"/>
          <w:szCs w:val="32"/>
          <w:u w:val="none"/>
          <w:lang w:val="en-US" w:eastAsia="zh-CN"/>
        </w:rPr>
        <w:t>B.</w:t>
      </w:r>
      <w:r>
        <w:rPr>
          <w:rFonts w:hint="eastAsia" w:ascii="仿宋_GB2312" w:hAnsi="Arial" w:eastAsia="仿宋_GB2312" w:cs="Arial"/>
          <w:color w:val="auto"/>
          <w:kern w:val="0"/>
          <w:sz w:val="32"/>
          <w:szCs w:val="32"/>
          <w:u w:val="none"/>
        </w:rPr>
        <w:t>契税完税凭证。若在我县城市规划区范围内购买新建商品住房的，在招生期间契税尚未缴交完毕的，需提供</w:t>
      </w:r>
      <w:r>
        <w:rPr>
          <w:rFonts w:hint="eastAsia" w:ascii="仿宋_GB2312" w:hAnsi="Arial" w:eastAsia="仿宋_GB2312" w:cs="Arial"/>
          <w:color w:val="auto"/>
          <w:kern w:val="0"/>
          <w:sz w:val="32"/>
          <w:szCs w:val="32"/>
          <w:u w:val="none"/>
          <w:lang w:eastAsia="zh-CN"/>
        </w:rPr>
        <w:t>：</w:t>
      </w:r>
      <w:r>
        <w:rPr>
          <w:rFonts w:hint="eastAsia" w:ascii="仿宋_GB2312" w:hAnsi="宋体" w:eastAsia="仿宋_GB2312" w:cs="宋体"/>
          <w:color w:val="auto"/>
          <w:kern w:val="0"/>
          <w:sz w:val="32"/>
          <w:szCs w:val="32"/>
          <w:u w:val="none"/>
          <w:lang w:val="en-US" w:eastAsia="zh-CN"/>
        </w:rPr>
        <w:t>A.</w:t>
      </w:r>
      <w:r>
        <w:rPr>
          <w:rFonts w:hint="eastAsia" w:ascii="仿宋_GB2312" w:hAnsi="Arial" w:eastAsia="仿宋_GB2312" w:cs="Arial"/>
          <w:color w:val="auto"/>
          <w:kern w:val="0"/>
          <w:sz w:val="32"/>
          <w:szCs w:val="32"/>
          <w:u w:val="none"/>
        </w:rPr>
        <w:t>该房产经县房地产服务中心备案的《商品房买卖合同备案信息表》</w:t>
      </w:r>
      <w:r>
        <w:rPr>
          <w:rFonts w:hint="eastAsia" w:ascii="仿宋_GB2312" w:hAnsi="Arial" w:eastAsia="仿宋_GB2312" w:cs="Arial"/>
          <w:color w:val="auto"/>
          <w:kern w:val="0"/>
          <w:sz w:val="32"/>
          <w:szCs w:val="32"/>
          <w:u w:val="none"/>
          <w:lang w:val="en-US" w:eastAsia="zh-CN"/>
        </w:rPr>
        <w:t>;</w:t>
      </w:r>
      <w:r>
        <w:rPr>
          <w:rFonts w:hint="eastAsia" w:ascii="仿宋_GB2312" w:hAnsi="宋体" w:eastAsia="仿宋_GB2312" w:cs="宋体"/>
          <w:color w:val="auto"/>
          <w:kern w:val="0"/>
          <w:sz w:val="32"/>
          <w:szCs w:val="32"/>
          <w:u w:val="none"/>
          <w:lang w:val="en-US" w:eastAsia="zh-CN"/>
        </w:rPr>
        <w:t>B.</w:t>
      </w:r>
      <w:r>
        <w:rPr>
          <w:rFonts w:hint="eastAsia" w:ascii="仿宋_GB2312" w:hAnsi="Arial" w:eastAsia="仿宋_GB2312" w:cs="Arial"/>
          <w:color w:val="auto"/>
          <w:kern w:val="0"/>
          <w:sz w:val="32"/>
          <w:szCs w:val="32"/>
          <w:u w:val="none"/>
        </w:rPr>
        <w:t>商品房买卖合同</w:t>
      </w:r>
      <w:r>
        <w:rPr>
          <w:rFonts w:hint="eastAsia" w:ascii="仿宋_GB2312" w:hAnsi="Arial" w:eastAsia="仿宋_GB2312" w:cs="Arial"/>
          <w:color w:val="auto"/>
          <w:kern w:val="0"/>
          <w:sz w:val="32"/>
          <w:szCs w:val="32"/>
          <w:u w:val="none"/>
          <w:lang w:val="en-US" w:eastAsia="zh-CN"/>
        </w:rPr>
        <w:t>;C.</w:t>
      </w:r>
      <w:r>
        <w:rPr>
          <w:rFonts w:hint="eastAsia" w:ascii="仿宋_GB2312" w:hAnsi="Arial" w:eastAsia="仿宋_GB2312" w:cs="Arial"/>
          <w:color w:val="auto"/>
          <w:kern w:val="0"/>
          <w:sz w:val="32"/>
          <w:szCs w:val="32"/>
          <w:u w:val="none"/>
        </w:rPr>
        <w:t>首付款发票等。</w:t>
      </w:r>
    </w:p>
    <w:p w14:paraId="0A40985D">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textAlignment w:val="auto"/>
        <w:rPr>
          <w:color w:val="auto"/>
          <w:szCs w:val="21"/>
          <w:u w:val="none"/>
        </w:rPr>
      </w:pPr>
      <w:r>
        <w:rPr>
          <w:rFonts w:hint="eastAsia" w:ascii="仿宋_GB2312" w:eastAsia="仿宋_GB2312" w:cs="仿宋_GB2312"/>
          <w:color w:val="auto"/>
          <w:kern w:val="0"/>
          <w:sz w:val="32"/>
          <w:szCs w:val="32"/>
          <w:u w:val="none"/>
          <w:shd w:val="clear" w:color="auto" w:fill="FFFFFF"/>
          <w:lang w:bidi="ar"/>
        </w:rPr>
        <w:t>符合县政府公租保障住房政策的租赁住户直系子女，统筹安排入学。</w:t>
      </w:r>
      <w:r>
        <w:rPr>
          <w:rFonts w:hint="eastAsia" w:ascii="仿宋_GB2312" w:eastAsia="仿宋_GB2312"/>
          <w:color w:val="auto"/>
          <w:sz w:val="32"/>
          <w:szCs w:val="32"/>
          <w:u w:val="none"/>
        </w:rPr>
        <w:t>报名材料</w:t>
      </w:r>
      <w:r>
        <w:rPr>
          <w:rFonts w:hint="eastAsia" w:ascii="仿宋_GB2312" w:eastAsia="仿宋_GB2312" w:cs="仿宋_GB2312"/>
          <w:color w:val="auto"/>
          <w:kern w:val="0"/>
          <w:sz w:val="32"/>
          <w:szCs w:val="32"/>
          <w:u w:val="none"/>
          <w:shd w:val="clear" w:color="auto" w:fill="FFFFFF"/>
          <w:lang w:bidi="ar"/>
        </w:rPr>
        <w:t>：①户口簿；②县住建局（住房保障服务中心）证明、房屋租赁合同、房租缴交凭据等。</w:t>
      </w:r>
    </w:p>
    <w:p w14:paraId="49FBD460">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kern w:val="0"/>
          <w:sz w:val="32"/>
          <w:szCs w:val="32"/>
          <w:u w:val="none"/>
          <w:shd w:val="clear" w:color="auto" w:fill="FFFFFF"/>
          <w:lang w:bidi="ar"/>
        </w:rPr>
      </w:pPr>
      <w:r>
        <w:rPr>
          <w:rFonts w:hint="eastAsia" w:ascii="仿宋_GB2312" w:eastAsia="仿宋_GB2312" w:cs="仿宋_GB2312"/>
          <w:color w:val="auto"/>
          <w:kern w:val="0"/>
          <w:sz w:val="32"/>
          <w:szCs w:val="32"/>
          <w:u w:val="none"/>
          <w:shd w:val="clear" w:color="auto" w:fill="FFFFFF"/>
          <w:lang w:bidi="ar"/>
        </w:rPr>
        <w:t>商业用店面、房产协议、公证书等不作为享受政策依据。</w:t>
      </w:r>
    </w:p>
    <w:p w14:paraId="4373E377">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3" w:firstLineChars="200"/>
        <w:textAlignment w:val="auto"/>
        <w:outlineLvl w:val="1"/>
        <w:rPr>
          <w:rFonts w:ascii="仿宋_GB2312" w:eastAsia="仿宋_GB2312" w:cs="仿宋_GB2312"/>
          <w:b/>
          <w:bCs/>
          <w:color w:val="auto"/>
          <w:kern w:val="0"/>
          <w:sz w:val="32"/>
          <w:szCs w:val="32"/>
          <w:u w:val="none"/>
          <w:shd w:val="clear" w:color="auto" w:fill="FFFFFF"/>
          <w:lang w:bidi="ar"/>
        </w:rPr>
      </w:pPr>
      <w:r>
        <w:rPr>
          <w:rFonts w:hint="eastAsia" w:ascii="楷体" w:hAnsi="楷体" w:eastAsia="楷体" w:cs="楷体"/>
          <w:b/>
          <w:bCs/>
          <w:color w:val="auto"/>
          <w:sz w:val="32"/>
          <w:szCs w:val="32"/>
          <w:u w:val="none"/>
        </w:rPr>
        <w:t>外来人员随迁子女七年级</w:t>
      </w:r>
      <w:r>
        <w:rPr>
          <w:rFonts w:hint="eastAsia" w:ascii="楷体" w:hAnsi="楷体" w:eastAsia="楷体" w:cs="楷体"/>
          <w:b/>
          <w:bCs/>
          <w:color w:val="auto"/>
          <w:sz w:val="32"/>
          <w:szCs w:val="32"/>
          <w:u w:val="none"/>
          <w:lang w:eastAsia="zh-CN"/>
        </w:rPr>
        <w:t>招生办法</w:t>
      </w:r>
    </w:p>
    <w:p w14:paraId="15FD7A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bCs/>
          <w:color w:val="auto"/>
          <w:kern w:val="0"/>
          <w:sz w:val="32"/>
          <w:szCs w:val="32"/>
          <w:u w:val="none"/>
          <w:shd w:val="clear" w:color="auto" w:fill="FFFFFF"/>
          <w:lang w:bidi="ar"/>
        </w:rPr>
      </w:pPr>
      <w:r>
        <w:rPr>
          <w:rFonts w:hint="eastAsia" w:ascii="仿宋_GB2312" w:hAnsi="仿宋_GB2312" w:eastAsia="仿宋_GB2312" w:cs="仿宋_GB2312"/>
          <w:b/>
          <w:bCs/>
          <w:color w:val="auto"/>
          <w:sz w:val="32"/>
          <w:szCs w:val="32"/>
          <w:u w:val="none"/>
          <w:lang w:val="en-US" w:eastAsia="zh-CN"/>
        </w:rPr>
        <w:t>1.</w:t>
      </w:r>
      <w:r>
        <w:rPr>
          <w:rFonts w:hint="eastAsia" w:ascii="仿宋_GB2312" w:hAnsi="仿宋_GB2312" w:eastAsia="仿宋_GB2312" w:cs="仿宋_GB2312"/>
          <w:b/>
          <w:bCs/>
          <w:color w:val="auto"/>
          <w:kern w:val="0"/>
          <w:sz w:val="32"/>
          <w:szCs w:val="32"/>
          <w:u w:val="none"/>
          <w:shd w:val="clear" w:color="auto" w:fill="FFFFFF"/>
          <w:lang w:bidi="ar"/>
        </w:rPr>
        <w:t>招生原则</w:t>
      </w:r>
    </w:p>
    <w:p w14:paraId="4F7B92DE">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rPr>
        <w:t>根据福建省中小学生学籍管理办法规定，初中班生规模不</w:t>
      </w:r>
      <w:r>
        <w:rPr>
          <w:rFonts w:hint="eastAsia" w:ascii="仿宋_GB2312" w:eastAsia="仿宋_GB2312"/>
          <w:color w:val="auto"/>
          <w:sz w:val="32"/>
          <w:szCs w:val="32"/>
          <w:u w:val="none"/>
          <w:lang w:eastAsia="zh-CN"/>
        </w:rPr>
        <w:t>得</w:t>
      </w:r>
      <w:r>
        <w:rPr>
          <w:rFonts w:hint="eastAsia" w:ascii="仿宋_GB2312" w:eastAsia="仿宋_GB2312"/>
          <w:color w:val="auto"/>
          <w:sz w:val="32"/>
          <w:szCs w:val="32"/>
          <w:u w:val="none"/>
        </w:rPr>
        <w:t>超过50人。适龄学生小学毕业后，原则上在户籍所在地初中学校就读，符合条件的外来人员子女可申请到</w:t>
      </w:r>
      <w:r>
        <w:rPr>
          <w:rFonts w:hint="eastAsia" w:ascii="仿宋_GB2312" w:eastAsia="仿宋_GB2312"/>
          <w:color w:val="auto"/>
          <w:sz w:val="32"/>
          <w:szCs w:val="32"/>
          <w:u w:val="none"/>
          <w:lang w:eastAsia="zh-CN"/>
        </w:rPr>
        <w:t>七中或五中城南校区</w:t>
      </w:r>
      <w:r>
        <w:rPr>
          <w:rFonts w:hint="eastAsia" w:ascii="仿宋_GB2312" w:eastAsia="仿宋_GB2312"/>
          <w:color w:val="auto"/>
          <w:sz w:val="32"/>
          <w:szCs w:val="32"/>
          <w:u w:val="none"/>
        </w:rPr>
        <w:t>就读。父母属非城区户籍的无户籍学生回父母户籍所在地学校就读。</w:t>
      </w:r>
    </w:p>
    <w:p w14:paraId="2DDBC7F1">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lang w:val="en-US" w:eastAsia="zh-CN"/>
        </w:rPr>
        <w:t>2.</w:t>
      </w:r>
      <w:r>
        <w:rPr>
          <w:rFonts w:hint="eastAsia" w:ascii="仿宋_GB2312" w:hAnsi="仿宋_GB2312" w:eastAsia="仿宋_GB2312" w:cs="仿宋_GB2312"/>
          <w:b/>
          <w:bCs/>
          <w:color w:val="auto"/>
          <w:sz w:val="32"/>
          <w:szCs w:val="32"/>
          <w:u w:val="none"/>
        </w:rPr>
        <w:t>申请条件及报名材料</w:t>
      </w:r>
    </w:p>
    <w:p w14:paraId="7D4941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val="0"/>
          <w:color w:val="auto"/>
          <w:kern w:val="0"/>
          <w:sz w:val="32"/>
          <w:szCs w:val="32"/>
          <w:u w:val="none"/>
        </w:rPr>
      </w:pPr>
      <w:r>
        <w:rPr>
          <w:rFonts w:hint="eastAsia" w:ascii="仿宋_GB2312" w:hAnsi="仿宋_GB2312" w:eastAsia="仿宋_GB2312" w:cs="仿宋_GB2312"/>
          <w:b/>
          <w:bCs w:val="0"/>
          <w:color w:val="auto"/>
          <w:kern w:val="0"/>
          <w:sz w:val="32"/>
          <w:szCs w:val="32"/>
          <w:u w:val="none"/>
          <w:lang w:eastAsia="zh-CN"/>
        </w:rPr>
        <w:t>（</w:t>
      </w:r>
      <w:r>
        <w:rPr>
          <w:rFonts w:hint="eastAsia" w:ascii="仿宋_GB2312" w:hAnsi="仿宋_GB2312" w:eastAsia="仿宋_GB2312" w:cs="仿宋_GB2312"/>
          <w:b/>
          <w:bCs w:val="0"/>
          <w:color w:val="auto"/>
          <w:kern w:val="0"/>
          <w:sz w:val="32"/>
          <w:szCs w:val="32"/>
          <w:u w:val="none"/>
          <w:lang w:val="en-US" w:eastAsia="zh-CN"/>
        </w:rPr>
        <w:t>1</w:t>
      </w:r>
      <w:r>
        <w:rPr>
          <w:rFonts w:hint="eastAsia" w:ascii="仿宋_GB2312" w:hAnsi="仿宋_GB2312" w:eastAsia="仿宋_GB2312" w:cs="仿宋_GB2312"/>
          <w:b/>
          <w:bCs w:val="0"/>
          <w:color w:val="auto"/>
          <w:kern w:val="0"/>
          <w:sz w:val="32"/>
          <w:szCs w:val="32"/>
          <w:u w:val="none"/>
          <w:lang w:eastAsia="zh-CN"/>
        </w:rPr>
        <w:t>）</w:t>
      </w:r>
      <w:r>
        <w:rPr>
          <w:rFonts w:hint="eastAsia" w:ascii="仿宋_GB2312" w:hAnsi="仿宋_GB2312" w:eastAsia="仿宋_GB2312" w:cs="仿宋_GB2312"/>
          <w:b/>
          <w:bCs w:val="0"/>
          <w:color w:val="auto"/>
          <w:kern w:val="0"/>
          <w:sz w:val="32"/>
          <w:szCs w:val="32"/>
          <w:u w:val="none"/>
        </w:rPr>
        <w:t>进城兴办企业类</w:t>
      </w:r>
    </w:p>
    <w:p w14:paraId="68AB3040">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auto"/>
          <w:kern w:val="0"/>
          <w:sz w:val="32"/>
          <w:szCs w:val="32"/>
          <w:u w:val="none"/>
        </w:rPr>
      </w:pPr>
      <w:r>
        <w:rPr>
          <w:rFonts w:hint="eastAsia" w:ascii="仿宋_GB2312" w:hAnsi="Arial" w:eastAsia="仿宋_GB2312" w:cs="Arial"/>
          <w:color w:val="auto"/>
          <w:kern w:val="0"/>
          <w:sz w:val="32"/>
          <w:szCs w:val="32"/>
          <w:u w:val="none"/>
        </w:rPr>
        <w:t>父母双方或一方在城区兴办企业</w:t>
      </w:r>
      <w:r>
        <w:rPr>
          <w:rFonts w:hint="eastAsia" w:ascii="仿宋_GB2312" w:hAnsi="仿宋" w:eastAsia="仿宋_GB2312" w:cs="宋体"/>
          <w:color w:val="auto"/>
          <w:kern w:val="0"/>
          <w:sz w:val="32"/>
          <w:szCs w:val="32"/>
          <w:u w:val="none"/>
        </w:rPr>
        <w:t>。</w:t>
      </w:r>
    </w:p>
    <w:p w14:paraId="483EBE1E">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textAlignment w:val="auto"/>
        <w:rPr>
          <w:rFonts w:hint="eastAsia" w:ascii="仿宋_GB2312" w:hAnsi="Arial" w:eastAsia="仿宋_GB2312" w:cs="Arial"/>
          <w:color w:val="auto"/>
          <w:kern w:val="0"/>
          <w:sz w:val="32"/>
          <w:szCs w:val="32"/>
          <w:u w:val="none"/>
        </w:rPr>
      </w:pPr>
      <w:r>
        <w:rPr>
          <w:rFonts w:hint="eastAsia" w:ascii="仿宋_GB2312" w:hAnsi="仿宋" w:eastAsia="仿宋_GB2312" w:cs="宋体"/>
          <w:color w:val="auto"/>
          <w:kern w:val="0"/>
          <w:sz w:val="32"/>
          <w:szCs w:val="32"/>
          <w:u w:val="none"/>
        </w:rPr>
        <w:t>报名材料</w:t>
      </w:r>
      <w:r>
        <w:rPr>
          <w:rFonts w:hint="eastAsia" w:ascii="仿宋_GB2312" w:hAnsi="Arial" w:eastAsia="仿宋_GB2312" w:cs="Arial"/>
          <w:color w:val="auto"/>
          <w:kern w:val="0"/>
          <w:sz w:val="32"/>
          <w:szCs w:val="32"/>
          <w:u w:val="none"/>
        </w:rPr>
        <w:t>：①户口簿；②企业营业执照（附与执照内容相符的企业门面照片）；③城区居住证明（由派出所、居委会或村委会出具）或居住证。属股东的，需提供股权证明（县市场监管局出具证明）等。</w:t>
      </w:r>
    </w:p>
    <w:p w14:paraId="07E448E9">
      <w:pPr>
        <w:keepNext w:val="0"/>
        <w:keepLines w:val="0"/>
        <w:pageBreakBefore w:val="0"/>
        <w:shd w:val="clear" w:color="auto" w:fill="FFFFFF"/>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0"/>
          <w:sz w:val="32"/>
          <w:szCs w:val="32"/>
          <w:u w:val="none"/>
        </w:rPr>
      </w:pPr>
      <w:r>
        <w:rPr>
          <w:rFonts w:hint="eastAsia" w:ascii="仿宋_GB2312" w:hAnsi="仿宋_GB2312" w:eastAsia="仿宋_GB2312" w:cs="仿宋_GB2312"/>
          <w:b/>
          <w:bCs/>
          <w:color w:val="auto"/>
          <w:kern w:val="0"/>
          <w:sz w:val="32"/>
          <w:szCs w:val="32"/>
          <w:u w:val="none"/>
          <w:lang w:eastAsia="zh-CN"/>
        </w:rPr>
        <w:t>（</w:t>
      </w:r>
      <w:r>
        <w:rPr>
          <w:rFonts w:hint="eastAsia" w:ascii="仿宋_GB2312" w:hAnsi="仿宋_GB2312" w:eastAsia="仿宋_GB2312" w:cs="仿宋_GB2312"/>
          <w:b/>
          <w:bCs/>
          <w:color w:val="auto"/>
          <w:kern w:val="0"/>
          <w:sz w:val="32"/>
          <w:szCs w:val="32"/>
          <w:u w:val="none"/>
          <w:lang w:val="en-US" w:eastAsia="zh-CN"/>
        </w:rPr>
        <w:t>2</w:t>
      </w:r>
      <w:r>
        <w:rPr>
          <w:rFonts w:hint="eastAsia" w:ascii="仿宋_GB2312" w:hAnsi="仿宋_GB2312" w:eastAsia="仿宋_GB2312" w:cs="仿宋_GB2312"/>
          <w:b/>
          <w:bCs/>
          <w:color w:val="auto"/>
          <w:kern w:val="0"/>
          <w:sz w:val="32"/>
          <w:szCs w:val="32"/>
          <w:u w:val="none"/>
          <w:lang w:eastAsia="zh-CN"/>
        </w:rPr>
        <w:t>）</w:t>
      </w:r>
      <w:r>
        <w:rPr>
          <w:rFonts w:hint="eastAsia" w:ascii="仿宋_GB2312" w:hAnsi="仿宋_GB2312" w:eastAsia="仿宋_GB2312" w:cs="仿宋_GB2312"/>
          <w:b/>
          <w:bCs/>
          <w:color w:val="auto"/>
          <w:kern w:val="0"/>
          <w:sz w:val="32"/>
          <w:szCs w:val="32"/>
          <w:u w:val="none"/>
        </w:rPr>
        <w:t>进城经商类</w:t>
      </w:r>
    </w:p>
    <w:p w14:paraId="290419ED">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u w:val="none"/>
        </w:rPr>
      </w:pPr>
      <w:r>
        <w:rPr>
          <w:rFonts w:hint="eastAsia" w:ascii="仿宋_GB2312" w:eastAsia="仿宋_GB2312"/>
          <w:color w:val="auto"/>
          <w:sz w:val="32"/>
          <w:szCs w:val="32"/>
          <w:u w:val="none"/>
        </w:rPr>
        <w:t>父母双方或一方在城区经商。</w:t>
      </w:r>
    </w:p>
    <w:p w14:paraId="67F8F809">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rPr>
        <w:t>报名材料：①户口簿；②个体工商营业执照（附与执照内容相符的商铺门面照片）；③城区居住证明（由派出所、居委会或村委会出具）或居住证。</w:t>
      </w:r>
    </w:p>
    <w:p w14:paraId="6B6847FB">
      <w:pPr>
        <w:keepNext w:val="0"/>
        <w:keepLines w:val="0"/>
        <w:pageBreakBefore w:val="0"/>
        <w:shd w:val="clear" w:color="auto" w:fill="FFFFFF"/>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0"/>
          <w:sz w:val="32"/>
          <w:szCs w:val="32"/>
          <w:u w:val="none"/>
        </w:rPr>
      </w:pP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bCs/>
          <w:color w:val="auto"/>
          <w:sz w:val="32"/>
          <w:szCs w:val="32"/>
          <w:u w:val="none"/>
          <w:lang w:val="en-US" w:eastAsia="zh-CN"/>
        </w:rPr>
        <w:t>3</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bCs/>
          <w:color w:val="auto"/>
          <w:kern w:val="0"/>
          <w:sz w:val="32"/>
          <w:szCs w:val="32"/>
          <w:u w:val="none"/>
        </w:rPr>
        <w:t>进城务工类</w:t>
      </w:r>
    </w:p>
    <w:p w14:paraId="09721D74">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textAlignment w:val="auto"/>
        <w:rPr>
          <w:rFonts w:ascii="仿宋_GB2312" w:eastAsia="仿宋_GB2312"/>
          <w:b w:val="0"/>
          <w:bCs/>
          <w:color w:val="auto"/>
          <w:sz w:val="32"/>
          <w:szCs w:val="32"/>
          <w:u w:val="none"/>
        </w:rPr>
      </w:pPr>
      <w:r>
        <w:rPr>
          <w:rFonts w:hint="eastAsia" w:ascii="仿宋_GB2312" w:hAnsi="Arial" w:eastAsia="仿宋_GB2312" w:cs="Arial"/>
          <w:b w:val="0"/>
          <w:bCs/>
          <w:color w:val="auto"/>
          <w:kern w:val="0"/>
          <w:sz w:val="32"/>
          <w:szCs w:val="32"/>
          <w:u w:val="none"/>
        </w:rPr>
        <w:t>①</w:t>
      </w:r>
      <w:r>
        <w:rPr>
          <w:rFonts w:hint="eastAsia" w:ascii="仿宋_GB2312" w:eastAsia="仿宋_GB2312"/>
          <w:b w:val="0"/>
          <w:bCs/>
          <w:color w:val="auto"/>
          <w:sz w:val="32"/>
          <w:szCs w:val="32"/>
          <w:u w:val="none"/>
        </w:rPr>
        <w:t>父母双方均在城区务工，与用工单位签订劳动合同，父母双方均缴交社保的。</w:t>
      </w:r>
    </w:p>
    <w:p w14:paraId="64D5C8EC">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textAlignment w:val="auto"/>
        <w:rPr>
          <w:rFonts w:ascii="仿宋_GB2312" w:eastAsia="仿宋_GB2312"/>
          <w:b w:val="0"/>
          <w:bCs/>
          <w:color w:val="auto"/>
          <w:sz w:val="32"/>
          <w:szCs w:val="32"/>
          <w:u w:val="none"/>
        </w:rPr>
      </w:pPr>
      <w:r>
        <w:rPr>
          <w:rFonts w:hint="eastAsia" w:ascii="仿宋_GB2312" w:eastAsia="仿宋_GB2312"/>
          <w:b w:val="0"/>
          <w:bCs/>
          <w:color w:val="auto"/>
          <w:sz w:val="32"/>
          <w:szCs w:val="32"/>
          <w:u w:val="none"/>
        </w:rPr>
        <w:t>报名材料：</w:t>
      </w:r>
      <w:r>
        <w:rPr>
          <w:rFonts w:ascii="仿宋_GB2312" w:hAnsi="Arial" w:eastAsia="仿宋_GB2312" w:cs="Arial"/>
          <w:b w:val="0"/>
          <w:bCs/>
          <w:color w:val="auto"/>
          <w:kern w:val="0"/>
          <w:sz w:val="32"/>
          <w:szCs w:val="32"/>
          <w:u w:val="none"/>
        </w:rPr>
        <w:t>A.</w:t>
      </w:r>
      <w:r>
        <w:rPr>
          <w:rFonts w:hint="eastAsia" w:ascii="仿宋_GB2312" w:eastAsia="仿宋_GB2312"/>
          <w:b w:val="0"/>
          <w:bCs/>
          <w:color w:val="auto"/>
          <w:sz w:val="32"/>
          <w:szCs w:val="32"/>
          <w:u w:val="none"/>
        </w:rPr>
        <w:t>户口簿；</w:t>
      </w:r>
      <w:r>
        <w:rPr>
          <w:rFonts w:ascii="仿宋_GB2312" w:eastAsia="仿宋_GB2312"/>
          <w:b w:val="0"/>
          <w:bCs/>
          <w:color w:val="auto"/>
          <w:sz w:val="32"/>
          <w:szCs w:val="32"/>
          <w:u w:val="none"/>
        </w:rPr>
        <w:t>B.</w:t>
      </w:r>
      <w:r>
        <w:rPr>
          <w:rFonts w:hint="eastAsia" w:ascii="仿宋_GB2312" w:eastAsia="仿宋_GB2312"/>
          <w:b w:val="0"/>
          <w:bCs/>
          <w:color w:val="auto"/>
          <w:sz w:val="32"/>
          <w:szCs w:val="32"/>
          <w:u w:val="none"/>
        </w:rPr>
        <w:t>父母双方劳动合同书；</w:t>
      </w:r>
      <w:r>
        <w:rPr>
          <w:rFonts w:ascii="仿宋_GB2312" w:eastAsia="仿宋_GB2312"/>
          <w:b w:val="0"/>
          <w:bCs/>
          <w:color w:val="auto"/>
          <w:sz w:val="32"/>
          <w:szCs w:val="32"/>
          <w:u w:val="none"/>
        </w:rPr>
        <w:t>C.</w:t>
      </w:r>
      <w:r>
        <w:rPr>
          <w:rFonts w:hint="eastAsia" w:ascii="仿宋_GB2312" w:eastAsia="仿宋_GB2312"/>
          <w:b w:val="0"/>
          <w:bCs/>
          <w:color w:val="auto"/>
          <w:sz w:val="32"/>
          <w:szCs w:val="32"/>
          <w:u w:val="none"/>
        </w:rPr>
        <w:t>父母双方基本养老保险参保缴费凭证；</w:t>
      </w:r>
      <w:r>
        <w:rPr>
          <w:rFonts w:ascii="仿宋_GB2312" w:eastAsia="仿宋_GB2312"/>
          <w:b w:val="0"/>
          <w:bCs/>
          <w:color w:val="auto"/>
          <w:sz w:val="32"/>
          <w:szCs w:val="32"/>
          <w:u w:val="none"/>
        </w:rPr>
        <w:t>D.</w:t>
      </w:r>
      <w:r>
        <w:rPr>
          <w:rFonts w:hint="eastAsia" w:ascii="仿宋_GB2312" w:eastAsia="仿宋_GB2312" w:cs="仿宋_GB2312"/>
          <w:b w:val="0"/>
          <w:bCs/>
          <w:color w:val="auto"/>
          <w:kern w:val="0"/>
          <w:sz w:val="32"/>
          <w:szCs w:val="32"/>
          <w:u w:val="none"/>
          <w:shd w:val="clear" w:color="auto" w:fill="FFFFFF"/>
          <w:lang w:bidi="ar"/>
        </w:rPr>
        <w:t>城区居住证明（由派出所、居委会或村委会出具）或居住证</w:t>
      </w:r>
      <w:r>
        <w:rPr>
          <w:rFonts w:hint="eastAsia" w:ascii="仿宋_GB2312" w:eastAsia="仿宋_GB2312"/>
          <w:b w:val="0"/>
          <w:bCs/>
          <w:color w:val="auto"/>
          <w:sz w:val="32"/>
          <w:szCs w:val="32"/>
          <w:u w:val="none"/>
        </w:rPr>
        <w:t>。</w:t>
      </w:r>
    </w:p>
    <w:p w14:paraId="5625201B">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eastAsia="仿宋_GB2312"/>
          <w:b w:val="0"/>
          <w:bCs/>
          <w:color w:val="auto"/>
          <w:sz w:val="32"/>
          <w:szCs w:val="32"/>
          <w:u w:val="none"/>
        </w:rPr>
      </w:pPr>
      <w:r>
        <w:rPr>
          <w:rFonts w:hint="eastAsia" w:ascii="仿宋_GB2312" w:hAnsi="Arial" w:eastAsia="仿宋_GB2312" w:cs="Arial"/>
          <w:b w:val="0"/>
          <w:bCs/>
          <w:color w:val="auto"/>
          <w:kern w:val="0"/>
          <w:sz w:val="32"/>
          <w:szCs w:val="32"/>
          <w:u w:val="none"/>
        </w:rPr>
        <w:t>②</w:t>
      </w:r>
      <w:r>
        <w:rPr>
          <w:rFonts w:hint="eastAsia" w:ascii="仿宋_GB2312" w:eastAsia="仿宋_GB2312"/>
          <w:b w:val="0"/>
          <w:bCs/>
          <w:color w:val="auto"/>
          <w:sz w:val="32"/>
          <w:szCs w:val="32"/>
          <w:u w:val="none"/>
        </w:rPr>
        <w:t>父母双方均在城区务工，与用工单位签订劳动合同，父母仅一方缴交社保的。</w:t>
      </w:r>
    </w:p>
    <w:p w14:paraId="3A478EAA">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eastAsia="仿宋_GB2312"/>
          <w:b w:val="0"/>
          <w:bCs/>
          <w:color w:val="auto"/>
          <w:sz w:val="32"/>
          <w:szCs w:val="32"/>
          <w:u w:val="none"/>
        </w:rPr>
      </w:pPr>
      <w:r>
        <w:rPr>
          <w:rFonts w:hint="eastAsia" w:ascii="仿宋_GB2312" w:eastAsia="仿宋_GB2312"/>
          <w:b w:val="0"/>
          <w:bCs/>
          <w:color w:val="auto"/>
          <w:sz w:val="32"/>
          <w:szCs w:val="32"/>
          <w:u w:val="none"/>
        </w:rPr>
        <w:t>报名材料：</w:t>
      </w:r>
      <w:r>
        <w:rPr>
          <w:rFonts w:ascii="仿宋_GB2312" w:hAnsi="Arial" w:eastAsia="仿宋_GB2312" w:cs="Arial"/>
          <w:b w:val="0"/>
          <w:bCs/>
          <w:color w:val="auto"/>
          <w:kern w:val="0"/>
          <w:sz w:val="32"/>
          <w:szCs w:val="32"/>
          <w:u w:val="none"/>
        </w:rPr>
        <w:t>A.</w:t>
      </w:r>
      <w:r>
        <w:rPr>
          <w:rFonts w:hint="eastAsia" w:ascii="仿宋_GB2312" w:eastAsia="仿宋_GB2312"/>
          <w:b w:val="0"/>
          <w:bCs/>
          <w:color w:val="auto"/>
          <w:sz w:val="32"/>
          <w:szCs w:val="32"/>
          <w:u w:val="none"/>
        </w:rPr>
        <w:t>户口簿；</w:t>
      </w:r>
      <w:r>
        <w:rPr>
          <w:rFonts w:ascii="仿宋_GB2312" w:eastAsia="仿宋_GB2312"/>
          <w:b w:val="0"/>
          <w:bCs/>
          <w:color w:val="auto"/>
          <w:sz w:val="32"/>
          <w:szCs w:val="32"/>
          <w:u w:val="none"/>
        </w:rPr>
        <w:t>B.</w:t>
      </w:r>
      <w:r>
        <w:rPr>
          <w:rFonts w:hint="eastAsia" w:ascii="仿宋_GB2312" w:eastAsia="仿宋_GB2312"/>
          <w:b w:val="0"/>
          <w:bCs/>
          <w:color w:val="auto"/>
          <w:sz w:val="32"/>
          <w:szCs w:val="32"/>
          <w:u w:val="none"/>
        </w:rPr>
        <w:t>父母双方劳动合同书；</w:t>
      </w:r>
      <w:r>
        <w:rPr>
          <w:rFonts w:ascii="仿宋_GB2312" w:eastAsia="仿宋_GB2312"/>
          <w:b w:val="0"/>
          <w:bCs/>
          <w:color w:val="auto"/>
          <w:sz w:val="32"/>
          <w:szCs w:val="32"/>
          <w:u w:val="none"/>
        </w:rPr>
        <w:t>C.</w:t>
      </w:r>
      <w:r>
        <w:rPr>
          <w:rFonts w:hint="eastAsia" w:ascii="仿宋_GB2312" w:eastAsia="仿宋_GB2312"/>
          <w:b w:val="0"/>
          <w:bCs/>
          <w:color w:val="auto"/>
          <w:sz w:val="32"/>
          <w:szCs w:val="32"/>
          <w:u w:val="none"/>
        </w:rPr>
        <w:t>父母一方基本养老保险参保缴费凭证；</w:t>
      </w:r>
      <w:r>
        <w:rPr>
          <w:rFonts w:ascii="仿宋_GB2312" w:eastAsia="仿宋_GB2312"/>
          <w:b w:val="0"/>
          <w:bCs/>
          <w:color w:val="auto"/>
          <w:sz w:val="32"/>
          <w:szCs w:val="32"/>
          <w:u w:val="none"/>
        </w:rPr>
        <w:t>D.</w:t>
      </w:r>
      <w:r>
        <w:rPr>
          <w:rFonts w:hint="eastAsia" w:ascii="仿宋_GB2312" w:eastAsia="仿宋_GB2312" w:cs="仿宋_GB2312"/>
          <w:b w:val="0"/>
          <w:bCs/>
          <w:color w:val="auto"/>
          <w:kern w:val="0"/>
          <w:sz w:val="32"/>
          <w:szCs w:val="32"/>
          <w:u w:val="none"/>
          <w:shd w:val="clear" w:color="auto" w:fill="FFFFFF"/>
          <w:lang w:bidi="ar"/>
        </w:rPr>
        <w:t>城区居住证明（由派出所、居委会或村委会出具）或居住证</w:t>
      </w:r>
      <w:r>
        <w:rPr>
          <w:rFonts w:hint="eastAsia" w:ascii="仿宋_GB2312" w:eastAsia="仿宋_GB2312"/>
          <w:b w:val="0"/>
          <w:bCs/>
          <w:color w:val="auto"/>
          <w:sz w:val="32"/>
          <w:szCs w:val="32"/>
          <w:u w:val="none"/>
        </w:rPr>
        <w:t>。</w:t>
      </w:r>
    </w:p>
    <w:p w14:paraId="795A2D0D">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eastAsia="仿宋_GB2312"/>
          <w:b w:val="0"/>
          <w:bCs/>
          <w:color w:val="auto"/>
          <w:sz w:val="32"/>
          <w:szCs w:val="32"/>
          <w:u w:val="none"/>
        </w:rPr>
      </w:pPr>
      <w:r>
        <w:rPr>
          <w:rFonts w:hint="eastAsia" w:ascii="仿宋_GB2312" w:hAnsi="Arial" w:eastAsia="仿宋_GB2312" w:cs="Arial"/>
          <w:b w:val="0"/>
          <w:bCs/>
          <w:color w:val="auto"/>
          <w:kern w:val="0"/>
          <w:sz w:val="32"/>
          <w:szCs w:val="32"/>
          <w:u w:val="none"/>
        </w:rPr>
        <w:t>③</w:t>
      </w:r>
      <w:r>
        <w:rPr>
          <w:rFonts w:hint="eastAsia" w:ascii="仿宋_GB2312" w:eastAsia="仿宋_GB2312"/>
          <w:b w:val="0"/>
          <w:bCs/>
          <w:color w:val="auto"/>
          <w:spacing w:val="-11"/>
          <w:sz w:val="32"/>
          <w:szCs w:val="32"/>
          <w:u w:val="none"/>
        </w:rPr>
        <w:t>父母双方均在城区务工，与用工单位签订劳动合同的。</w:t>
      </w:r>
    </w:p>
    <w:p w14:paraId="14C704C9">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u w:val="none"/>
        </w:rPr>
      </w:pPr>
      <w:r>
        <w:rPr>
          <w:rFonts w:hint="eastAsia" w:ascii="仿宋_GB2312" w:eastAsia="仿宋_GB2312"/>
          <w:b w:val="0"/>
          <w:bCs/>
          <w:color w:val="auto"/>
          <w:sz w:val="32"/>
          <w:szCs w:val="32"/>
          <w:u w:val="none"/>
        </w:rPr>
        <w:t>报名材料：</w:t>
      </w:r>
      <w:r>
        <w:rPr>
          <w:rFonts w:ascii="仿宋_GB2312" w:hAnsi="Arial" w:eastAsia="仿宋_GB2312" w:cs="Arial"/>
          <w:b w:val="0"/>
          <w:bCs/>
          <w:color w:val="auto"/>
          <w:kern w:val="0"/>
          <w:sz w:val="32"/>
          <w:szCs w:val="32"/>
          <w:u w:val="none"/>
        </w:rPr>
        <w:t>A.</w:t>
      </w:r>
      <w:r>
        <w:rPr>
          <w:rFonts w:hint="eastAsia" w:ascii="仿宋_GB2312" w:eastAsia="仿宋_GB2312"/>
          <w:b w:val="0"/>
          <w:bCs/>
          <w:color w:val="auto"/>
          <w:sz w:val="32"/>
          <w:szCs w:val="32"/>
          <w:u w:val="none"/>
        </w:rPr>
        <w:t>户口簿；</w:t>
      </w:r>
      <w:r>
        <w:rPr>
          <w:rFonts w:ascii="仿宋_GB2312" w:eastAsia="仿宋_GB2312"/>
          <w:b w:val="0"/>
          <w:bCs/>
          <w:color w:val="auto"/>
          <w:sz w:val="32"/>
          <w:szCs w:val="32"/>
          <w:u w:val="none"/>
        </w:rPr>
        <w:t>B.</w:t>
      </w:r>
      <w:r>
        <w:rPr>
          <w:rFonts w:hint="eastAsia" w:ascii="仿宋_GB2312" w:eastAsia="仿宋_GB2312"/>
          <w:b w:val="0"/>
          <w:bCs/>
          <w:color w:val="auto"/>
          <w:sz w:val="32"/>
          <w:szCs w:val="32"/>
          <w:u w:val="none"/>
        </w:rPr>
        <w:t>父母双方劳动合同书；</w:t>
      </w:r>
      <w:r>
        <w:rPr>
          <w:rFonts w:hint="eastAsia" w:ascii="仿宋_GB2312" w:eastAsia="仿宋_GB2312"/>
          <w:b w:val="0"/>
          <w:bCs/>
          <w:color w:val="auto"/>
          <w:sz w:val="32"/>
          <w:szCs w:val="32"/>
          <w:u w:val="none"/>
          <w:lang w:val="en-US" w:eastAsia="zh-CN"/>
        </w:rPr>
        <w:t>C</w:t>
      </w:r>
      <w:r>
        <w:rPr>
          <w:rFonts w:ascii="仿宋_GB2312" w:eastAsia="仿宋_GB2312"/>
          <w:b w:val="0"/>
          <w:bCs/>
          <w:color w:val="auto"/>
          <w:sz w:val="32"/>
          <w:szCs w:val="32"/>
          <w:u w:val="none"/>
        </w:rPr>
        <w:t>.</w:t>
      </w:r>
      <w:r>
        <w:rPr>
          <w:rFonts w:hint="eastAsia" w:ascii="仿宋_GB2312" w:eastAsia="仿宋_GB2312" w:cs="仿宋_GB2312"/>
          <w:b w:val="0"/>
          <w:bCs/>
          <w:color w:val="auto"/>
          <w:kern w:val="0"/>
          <w:sz w:val="32"/>
          <w:szCs w:val="32"/>
          <w:u w:val="none"/>
          <w:shd w:val="clear" w:color="auto" w:fill="FFFFFF"/>
          <w:lang w:bidi="ar"/>
        </w:rPr>
        <w:t>城区居住证明（由派出所、居委会或村委</w:t>
      </w:r>
      <w:r>
        <w:rPr>
          <w:rFonts w:hint="eastAsia" w:ascii="仿宋_GB2312" w:eastAsia="仿宋_GB2312" w:cs="仿宋_GB2312"/>
          <w:color w:val="auto"/>
          <w:kern w:val="0"/>
          <w:sz w:val="32"/>
          <w:szCs w:val="32"/>
          <w:u w:val="none"/>
          <w:shd w:val="clear" w:color="auto" w:fill="FFFFFF"/>
          <w:lang w:bidi="ar"/>
        </w:rPr>
        <w:t>会出具）或居住证</w:t>
      </w:r>
      <w:r>
        <w:rPr>
          <w:rFonts w:hint="eastAsia" w:ascii="仿宋_GB2312" w:eastAsia="仿宋_GB2312"/>
          <w:color w:val="auto"/>
          <w:sz w:val="32"/>
          <w:szCs w:val="32"/>
          <w:u w:val="none"/>
        </w:rPr>
        <w:t>。</w:t>
      </w:r>
    </w:p>
    <w:p w14:paraId="2C1A51CC">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lang w:val="en-US" w:eastAsia="zh-CN"/>
        </w:rPr>
        <w:t>3.</w:t>
      </w:r>
      <w:r>
        <w:rPr>
          <w:rFonts w:hint="eastAsia" w:ascii="仿宋_GB2312" w:hAnsi="仿宋_GB2312" w:eastAsia="仿宋_GB2312" w:cs="仿宋_GB2312"/>
          <w:b/>
          <w:bCs/>
          <w:color w:val="auto"/>
          <w:sz w:val="32"/>
          <w:szCs w:val="32"/>
          <w:u w:val="none"/>
        </w:rPr>
        <w:t>录取办法</w:t>
      </w:r>
    </w:p>
    <w:p w14:paraId="5EEDE2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auto"/>
          <w:sz w:val="32"/>
          <w:szCs w:val="32"/>
          <w:u w:val="none"/>
        </w:rPr>
      </w:pPr>
      <w:r>
        <w:rPr>
          <w:rFonts w:hint="eastAsia" w:ascii="仿宋_GB2312" w:hAnsi="Arial" w:eastAsia="仿宋_GB2312" w:cs="Arial"/>
          <w:b w:val="0"/>
          <w:bCs/>
          <w:color w:val="auto"/>
          <w:kern w:val="0"/>
          <w:sz w:val="32"/>
          <w:szCs w:val="32"/>
          <w:u w:val="none"/>
          <w:lang w:eastAsia="zh-CN"/>
        </w:rPr>
        <w:t>（</w:t>
      </w:r>
      <w:r>
        <w:rPr>
          <w:rFonts w:hint="eastAsia" w:ascii="仿宋_GB2312" w:hAnsi="Arial" w:eastAsia="仿宋_GB2312" w:cs="Arial"/>
          <w:b w:val="0"/>
          <w:bCs/>
          <w:color w:val="auto"/>
          <w:kern w:val="0"/>
          <w:sz w:val="32"/>
          <w:szCs w:val="32"/>
          <w:u w:val="none"/>
          <w:lang w:val="en-US" w:eastAsia="zh-CN"/>
        </w:rPr>
        <w:t>1</w:t>
      </w:r>
      <w:r>
        <w:rPr>
          <w:rFonts w:hint="eastAsia" w:ascii="仿宋_GB2312" w:hAnsi="Arial" w:eastAsia="仿宋_GB2312" w:cs="Arial"/>
          <w:b w:val="0"/>
          <w:bCs/>
          <w:color w:val="auto"/>
          <w:kern w:val="0"/>
          <w:sz w:val="32"/>
          <w:szCs w:val="32"/>
          <w:u w:val="none"/>
          <w:lang w:eastAsia="zh-CN"/>
        </w:rPr>
        <w:t>）</w:t>
      </w:r>
      <w:r>
        <w:rPr>
          <w:rFonts w:hint="eastAsia" w:ascii="仿宋_GB2312" w:eastAsia="仿宋_GB2312"/>
          <w:b w:val="0"/>
          <w:bCs/>
          <w:color w:val="auto"/>
          <w:sz w:val="32"/>
          <w:szCs w:val="32"/>
          <w:u w:val="none"/>
        </w:rPr>
        <w:t>优先录取自愿申请到</w:t>
      </w:r>
      <w:r>
        <w:rPr>
          <w:rFonts w:hint="eastAsia" w:ascii="仿宋_GB2312" w:eastAsia="仿宋_GB2312"/>
          <w:b w:val="0"/>
          <w:bCs/>
          <w:color w:val="auto"/>
          <w:sz w:val="32"/>
          <w:szCs w:val="32"/>
          <w:u w:val="none"/>
          <w:lang w:eastAsia="zh-CN"/>
        </w:rPr>
        <w:t>七中或五中城南校区</w:t>
      </w:r>
      <w:r>
        <w:rPr>
          <w:rFonts w:hint="eastAsia" w:ascii="仿宋_GB2312" w:eastAsia="仿宋_GB2312"/>
          <w:b w:val="0"/>
          <w:bCs/>
          <w:color w:val="auto"/>
          <w:sz w:val="32"/>
          <w:szCs w:val="32"/>
          <w:u w:val="none"/>
        </w:rPr>
        <w:t>就读的具有城区户籍和享受城区户籍的小学毕业生。</w:t>
      </w:r>
    </w:p>
    <w:p w14:paraId="039749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u w:val="none"/>
        </w:rPr>
      </w:pPr>
      <w:r>
        <w:rPr>
          <w:rFonts w:hint="eastAsia" w:ascii="仿宋_GB2312" w:hAnsi="Arial" w:eastAsia="仿宋_GB2312" w:cs="Arial"/>
          <w:b w:val="0"/>
          <w:bCs/>
          <w:color w:val="auto"/>
          <w:kern w:val="0"/>
          <w:sz w:val="32"/>
          <w:szCs w:val="32"/>
          <w:u w:val="none"/>
          <w:lang w:eastAsia="zh-CN"/>
        </w:rPr>
        <w:t>（</w:t>
      </w:r>
      <w:r>
        <w:rPr>
          <w:rFonts w:hint="eastAsia" w:ascii="仿宋_GB2312" w:hAnsi="Arial" w:eastAsia="仿宋_GB2312" w:cs="Arial"/>
          <w:b w:val="0"/>
          <w:bCs/>
          <w:color w:val="auto"/>
          <w:kern w:val="0"/>
          <w:sz w:val="32"/>
          <w:szCs w:val="32"/>
          <w:u w:val="none"/>
          <w:lang w:val="en-US" w:eastAsia="zh-CN"/>
        </w:rPr>
        <w:t>2）</w:t>
      </w:r>
      <w:r>
        <w:rPr>
          <w:rFonts w:hint="eastAsia" w:ascii="仿宋_GB2312" w:eastAsia="仿宋_GB2312"/>
          <w:b w:val="0"/>
          <w:bCs/>
          <w:color w:val="auto"/>
          <w:sz w:val="32"/>
          <w:szCs w:val="32"/>
          <w:u w:val="none"/>
        </w:rPr>
        <w:t>有学位余额的情况下，再录取符合条件的外来人员随迁子女。若符合条件的外来人员随迁子女报名人数少于</w:t>
      </w:r>
      <w:r>
        <w:rPr>
          <w:rFonts w:hint="eastAsia" w:ascii="仿宋_GB2312" w:eastAsia="仿宋_GB2312"/>
          <w:b w:val="0"/>
          <w:bCs/>
          <w:color w:val="auto"/>
          <w:sz w:val="32"/>
          <w:szCs w:val="32"/>
          <w:u w:val="none"/>
          <w:lang w:eastAsia="zh-CN"/>
        </w:rPr>
        <w:t>七中和五中城南校区</w:t>
      </w:r>
      <w:r>
        <w:rPr>
          <w:rFonts w:hint="eastAsia" w:ascii="仿宋_GB2312" w:eastAsia="仿宋_GB2312"/>
          <w:b w:val="0"/>
          <w:bCs/>
          <w:color w:val="auto"/>
          <w:sz w:val="32"/>
          <w:szCs w:val="32"/>
          <w:u w:val="none"/>
        </w:rPr>
        <w:t>学位余额数时，则</w:t>
      </w:r>
      <w:r>
        <w:rPr>
          <w:rFonts w:hint="eastAsia" w:ascii="仿宋_GB2312" w:eastAsia="仿宋_GB2312"/>
          <w:color w:val="auto"/>
          <w:sz w:val="32"/>
          <w:szCs w:val="32"/>
          <w:u w:val="none"/>
        </w:rPr>
        <w:t>全部予以</w:t>
      </w:r>
      <w:r>
        <w:rPr>
          <w:rFonts w:hint="eastAsia" w:ascii="仿宋_GB2312" w:eastAsia="仿宋_GB2312"/>
          <w:bCs/>
          <w:color w:val="auto"/>
          <w:sz w:val="32"/>
          <w:szCs w:val="32"/>
          <w:u w:val="none"/>
        </w:rPr>
        <w:t>录取</w:t>
      </w:r>
      <w:r>
        <w:rPr>
          <w:rFonts w:hint="eastAsia" w:ascii="仿宋_GB2312" w:eastAsia="仿宋_GB2312"/>
          <w:color w:val="auto"/>
          <w:sz w:val="32"/>
          <w:szCs w:val="32"/>
          <w:u w:val="none"/>
        </w:rPr>
        <w:t>；若</w:t>
      </w:r>
      <w:r>
        <w:rPr>
          <w:rFonts w:hint="eastAsia" w:ascii="仿宋_GB2312" w:eastAsia="仿宋_GB2312"/>
          <w:color w:val="auto"/>
          <w:sz w:val="32"/>
          <w:szCs w:val="32"/>
          <w:u w:val="none"/>
          <w:lang w:eastAsia="zh-CN"/>
        </w:rPr>
        <w:t>七中和五中城南校区</w:t>
      </w:r>
      <w:r>
        <w:rPr>
          <w:rFonts w:hint="eastAsia" w:ascii="仿宋_GB2312" w:eastAsia="仿宋_GB2312"/>
          <w:color w:val="auto"/>
          <w:sz w:val="32"/>
          <w:szCs w:val="32"/>
          <w:u w:val="none"/>
        </w:rPr>
        <w:t>学位余额不足时，则</w:t>
      </w:r>
      <w:r>
        <w:rPr>
          <w:rFonts w:hint="eastAsia" w:ascii="仿宋_GB2312" w:eastAsia="仿宋_GB2312"/>
          <w:color w:val="auto"/>
          <w:sz w:val="32"/>
          <w:szCs w:val="32"/>
          <w:u w:val="none"/>
          <w:lang w:eastAsia="zh-CN"/>
        </w:rPr>
        <w:t>依次</w:t>
      </w:r>
      <w:r>
        <w:rPr>
          <w:rFonts w:hint="eastAsia" w:ascii="仿宋_GB2312" w:eastAsia="仿宋_GB2312"/>
          <w:color w:val="auto"/>
          <w:sz w:val="32"/>
          <w:szCs w:val="32"/>
          <w:u w:val="none"/>
        </w:rPr>
        <w:t>实行梯次</w:t>
      </w:r>
      <w:r>
        <w:rPr>
          <w:rFonts w:hint="eastAsia" w:ascii="仿宋_GB2312" w:eastAsia="仿宋_GB2312"/>
          <w:bCs/>
          <w:color w:val="auto"/>
          <w:sz w:val="32"/>
          <w:szCs w:val="32"/>
          <w:u w:val="none"/>
        </w:rPr>
        <w:t>录取</w:t>
      </w:r>
      <w:r>
        <w:rPr>
          <w:rFonts w:hint="eastAsia" w:ascii="仿宋_GB2312" w:eastAsia="仿宋_GB2312"/>
          <w:color w:val="auto"/>
          <w:sz w:val="32"/>
          <w:szCs w:val="32"/>
          <w:u w:val="none"/>
        </w:rPr>
        <w:t>。</w:t>
      </w:r>
    </w:p>
    <w:p w14:paraId="21B1D60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auto"/>
          <w:sz w:val="32"/>
          <w:szCs w:val="32"/>
          <w:u w:val="none"/>
        </w:rPr>
      </w:pPr>
      <w:r>
        <w:rPr>
          <w:rFonts w:hint="eastAsia" w:ascii="仿宋_GB2312" w:eastAsia="仿宋_GB2312"/>
          <w:b/>
          <w:bCs/>
          <w:color w:val="auto"/>
          <w:sz w:val="32"/>
          <w:szCs w:val="32"/>
          <w:u w:val="none"/>
        </w:rPr>
        <w:t>梯次录取办法：</w:t>
      </w:r>
      <w:r>
        <w:rPr>
          <w:rFonts w:hint="eastAsia" w:ascii="仿宋_GB2312" w:eastAsia="仿宋_GB2312"/>
          <w:color w:val="auto"/>
          <w:sz w:val="32"/>
          <w:szCs w:val="32"/>
          <w:u w:val="none"/>
        </w:rPr>
        <w:t>先按申请条件将报名对象划分为三个梯次，再根据学位余额数依次递补录取，满额为止。各梯次</w:t>
      </w:r>
      <w:r>
        <w:rPr>
          <w:rFonts w:hint="eastAsia" w:ascii="仿宋_GB2312" w:eastAsia="仿宋_GB2312"/>
          <w:color w:val="auto"/>
          <w:sz w:val="32"/>
          <w:szCs w:val="32"/>
          <w:u w:val="none"/>
          <w:lang w:eastAsia="zh-CN"/>
        </w:rPr>
        <w:t>录取</w:t>
      </w:r>
      <w:r>
        <w:rPr>
          <w:rFonts w:hint="eastAsia" w:ascii="仿宋_GB2312" w:eastAsia="仿宋_GB2312"/>
          <w:color w:val="auto"/>
          <w:sz w:val="32"/>
          <w:szCs w:val="32"/>
          <w:u w:val="none"/>
        </w:rPr>
        <w:t>时，外县籍学生、原已在城区小学就读的学生在同等条件下优先</w:t>
      </w:r>
      <w:r>
        <w:rPr>
          <w:rFonts w:hint="eastAsia" w:ascii="仿宋_GB2312" w:eastAsia="仿宋_GB2312"/>
          <w:color w:val="auto"/>
          <w:sz w:val="32"/>
          <w:szCs w:val="32"/>
          <w:u w:val="none"/>
          <w:lang w:eastAsia="zh-CN"/>
        </w:rPr>
        <w:t>录取</w:t>
      </w:r>
      <w:r>
        <w:rPr>
          <w:rFonts w:hint="eastAsia" w:ascii="仿宋_GB2312" w:eastAsia="仿宋_GB2312"/>
          <w:color w:val="auto"/>
          <w:sz w:val="32"/>
          <w:szCs w:val="32"/>
          <w:u w:val="none"/>
        </w:rPr>
        <w:t>。凡符合条件又</w:t>
      </w:r>
      <w:r>
        <w:rPr>
          <w:rFonts w:hint="eastAsia" w:ascii="仿宋_GB2312" w:eastAsia="仿宋_GB2312"/>
          <w:color w:val="auto"/>
          <w:sz w:val="32"/>
          <w:szCs w:val="32"/>
          <w:u w:val="none"/>
          <w:lang w:eastAsia="zh-CN"/>
        </w:rPr>
        <w:t>未</w:t>
      </w:r>
      <w:r>
        <w:rPr>
          <w:rFonts w:hint="eastAsia" w:ascii="仿宋_GB2312" w:eastAsia="仿宋_GB2312"/>
          <w:color w:val="auto"/>
          <w:sz w:val="32"/>
          <w:szCs w:val="32"/>
          <w:u w:val="none"/>
        </w:rPr>
        <w:t>录取的，就近安排到石牌中学或自愿回户籍所在地初中学校就读。</w:t>
      </w:r>
    </w:p>
    <w:p w14:paraId="2E79112D">
      <w:pPr>
        <w:keepNext w:val="0"/>
        <w:keepLines w:val="0"/>
        <w:pageBreakBefore w:val="0"/>
        <w:widowControl w:val="0"/>
        <w:kinsoku/>
        <w:wordWrap/>
        <w:overflowPunct/>
        <w:topLinePunct w:val="0"/>
        <w:autoSpaceDE/>
        <w:autoSpaceDN/>
        <w:bidi w:val="0"/>
        <w:adjustRightInd/>
        <w:snapToGrid/>
        <w:spacing w:line="560" w:lineRule="exact"/>
        <w:ind w:firstLine="688" w:firstLineChars="215"/>
        <w:textAlignment w:val="auto"/>
        <w:rPr>
          <w:rFonts w:ascii="仿宋_GB2312" w:eastAsia="仿宋_GB2312"/>
          <w:color w:val="auto"/>
          <w:sz w:val="32"/>
          <w:szCs w:val="32"/>
          <w:u w:val="none"/>
        </w:rPr>
      </w:pPr>
      <w:r>
        <w:rPr>
          <w:rFonts w:hint="eastAsia" w:ascii="仿宋_GB2312" w:eastAsia="仿宋_GB2312"/>
          <w:color w:val="auto"/>
          <w:sz w:val="32"/>
          <w:szCs w:val="32"/>
          <w:u w:val="none"/>
        </w:rPr>
        <w:t>第一梯次：符合申请条件第（</w:t>
      </w:r>
      <w:r>
        <w:rPr>
          <w:rFonts w:hint="eastAsia" w:ascii="仿宋_GB2312" w:eastAsia="仿宋_GB2312"/>
          <w:color w:val="auto"/>
          <w:sz w:val="32"/>
          <w:szCs w:val="32"/>
          <w:u w:val="none"/>
          <w:lang w:val="en-US" w:eastAsia="zh-CN"/>
        </w:rPr>
        <w:t>1</w:t>
      </w:r>
      <w:r>
        <w:rPr>
          <w:rFonts w:hint="eastAsia" w:ascii="仿宋_GB2312" w:eastAsia="仿宋_GB2312"/>
          <w:color w:val="auto"/>
          <w:sz w:val="32"/>
          <w:szCs w:val="32"/>
          <w:u w:val="none"/>
        </w:rPr>
        <w:t>）款、第（</w:t>
      </w: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rPr>
        <w:t>）款第</w:t>
      </w:r>
      <w:r>
        <w:rPr>
          <w:rFonts w:hint="eastAsia" w:ascii="仿宋_GB2312" w:hAnsi="Arial" w:eastAsia="仿宋_GB2312" w:cs="Arial"/>
          <w:color w:val="auto"/>
          <w:kern w:val="0"/>
          <w:sz w:val="32"/>
          <w:szCs w:val="32"/>
          <w:u w:val="none"/>
        </w:rPr>
        <w:t>①</w:t>
      </w:r>
      <w:r>
        <w:rPr>
          <w:rFonts w:hint="eastAsia" w:ascii="仿宋_GB2312" w:eastAsia="仿宋_GB2312"/>
          <w:color w:val="auto"/>
          <w:sz w:val="32"/>
          <w:szCs w:val="32"/>
          <w:u w:val="none"/>
        </w:rPr>
        <w:t>项；</w:t>
      </w:r>
    </w:p>
    <w:p w14:paraId="24CC06A6">
      <w:pPr>
        <w:keepNext w:val="0"/>
        <w:keepLines w:val="0"/>
        <w:pageBreakBefore w:val="0"/>
        <w:widowControl w:val="0"/>
        <w:kinsoku/>
        <w:wordWrap/>
        <w:overflowPunct/>
        <w:topLinePunct w:val="0"/>
        <w:autoSpaceDE/>
        <w:autoSpaceDN/>
        <w:bidi w:val="0"/>
        <w:adjustRightInd/>
        <w:snapToGrid/>
        <w:spacing w:line="560" w:lineRule="exact"/>
        <w:ind w:firstLine="688" w:firstLineChars="215"/>
        <w:textAlignment w:val="auto"/>
        <w:rPr>
          <w:rFonts w:ascii="仿宋_GB2312" w:eastAsia="仿宋_GB2312"/>
          <w:color w:val="auto"/>
          <w:sz w:val="32"/>
          <w:szCs w:val="32"/>
          <w:u w:val="none"/>
        </w:rPr>
      </w:pPr>
      <w:r>
        <w:rPr>
          <w:rFonts w:hint="eastAsia" w:ascii="仿宋_GB2312" w:eastAsia="仿宋_GB2312"/>
          <w:color w:val="auto"/>
          <w:sz w:val="32"/>
          <w:szCs w:val="32"/>
          <w:u w:val="none"/>
        </w:rPr>
        <w:t>第二梯次：符合申请条件第（</w:t>
      </w: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rPr>
        <w:t>）款、第（</w:t>
      </w: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rPr>
        <w:t>）款第</w:t>
      </w:r>
      <w:r>
        <w:rPr>
          <w:rFonts w:hint="eastAsia" w:ascii="仿宋_GB2312" w:hAnsi="Arial" w:eastAsia="仿宋_GB2312" w:cs="Arial"/>
          <w:color w:val="auto"/>
          <w:kern w:val="0"/>
          <w:sz w:val="32"/>
          <w:szCs w:val="32"/>
          <w:u w:val="none"/>
        </w:rPr>
        <w:t>②</w:t>
      </w:r>
      <w:r>
        <w:rPr>
          <w:rFonts w:hint="eastAsia" w:ascii="仿宋_GB2312" w:eastAsia="仿宋_GB2312"/>
          <w:color w:val="auto"/>
          <w:sz w:val="32"/>
          <w:szCs w:val="32"/>
          <w:u w:val="none"/>
        </w:rPr>
        <w:t>项；</w:t>
      </w:r>
    </w:p>
    <w:p w14:paraId="6E11CC72">
      <w:pPr>
        <w:keepNext w:val="0"/>
        <w:keepLines w:val="0"/>
        <w:pageBreakBefore w:val="0"/>
        <w:widowControl w:val="0"/>
        <w:kinsoku/>
        <w:wordWrap/>
        <w:overflowPunct/>
        <w:topLinePunct w:val="0"/>
        <w:autoSpaceDE/>
        <w:autoSpaceDN/>
        <w:bidi w:val="0"/>
        <w:adjustRightInd/>
        <w:snapToGrid/>
        <w:spacing w:line="560" w:lineRule="exact"/>
        <w:ind w:firstLine="688" w:firstLineChars="215"/>
        <w:textAlignment w:val="auto"/>
        <w:rPr>
          <w:rFonts w:ascii="仿宋_GB2312" w:eastAsia="仿宋_GB2312"/>
          <w:color w:val="auto"/>
          <w:sz w:val="32"/>
          <w:szCs w:val="32"/>
          <w:u w:val="none"/>
        </w:rPr>
      </w:pPr>
      <w:r>
        <w:rPr>
          <w:rFonts w:hint="eastAsia" w:ascii="仿宋_GB2312" w:eastAsia="仿宋_GB2312"/>
          <w:color w:val="auto"/>
          <w:sz w:val="32"/>
          <w:szCs w:val="32"/>
          <w:u w:val="none"/>
        </w:rPr>
        <w:t>第三梯次：符合申请条件第（</w:t>
      </w: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rPr>
        <w:t>）款第③项。</w:t>
      </w:r>
    </w:p>
    <w:p w14:paraId="23EC0F4F">
      <w:pPr>
        <w:keepNext w:val="0"/>
        <w:keepLines w:val="0"/>
        <w:pageBreakBefore w:val="0"/>
        <w:widowControl w:val="0"/>
        <w:numPr>
          <w:ilvl w:val="0"/>
          <w:numId w:val="6"/>
        </w:numPr>
        <w:shd w:val="clear" w:color="auto" w:fill="FFFFFF"/>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 w:hAnsi="楷体" w:eastAsia="楷体" w:cs="楷体"/>
          <w:b/>
          <w:bCs/>
          <w:color w:val="auto"/>
          <w:sz w:val="32"/>
          <w:szCs w:val="32"/>
          <w:u w:val="none"/>
        </w:rPr>
      </w:pPr>
      <w:r>
        <w:rPr>
          <w:rFonts w:hint="eastAsia" w:ascii="楷体" w:hAnsi="楷体" w:eastAsia="楷体" w:cs="楷体"/>
          <w:b/>
          <w:bCs/>
          <w:color w:val="auto"/>
          <w:sz w:val="32"/>
          <w:szCs w:val="32"/>
          <w:u w:val="none"/>
        </w:rPr>
        <w:t>石牌镇户籍学生</w:t>
      </w:r>
    </w:p>
    <w:p w14:paraId="7E9B4349">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u w:val="none"/>
        </w:rPr>
      </w:pPr>
      <w:r>
        <w:rPr>
          <w:rFonts w:hint="eastAsia" w:ascii="仿宋_GB2312" w:eastAsia="仿宋_GB2312"/>
          <w:color w:val="auto"/>
          <w:sz w:val="32"/>
          <w:szCs w:val="32"/>
          <w:u w:val="none"/>
        </w:rPr>
        <w:t>石牌中学属外来人员随迁子女就读接收校，原则上石牌镇户籍适龄学生由石牌中学录取，不纳入城区校外来人员随迁子女就读安排范畴，仅具备父母在城区购房条件的方可申请在城区学校就读。</w:t>
      </w:r>
    </w:p>
    <w:p w14:paraId="000A1328">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outlineLvl w:val="0"/>
        <w:rPr>
          <w:rFonts w:ascii="黑体" w:hAnsi="黑体" w:eastAsia="黑体" w:cs="黑体"/>
          <w:bCs/>
          <w:color w:val="auto"/>
          <w:sz w:val="32"/>
          <w:szCs w:val="32"/>
          <w:u w:val="none"/>
        </w:rPr>
      </w:pPr>
      <w:r>
        <w:rPr>
          <w:rFonts w:hint="eastAsia" w:ascii="黑体" w:hAnsi="黑体" w:eastAsia="黑体" w:cs="黑体"/>
          <w:bCs/>
          <w:color w:val="auto"/>
          <w:sz w:val="32"/>
          <w:szCs w:val="32"/>
          <w:u w:val="none"/>
        </w:rPr>
        <w:t>招生流程</w:t>
      </w:r>
    </w:p>
    <w:p w14:paraId="3CFB7D8B">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 w:hAnsi="楷体" w:eastAsia="楷体" w:cs="楷体"/>
          <w:b/>
          <w:bCs/>
          <w:color w:val="auto"/>
          <w:sz w:val="32"/>
          <w:szCs w:val="32"/>
          <w:u w:val="none"/>
          <w:lang w:val="en-US" w:eastAsia="zh-CN"/>
        </w:rPr>
      </w:pPr>
      <w:r>
        <w:rPr>
          <w:rFonts w:hint="eastAsia" w:ascii="楷体" w:hAnsi="楷体" w:eastAsia="楷体" w:cs="楷体"/>
          <w:b/>
          <w:bCs/>
          <w:color w:val="auto"/>
          <w:sz w:val="32"/>
          <w:szCs w:val="32"/>
          <w:u w:val="none"/>
        </w:rPr>
        <w:t>户籍</w:t>
      </w:r>
      <w:r>
        <w:rPr>
          <w:rFonts w:hint="eastAsia" w:ascii="楷体" w:hAnsi="楷体" w:eastAsia="楷体" w:cs="楷体"/>
          <w:b/>
          <w:bCs/>
          <w:color w:val="auto"/>
          <w:sz w:val="32"/>
          <w:szCs w:val="32"/>
          <w:u w:val="none"/>
          <w:lang w:val="en-US" w:eastAsia="zh-CN"/>
        </w:rPr>
        <w:t>认定</w:t>
      </w:r>
    </w:p>
    <w:p w14:paraId="303F41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u w:val="none"/>
        </w:rPr>
      </w:pPr>
      <w:r>
        <w:rPr>
          <w:rFonts w:hint="eastAsia" w:ascii="仿宋_GB2312" w:eastAsia="仿宋_GB2312"/>
          <w:color w:val="auto"/>
          <w:sz w:val="32"/>
          <w:szCs w:val="32"/>
          <w:u w:val="none"/>
          <w:lang w:eastAsia="zh-CN"/>
        </w:rPr>
        <w:t>小学毕业生</w:t>
      </w:r>
      <w:r>
        <w:rPr>
          <w:rFonts w:hint="eastAsia" w:ascii="仿宋_GB2312" w:eastAsia="仿宋_GB2312"/>
          <w:color w:val="auto"/>
          <w:sz w:val="32"/>
          <w:szCs w:val="32"/>
          <w:u w:val="none"/>
        </w:rPr>
        <w:t>户籍由小学毕业学校负责审核认定</w:t>
      </w:r>
      <w:r>
        <w:rPr>
          <w:rFonts w:hint="eastAsia" w:ascii="仿宋_GB2312" w:eastAsia="仿宋_GB2312"/>
          <w:color w:val="auto"/>
          <w:sz w:val="32"/>
          <w:szCs w:val="32"/>
          <w:u w:val="none"/>
          <w:lang w:eastAsia="zh-CN"/>
        </w:rPr>
        <w:t>，报县教育局初教股备案。备案后由教育局会同城关派出所</w:t>
      </w:r>
      <w:r>
        <w:rPr>
          <w:rFonts w:hint="eastAsia" w:ascii="仿宋_GB2312" w:eastAsia="仿宋_GB2312"/>
          <w:color w:val="auto"/>
          <w:sz w:val="32"/>
          <w:szCs w:val="32"/>
          <w:u w:val="none"/>
        </w:rPr>
        <w:t>进行户籍复核</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若</w:t>
      </w:r>
      <w:r>
        <w:rPr>
          <w:rFonts w:ascii="仿宋_GB2312" w:eastAsia="仿宋_GB2312"/>
          <w:color w:val="auto"/>
          <w:sz w:val="32"/>
          <w:szCs w:val="32"/>
          <w:u w:val="none"/>
        </w:rPr>
        <w:t>经查实有弄虚作假行为的，将取消城区初中就读资格</w:t>
      </w:r>
      <w:r>
        <w:rPr>
          <w:rFonts w:hint="eastAsia" w:ascii="仿宋_GB2312" w:eastAsia="仿宋_GB2312"/>
          <w:color w:val="auto"/>
          <w:sz w:val="32"/>
          <w:szCs w:val="32"/>
          <w:u w:val="none"/>
        </w:rPr>
        <w:t>，并报有关部门追究当事人员责任。</w:t>
      </w:r>
    </w:p>
    <w:p w14:paraId="53836B02">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3" w:firstLineChars="200"/>
        <w:textAlignment w:val="auto"/>
        <w:outlineLvl w:val="1"/>
        <w:rPr>
          <w:rFonts w:ascii="仿宋_GB2312" w:eastAsia="仿宋_GB2312"/>
          <w:b/>
          <w:bCs/>
          <w:color w:val="auto"/>
          <w:sz w:val="32"/>
          <w:szCs w:val="32"/>
          <w:u w:val="none"/>
        </w:rPr>
      </w:pPr>
      <w:r>
        <w:rPr>
          <w:rFonts w:hint="eastAsia" w:ascii="楷体" w:hAnsi="楷体" w:eastAsia="楷体" w:cs="楷体"/>
          <w:b/>
          <w:bCs/>
          <w:color w:val="auto"/>
          <w:sz w:val="32"/>
          <w:szCs w:val="32"/>
          <w:u w:val="none"/>
          <w:lang w:eastAsia="zh-CN"/>
        </w:rPr>
        <w:t>提交申请</w:t>
      </w:r>
    </w:p>
    <w:p w14:paraId="6081A6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ascii="仿宋_GB2312" w:eastAsia="仿宋_GB2312"/>
          <w:b/>
          <w:bCs/>
          <w:color w:val="auto"/>
          <w:sz w:val="32"/>
          <w:szCs w:val="32"/>
          <w:u w:val="none"/>
        </w:rPr>
      </w:pPr>
      <w:r>
        <w:rPr>
          <w:rFonts w:hint="eastAsia" w:ascii="楷体" w:hAnsi="楷体" w:eastAsia="楷体" w:cs="楷体"/>
          <w:b/>
          <w:bCs/>
          <w:color w:val="auto"/>
          <w:sz w:val="32"/>
          <w:szCs w:val="32"/>
          <w:u w:val="none"/>
          <w:lang w:val="en-US" w:eastAsia="zh-CN"/>
        </w:rPr>
        <w:t>1.</w:t>
      </w:r>
      <w:r>
        <w:rPr>
          <w:rFonts w:hint="eastAsia" w:ascii="仿宋_GB2312" w:eastAsia="仿宋_GB2312"/>
          <w:b/>
          <w:bCs/>
          <w:color w:val="auto"/>
          <w:sz w:val="32"/>
          <w:szCs w:val="32"/>
          <w:u w:val="none"/>
        </w:rPr>
        <w:t>城区户籍</w:t>
      </w:r>
      <w:r>
        <w:rPr>
          <w:rFonts w:hint="eastAsia" w:ascii="仿宋_GB2312" w:eastAsia="仿宋_GB2312"/>
          <w:b/>
          <w:bCs/>
          <w:color w:val="auto"/>
          <w:sz w:val="32"/>
          <w:szCs w:val="32"/>
          <w:u w:val="none"/>
          <w:lang w:eastAsia="zh-CN"/>
        </w:rPr>
        <w:t>学生</w:t>
      </w:r>
    </w:p>
    <w:p w14:paraId="15CA10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u w:val="none"/>
        </w:rPr>
      </w:pPr>
      <w:r>
        <w:rPr>
          <w:rFonts w:hint="eastAsia" w:ascii="仿宋_GB2312" w:eastAsia="仿宋_GB2312"/>
          <w:color w:val="auto"/>
          <w:sz w:val="32"/>
          <w:szCs w:val="32"/>
          <w:u w:val="none"/>
        </w:rPr>
        <w:t>属城区户籍（含华兴镇华安村、京口村、仙峰村、洪坑村）的</w:t>
      </w:r>
      <w:r>
        <w:rPr>
          <w:rFonts w:hint="eastAsia" w:ascii="仿宋_GB2312" w:eastAsia="仿宋_GB2312"/>
          <w:color w:val="auto"/>
          <w:sz w:val="32"/>
          <w:szCs w:val="32"/>
          <w:u w:val="none"/>
          <w:lang w:eastAsia="zh-CN"/>
        </w:rPr>
        <w:t>小学毕业</w:t>
      </w:r>
      <w:r>
        <w:rPr>
          <w:rFonts w:hint="eastAsia" w:ascii="仿宋_GB2312" w:eastAsia="仿宋_GB2312"/>
          <w:color w:val="auto"/>
          <w:sz w:val="32"/>
          <w:szCs w:val="32"/>
          <w:u w:val="none"/>
        </w:rPr>
        <w:t>生由小学毕业学校审核认定</w:t>
      </w:r>
      <w:r>
        <w:rPr>
          <w:rFonts w:hint="eastAsia" w:ascii="仿宋_GB2312" w:eastAsia="仿宋_GB2312"/>
          <w:color w:val="auto"/>
          <w:sz w:val="32"/>
          <w:szCs w:val="32"/>
          <w:u w:val="none"/>
          <w:lang w:eastAsia="zh-CN"/>
        </w:rPr>
        <w:t>，县教育局复核</w:t>
      </w:r>
      <w:r>
        <w:rPr>
          <w:rFonts w:hint="eastAsia" w:ascii="仿宋_GB2312" w:eastAsia="仿宋_GB2312"/>
          <w:color w:val="auto"/>
          <w:sz w:val="32"/>
          <w:szCs w:val="32"/>
          <w:u w:val="none"/>
        </w:rPr>
        <w:t>后，直接参加电脑分组、抽签录取，不再提交申请。凡自愿申请到</w:t>
      </w:r>
      <w:r>
        <w:rPr>
          <w:rFonts w:hint="eastAsia" w:ascii="仿宋_GB2312" w:eastAsia="仿宋_GB2312"/>
          <w:color w:val="auto"/>
          <w:sz w:val="32"/>
          <w:szCs w:val="32"/>
          <w:u w:val="none"/>
          <w:lang w:eastAsia="zh-CN"/>
        </w:rPr>
        <w:t>七中或五中城南</w:t>
      </w:r>
      <w:r>
        <w:rPr>
          <w:rFonts w:hint="eastAsia" w:ascii="仿宋_GB2312" w:eastAsia="仿宋_GB2312"/>
          <w:color w:val="auto"/>
          <w:sz w:val="32"/>
          <w:szCs w:val="32"/>
          <w:u w:val="none"/>
          <w:lang w:val="en-US" w:eastAsia="zh-CN"/>
        </w:rPr>
        <w:t>校区</w:t>
      </w:r>
      <w:r>
        <w:rPr>
          <w:rFonts w:hint="eastAsia" w:ascii="仿宋_GB2312" w:eastAsia="仿宋_GB2312"/>
          <w:color w:val="auto"/>
          <w:sz w:val="32"/>
          <w:szCs w:val="32"/>
          <w:u w:val="none"/>
        </w:rPr>
        <w:t>就读的，于7月</w:t>
      </w:r>
      <w:r>
        <w:rPr>
          <w:rFonts w:hint="eastAsia" w:ascii="仿宋_GB2312" w:eastAsia="仿宋_GB2312"/>
          <w:color w:val="auto"/>
          <w:sz w:val="32"/>
          <w:szCs w:val="32"/>
          <w:u w:val="none"/>
          <w:lang w:val="en-US" w:eastAsia="zh-CN"/>
        </w:rPr>
        <w:t>9</w:t>
      </w:r>
      <w:r>
        <w:rPr>
          <w:rFonts w:hint="eastAsia" w:ascii="仿宋_GB2312" w:eastAsia="仿宋_GB2312"/>
          <w:color w:val="auto"/>
          <w:sz w:val="32"/>
          <w:szCs w:val="32"/>
          <w:u w:val="none"/>
        </w:rPr>
        <w:t>日前到县教育局中教股登记；凡自愿申请到外地学校就读的，于7月</w:t>
      </w:r>
      <w:r>
        <w:rPr>
          <w:rFonts w:hint="eastAsia" w:ascii="仿宋_GB2312" w:eastAsia="仿宋_GB2312"/>
          <w:color w:val="auto"/>
          <w:sz w:val="32"/>
          <w:szCs w:val="32"/>
          <w:u w:val="none"/>
          <w:lang w:val="en-US" w:eastAsia="zh-CN"/>
        </w:rPr>
        <w:t>9</w:t>
      </w:r>
      <w:r>
        <w:rPr>
          <w:rFonts w:hint="eastAsia" w:ascii="仿宋_GB2312" w:eastAsia="仿宋_GB2312"/>
          <w:color w:val="auto"/>
          <w:sz w:val="32"/>
          <w:szCs w:val="32"/>
          <w:u w:val="none"/>
        </w:rPr>
        <w:t>日前到县教育局初教股登记。</w:t>
      </w:r>
    </w:p>
    <w:p w14:paraId="6FE44A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黑体" w:eastAsia="仿宋_GB2312"/>
          <w:b/>
          <w:color w:val="auto"/>
          <w:sz w:val="32"/>
          <w:szCs w:val="32"/>
          <w:u w:val="none"/>
        </w:rPr>
      </w:pPr>
      <w:r>
        <w:rPr>
          <w:rFonts w:hint="eastAsia" w:ascii="仿宋_GB2312" w:eastAsia="仿宋_GB2312"/>
          <w:b/>
          <w:bCs/>
          <w:color w:val="auto"/>
          <w:sz w:val="32"/>
          <w:szCs w:val="32"/>
          <w:u w:val="none"/>
          <w:lang w:val="en-US" w:eastAsia="zh-CN"/>
        </w:rPr>
        <w:t>2.</w:t>
      </w:r>
      <w:r>
        <w:rPr>
          <w:rFonts w:hint="eastAsia" w:ascii="仿宋_GB2312" w:eastAsia="仿宋_GB2312"/>
          <w:b/>
          <w:bCs/>
          <w:color w:val="auto"/>
          <w:sz w:val="32"/>
          <w:szCs w:val="32"/>
          <w:u w:val="none"/>
        </w:rPr>
        <w:t>享受城区户籍及</w:t>
      </w:r>
      <w:r>
        <w:rPr>
          <w:rFonts w:hint="eastAsia" w:ascii="仿宋_GB2312" w:hAnsi="黑体" w:eastAsia="仿宋_GB2312"/>
          <w:b/>
          <w:color w:val="auto"/>
          <w:sz w:val="32"/>
          <w:szCs w:val="32"/>
          <w:u w:val="none"/>
        </w:rPr>
        <w:t>外来人员随迁子女</w:t>
      </w:r>
    </w:p>
    <w:p w14:paraId="513724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bCs/>
          <w:color w:val="auto"/>
          <w:sz w:val="32"/>
          <w:szCs w:val="32"/>
          <w:u w:val="none"/>
          <w:lang w:val="en-US" w:eastAsia="zh-CN"/>
        </w:rPr>
        <w:t>1</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bCs/>
          <w:color w:val="auto"/>
          <w:sz w:val="32"/>
          <w:szCs w:val="32"/>
          <w:u w:val="none"/>
        </w:rPr>
        <w:t>填写申请表</w:t>
      </w:r>
    </w:p>
    <w:p w14:paraId="2B3BE1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rPr>
        <w:t>凡符合报名条件的学生，可自行从大田县人民政府网站政务公开栏下载打印《</w:t>
      </w:r>
      <w:r>
        <w:rPr>
          <w:rFonts w:hint="eastAsia" w:ascii="仿宋_GB2312" w:hAnsi="黑体" w:eastAsia="仿宋_GB2312"/>
          <w:color w:val="auto"/>
          <w:sz w:val="32"/>
          <w:szCs w:val="32"/>
          <w:u w:val="none"/>
          <w:lang w:eastAsia="zh-CN"/>
        </w:rPr>
        <w:t>2025</w:t>
      </w:r>
      <w:r>
        <w:rPr>
          <w:rFonts w:hint="eastAsia" w:ascii="仿宋_GB2312" w:hAnsi="黑体" w:eastAsia="仿宋_GB2312"/>
          <w:color w:val="auto"/>
          <w:sz w:val="32"/>
          <w:szCs w:val="32"/>
          <w:u w:val="none"/>
        </w:rPr>
        <w:t>年大田县城区初中就读申请表</w:t>
      </w:r>
      <w:r>
        <w:rPr>
          <w:rFonts w:hint="eastAsia" w:ascii="仿宋_GB2312" w:eastAsia="仿宋_GB2312"/>
          <w:color w:val="auto"/>
          <w:sz w:val="32"/>
          <w:szCs w:val="32"/>
          <w:u w:val="none"/>
        </w:rPr>
        <w:t>》</w:t>
      </w:r>
      <w:r>
        <w:rPr>
          <w:rFonts w:hint="eastAsia" w:ascii="仿宋_GB2312" w:eastAsia="仿宋_GB2312"/>
          <w:color w:val="auto"/>
          <w:sz w:val="32"/>
          <w:szCs w:val="32"/>
          <w:u w:val="none"/>
          <w:lang w:eastAsia="zh-CN"/>
        </w:rPr>
        <w:t>（附件</w:t>
      </w:r>
      <w:r>
        <w:rPr>
          <w:rFonts w:hint="eastAsia" w:ascii="仿宋_GB2312" w:eastAsia="仿宋_GB2312"/>
          <w:color w:val="auto"/>
          <w:sz w:val="32"/>
          <w:szCs w:val="32"/>
          <w:u w:val="none"/>
          <w:lang w:val="en-US" w:eastAsia="zh-CN"/>
        </w:rPr>
        <w:t>1）</w:t>
      </w:r>
      <w:r>
        <w:rPr>
          <w:rFonts w:hint="eastAsia" w:ascii="仿宋_GB2312" w:eastAsia="仿宋_GB2312"/>
          <w:color w:val="auto"/>
          <w:sz w:val="32"/>
          <w:szCs w:val="32"/>
          <w:u w:val="none"/>
        </w:rPr>
        <w:t>一份，由学生家长填写并签字。</w:t>
      </w:r>
    </w:p>
    <w:p w14:paraId="731EECD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bCs/>
          <w:color w:val="auto"/>
          <w:sz w:val="32"/>
          <w:szCs w:val="32"/>
          <w:u w:val="none"/>
          <w:lang w:val="en-US" w:eastAsia="zh-CN"/>
        </w:rPr>
        <w:t>2</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bCs/>
          <w:color w:val="auto"/>
          <w:sz w:val="32"/>
          <w:szCs w:val="32"/>
          <w:u w:val="none"/>
        </w:rPr>
        <w:t>现场报名审核</w:t>
      </w:r>
    </w:p>
    <w:p w14:paraId="054B81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u w:val="none"/>
        </w:rPr>
      </w:pPr>
      <w:r>
        <w:rPr>
          <w:rFonts w:hint="eastAsia" w:ascii="仿宋_GB2312" w:hAnsi="Arial" w:eastAsia="仿宋_GB2312" w:cs="Arial"/>
          <w:b w:val="0"/>
          <w:bCs/>
          <w:color w:val="auto"/>
          <w:kern w:val="0"/>
          <w:sz w:val="32"/>
          <w:szCs w:val="32"/>
          <w:u w:val="none"/>
        </w:rPr>
        <w:t>①</w:t>
      </w:r>
      <w:r>
        <w:rPr>
          <w:rFonts w:hint="eastAsia" w:ascii="仿宋_GB2312" w:eastAsia="仿宋_GB2312"/>
          <w:color w:val="auto"/>
          <w:sz w:val="32"/>
          <w:szCs w:val="32"/>
          <w:u w:val="none"/>
        </w:rPr>
        <w:t>申请到城区学校就读的享受城区户籍及外来人员随迁子女，必须</w:t>
      </w:r>
      <w:r>
        <w:rPr>
          <w:rFonts w:hint="eastAsia" w:ascii="仿宋_GB2312" w:hAnsi="黑体" w:eastAsia="仿宋_GB2312"/>
          <w:color w:val="auto"/>
          <w:sz w:val="32"/>
          <w:szCs w:val="32"/>
          <w:u w:val="none"/>
        </w:rPr>
        <w:t>按下表规定的报名时间、报名地点、报名对象</w:t>
      </w:r>
      <w:r>
        <w:rPr>
          <w:rFonts w:hint="eastAsia" w:ascii="仿宋_GB2312" w:hAnsi="黑体" w:eastAsia="仿宋_GB2312"/>
          <w:b w:val="0"/>
          <w:bCs w:val="0"/>
          <w:color w:val="auto"/>
          <w:sz w:val="32"/>
          <w:szCs w:val="32"/>
          <w:u w:val="none"/>
        </w:rPr>
        <w:t>，</w:t>
      </w:r>
      <w:r>
        <w:rPr>
          <w:rFonts w:hint="eastAsia" w:ascii="仿宋_GB2312" w:eastAsia="仿宋_GB2312"/>
          <w:color w:val="auto"/>
          <w:sz w:val="32"/>
          <w:szCs w:val="32"/>
          <w:u w:val="none"/>
        </w:rPr>
        <w:t>携带相关证明材料进行错时错峰报名、审核，否则不予受理。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403"/>
        <w:gridCol w:w="1916"/>
        <w:gridCol w:w="4275"/>
      </w:tblGrid>
      <w:tr w14:paraId="78FB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43" w:type="dxa"/>
            <w:noWrap w:val="0"/>
            <w:vAlign w:val="center"/>
          </w:tcPr>
          <w:p w14:paraId="7EFAF9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bCs/>
                <w:color w:val="auto"/>
                <w:sz w:val="28"/>
                <w:szCs w:val="28"/>
                <w:u w:val="none"/>
              </w:rPr>
            </w:pPr>
            <w:r>
              <w:rPr>
                <w:rFonts w:hint="eastAsia" w:ascii="仿宋_GB2312" w:eastAsia="仿宋_GB2312"/>
                <w:color w:val="auto"/>
                <w:sz w:val="28"/>
                <w:szCs w:val="28"/>
                <w:u w:val="none"/>
              </w:rPr>
              <w:br w:type="page"/>
            </w:r>
            <w:r>
              <w:rPr>
                <w:rFonts w:hint="eastAsia" w:ascii="仿宋_GB2312" w:eastAsia="仿宋_GB2312"/>
                <w:b/>
                <w:bCs/>
                <w:color w:val="auto"/>
                <w:sz w:val="28"/>
                <w:szCs w:val="28"/>
                <w:u w:val="none"/>
              </w:rPr>
              <w:t>报名</w:t>
            </w:r>
          </w:p>
          <w:p w14:paraId="3855B9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b/>
                <w:bCs/>
                <w:color w:val="auto"/>
                <w:sz w:val="28"/>
                <w:szCs w:val="28"/>
                <w:u w:val="none"/>
              </w:rPr>
            </w:pPr>
            <w:r>
              <w:rPr>
                <w:rFonts w:hint="eastAsia" w:ascii="仿宋_GB2312" w:eastAsia="仿宋_GB2312"/>
                <w:b/>
                <w:bCs/>
                <w:color w:val="auto"/>
                <w:sz w:val="28"/>
                <w:szCs w:val="28"/>
                <w:u w:val="none"/>
              </w:rPr>
              <w:t>地点</w:t>
            </w:r>
          </w:p>
        </w:tc>
        <w:tc>
          <w:tcPr>
            <w:tcW w:w="3319" w:type="dxa"/>
            <w:gridSpan w:val="2"/>
            <w:noWrap w:val="0"/>
            <w:vAlign w:val="center"/>
          </w:tcPr>
          <w:p w14:paraId="759FBFC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b/>
                <w:bCs/>
                <w:color w:val="auto"/>
                <w:sz w:val="28"/>
                <w:szCs w:val="28"/>
                <w:u w:val="none"/>
              </w:rPr>
            </w:pPr>
            <w:r>
              <w:rPr>
                <w:rFonts w:hint="eastAsia" w:ascii="仿宋_GB2312" w:eastAsia="仿宋_GB2312"/>
                <w:b/>
                <w:bCs/>
                <w:color w:val="auto"/>
                <w:sz w:val="28"/>
                <w:szCs w:val="28"/>
                <w:u w:val="none"/>
              </w:rPr>
              <w:t>报名时间</w:t>
            </w:r>
          </w:p>
        </w:tc>
        <w:tc>
          <w:tcPr>
            <w:tcW w:w="4275" w:type="dxa"/>
            <w:noWrap w:val="0"/>
            <w:vAlign w:val="center"/>
          </w:tcPr>
          <w:p w14:paraId="5B172C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b/>
                <w:bCs/>
                <w:color w:val="auto"/>
                <w:sz w:val="28"/>
                <w:szCs w:val="28"/>
                <w:u w:val="none"/>
              </w:rPr>
            </w:pPr>
            <w:r>
              <w:rPr>
                <w:rFonts w:hint="eastAsia" w:ascii="仿宋_GB2312" w:eastAsia="仿宋_GB2312"/>
                <w:b/>
                <w:bCs/>
                <w:color w:val="auto"/>
                <w:sz w:val="28"/>
                <w:szCs w:val="28"/>
                <w:u w:val="none"/>
              </w:rPr>
              <w:t>报名对象（按小学毕业学校）</w:t>
            </w:r>
          </w:p>
        </w:tc>
      </w:tr>
      <w:tr w14:paraId="0ED2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43" w:type="dxa"/>
            <w:vMerge w:val="restart"/>
            <w:noWrap w:val="0"/>
            <w:vAlign w:val="center"/>
          </w:tcPr>
          <w:p w14:paraId="2EA8F56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u w:val="none"/>
              </w:rPr>
            </w:pPr>
            <w:r>
              <w:rPr>
                <w:rFonts w:hint="eastAsia" w:ascii="仿宋_GB2312" w:eastAsia="仿宋_GB2312"/>
                <w:color w:val="auto"/>
                <w:sz w:val="28"/>
                <w:szCs w:val="28"/>
                <w:u w:val="none"/>
              </w:rPr>
              <w:t>大田</w:t>
            </w:r>
          </w:p>
          <w:p w14:paraId="43A238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eastAsia="zh-CN"/>
              </w:rPr>
              <w:t>七</w:t>
            </w:r>
            <w:r>
              <w:rPr>
                <w:rFonts w:hint="eastAsia" w:ascii="仿宋_GB2312" w:eastAsia="仿宋_GB2312"/>
                <w:color w:val="auto"/>
                <w:sz w:val="28"/>
                <w:szCs w:val="28"/>
                <w:u w:val="none"/>
              </w:rPr>
              <w:t>中</w:t>
            </w:r>
          </w:p>
        </w:tc>
        <w:tc>
          <w:tcPr>
            <w:tcW w:w="1403" w:type="dxa"/>
            <w:vMerge w:val="restart"/>
            <w:noWrap w:val="0"/>
            <w:vAlign w:val="center"/>
          </w:tcPr>
          <w:p w14:paraId="28C7F1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color w:val="auto"/>
                <w:sz w:val="28"/>
                <w:szCs w:val="28"/>
                <w:u w:val="none"/>
              </w:rPr>
            </w:pPr>
            <w:r>
              <w:rPr>
                <w:rFonts w:hint="eastAsia" w:ascii="仿宋_GB2312" w:eastAsia="仿宋_GB2312"/>
                <w:color w:val="auto"/>
                <w:sz w:val="28"/>
                <w:szCs w:val="28"/>
                <w:u w:val="none"/>
              </w:rPr>
              <w:t>7月</w:t>
            </w:r>
            <w:r>
              <w:rPr>
                <w:rFonts w:hint="eastAsia" w:ascii="仿宋_GB2312" w:eastAsia="仿宋_GB2312"/>
                <w:color w:val="auto"/>
                <w:sz w:val="28"/>
                <w:szCs w:val="28"/>
                <w:u w:val="none"/>
                <w:lang w:val="en-US" w:eastAsia="zh-CN"/>
              </w:rPr>
              <w:t>10</w:t>
            </w:r>
            <w:r>
              <w:rPr>
                <w:rFonts w:hint="eastAsia" w:ascii="仿宋_GB2312" w:eastAsia="仿宋_GB2312"/>
                <w:color w:val="auto"/>
                <w:sz w:val="28"/>
                <w:szCs w:val="28"/>
                <w:u w:val="none"/>
              </w:rPr>
              <w:t>日</w:t>
            </w:r>
          </w:p>
        </w:tc>
        <w:tc>
          <w:tcPr>
            <w:tcW w:w="1916" w:type="dxa"/>
            <w:noWrap w:val="0"/>
            <w:vAlign w:val="center"/>
          </w:tcPr>
          <w:p w14:paraId="163F7F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u w:val="none"/>
              </w:rPr>
            </w:pPr>
            <w:r>
              <w:rPr>
                <w:rFonts w:hint="eastAsia" w:ascii="仿宋_GB2312" w:eastAsia="仿宋_GB2312"/>
                <w:color w:val="auto"/>
                <w:sz w:val="28"/>
                <w:szCs w:val="28"/>
                <w:u w:val="none"/>
              </w:rPr>
              <w:t>上午</w:t>
            </w:r>
          </w:p>
          <w:p w14:paraId="49ABE4D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color w:val="auto"/>
                <w:sz w:val="28"/>
                <w:szCs w:val="28"/>
                <w:u w:val="none"/>
              </w:rPr>
            </w:pPr>
            <w:r>
              <w:rPr>
                <w:rFonts w:hint="eastAsia" w:ascii="仿宋_GB2312" w:eastAsia="仿宋_GB2312"/>
                <w:color w:val="auto"/>
                <w:sz w:val="28"/>
                <w:szCs w:val="28"/>
                <w:u w:val="none"/>
              </w:rPr>
              <w:t>8:00-11:30</w:t>
            </w:r>
          </w:p>
        </w:tc>
        <w:tc>
          <w:tcPr>
            <w:tcW w:w="4275" w:type="dxa"/>
            <w:noWrap w:val="0"/>
            <w:vAlign w:val="center"/>
          </w:tcPr>
          <w:p w14:paraId="63C4C86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eastAsia="仿宋_GB2312"/>
                <w:b w:val="0"/>
                <w:bCs w:val="0"/>
                <w:color w:val="auto"/>
                <w:sz w:val="28"/>
                <w:szCs w:val="28"/>
                <w:u w:val="none"/>
                <w:lang w:eastAsia="zh-CN"/>
              </w:rPr>
            </w:pPr>
            <w:r>
              <w:rPr>
                <w:rFonts w:hint="eastAsia" w:ascii="仿宋_GB2312" w:eastAsia="仿宋_GB2312"/>
                <w:b w:val="0"/>
                <w:bCs w:val="0"/>
                <w:color w:val="auto"/>
                <w:sz w:val="28"/>
                <w:szCs w:val="28"/>
                <w:u w:val="none"/>
                <w:lang w:eastAsia="zh-CN"/>
              </w:rPr>
              <w:t>三实小、城二小</w:t>
            </w:r>
          </w:p>
        </w:tc>
      </w:tr>
      <w:tr w14:paraId="3F11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43" w:type="dxa"/>
            <w:vMerge w:val="continue"/>
            <w:noWrap w:val="0"/>
            <w:vAlign w:val="center"/>
          </w:tcPr>
          <w:p w14:paraId="1BBB1E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color w:val="auto"/>
                <w:sz w:val="28"/>
                <w:szCs w:val="28"/>
                <w:u w:val="none"/>
              </w:rPr>
            </w:pPr>
          </w:p>
        </w:tc>
        <w:tc>
          <w:tcPr>
            <w:tcW w:w="1403" w:type="dxa"/>
            <w:vMerge w:val="continue"/>
            <w:noWrap w:val="0"/>
            <w:vAlign w:val="center"/>
          </w:tcPr>
          <w:p w14:paraId="440CF3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color w:val="auto"/>
                <w:sz w:val="28"/>
                <w:szCs w:val="28"/>
                <w:u w:val="none"/>
              </w:rPr>
            </w:pPr>
          </w:p>
        </w:tc>
        <w:tc>
          <w:tcPr>
            <w:tcW w:w="1916" w:type="dxa"/>
            <w:noWrap w:val="0"/>
            <w:vAlign w:val="center"/>
          </w:tcPr>
          <w:p w14:paraId="532083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u w:val="none"/>
              </w:rPr>
            </w:pPr>
            <w:r>
              <w:rPr>
                <w:rFonts w:hint="eastAsia" w:ascii="仿宋_GB2312" w:eastAsia="仿宋_GB2312"/>
                <w:color w:val="auto"/>
                <w:sz w:val="28"/>
                <w:szCs w:val="28"/>
                <w:u w:val="none"/>
              </w:rPr>
              <w:t>下午</w:t>
            </w:r>
          </w:p>
          <w:p w14:paraId="046E8A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color w:val="auto"/>
                <w:sz w:val="28"/>
                <w:szCs w:val="28"/>
                <w:u w:val="none"/>
              </w:rPr>
            </w:pPr>
            <w:r>
              <w:rPr>
                <w:rFonts w:hint="eastAsia" w:ascii="仿宋_GB2312" w:eastAsia="仿宋_GB2312"/>
                <w:color w:val="auto"/>
                <w:sz w:val="28"/>
                <w:szCs w:val="28"/>
                <w:u w:val="none"/>
              </w:rPr>
              <w:t>3:00-6:00</w:t>
            </w:r>
          </w:p>
        </w:tc>
        <w:tc>
          <w:tcPr>
            <w:tcW w:w="4275" w:type="dxa"/>
            <w:noWrap w:val="0"/>
            <w:vAlign w:val="center"/>
          </w:tcPr>
          <w:p w14:paraId="1E143B1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eastAsia="仿宋_GB2312"/>
                <w:b w:val="0"/>
                <w:bCs w:val="0"/>
                <w:color w:val="auto"/>
                <w:sz w:val="28"/>
                <w:szCs w:val="28"/>
                <w:u w:val="none"/>
                <w:lang w:eastAsia="zh-CN"/>
              </w:rPr>
            </w:pPr>
            <w:r>
              <w:rPr>
                <w:rFonts w:hint="eastAsia" w:ascii="仿宋_GB2312" w:eastAsia="仿宋_GB2312"/>
                <w:b w:val="0"/>
                <w:bCs w:val="0"/>
                <w:color w:val="auto"/>
                <w:sz w:val="28"/>
                <w:szCs w:val="28"/>
                <w:u w:val="none"/>
                <w:lang w:eastAsia="zh-CN"/>
              </w:rPr>
              <w:t>二实小、城南小学、乡镇及外地</w:t>
            </w:r>
          </w:p>
        </w:tc>
      </w:tr>
      <w:tr w14:paraId="02D6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43" w:type="dxa"/>
            <w:vMerge w:val="continue"/>
            <w:noWrap w:val="0"/>
            <w:vAlign w:val="center"/>
          </w:tcPr>
          <w:p w14:paraId="7587234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color w:val="auto"/>
                <w:sz w:val="28"/>
                <w:szCs w:val="28"/>
                <w:u w:val="none"/>
              </w:rPr>
            </w:pPr>
          </w:p>
        </w:tc>
        <w:tc>
          <w:tcPr>
            <w:tcW w:w="1403" w:type="dxa"/>
            <w:vMerge w:val="restart"/>
            <w:noWrap w:val="0"/>
            <w:vAlign w:val="center"/>
          </w:tcPr>
          <w:p w14:paraId="7744E4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color w:val="auto"/>
                <w:sz w:val="28"/>
                <w:szCs w:val="28"/>
                <w:u w:val="none"/>
              </w:rPr>
            </w:pPr>
            <w:r>
              <w:rPr>
                <w:rFonts w:hint="eastAsia" w:ascii="仿宋_GB2312" w:eastAsia="仿宋_GB2312"/>
                <w:color w:val="auto"/>
                <w:sz w:val="28"/>
                <w:szCs w:val="28"/>
                <w:u w:val="none"/>
              </w:rPr>
              <w:t>7月</w:t>
            </w:r>
            <w:r>
              <w:rPr>
                <w:rFonts w:hint="eastAsia" w:ascii="仿宋_GB2312" w:eastAsia="仿宋_GB2312"/>
                <w:color w:val="auto"/>
                <w:sz w:val="28"/>
                <w:szCs w:val="28"/>
                <w:u w:val="none"/>
                <w:lang w:val="en-US" w:eastAsia="zh-CN"/>
              </w:rPr>
              <w:t>11</w:t>
            </w:r>
            <w:r>
              <w:rPr>
                <w:rFonts w:hint="eastAsia" w:ascii="仿宋_GB2312" w:eastAsia="仿宋_GB2312"/>
                <w:color w:val="auto"/>
                <w:sz w:val="28"/>
                <w:szCs w:val="28"/>
                <w:u w:val="none"/>
              </w:rPr>
              <w:t>日</w:t>
            </w:r>
          </w:p>
        </w:tc>
        <w:tc>
          <w:tcPr>
            <w:tcW w:w="1916" w:type="dxa"/>
            <w:noWrap w:val="0"/>
            <w:vAlign w:val="center"/>
          </w:tcPr>
          <w:p w14:paraId="7C26E7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u w:val="none"/>
              </w:rPr>
            </w:pPr>
            <w:r>
              <w:rPr>
                <w:rFonts w:hint="eastAsia" w:ascii="仿宋_GB2312" w:eastAsia="仿宋_GB2312"/>
                <w:color w:val="auto"/>
                <w:sz w:val="28"/>
                <w:szCs w:val="28"/>
                <w:u w:val="none"/>
              </w:rPr>
              <w:t>上午</w:t>
            </w:r>
          </w:p>
          <w:p w14:paraId="098B891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color w:val="auto"/>
                <w:sz w:val="28"/>
                <w:szCs w:val="28"/>
                <w:u w:val="none"/>
              </w:rPr>
            </w:pPr>
            <w:r>
              <w:rPr>
                <w:rFonts w:hint="eastAsia" w:ascii="仿宋_GB2312" w:eastAsia="仿宋_GB2312"/>
                <w:color w:val="auto"/>
                <w:sz w:val="28"/>
                <w:szCs w:val="28"/>
                <w:u w:val="none"/>
              </w:rPr>
              <w:t>8:00-11:30</w:t>
            </w:r>
          </w:p>
        </w:tc>
        <w:tc>
          <w:tcPr>
            <w:tcW w:w="4275" w:type="dxa"/>
            <w:noWrap w:val="0"/>
            <w:vAlign w:val="center"/>
          </w:tcPr>
          <w:p w14:paraId="51B172E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eastAsia="仿宋_GB2312"/>
                <w:b w:val="0"/>
                <w:bCs w:val="0"/>
                <w:color w:val="auto"/>
                <w:sz w:val="28"/>
                <w:szCs w:val="28"/>
                <w:u w:val="none"/>
                <w:lang w:eastAsia="zh-CN"/>
              </w:rPr>
            </w:pPr>
            <w:r>
              <w:rPr>
                <w:rFonts w:hint="eastAsia" w:ascii="仿宋_GB2312" w:eastAsia="仿宋_GB2312"/>
                <w:b w:val="0"/>
                <w:bCs w:val="0"/>
                <w:color w:val="auto"/>
                <w:sz w:val="28"/>
                <w:szCs w:val="28"/>
                <w:u w:val="none"/>
                <w:lang w:eastAsia="zh-CN"/>
              </w:rPr>
              <w:t>城三小、香山小学</w:t>
            </w:r>
          </w:p>
        </w:tc>
      </w:tr>
      <w:tr w14:paraId="31B9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43" w:type="dxa"/>
            <w:vMerge w:val="continue"/>
            <w:noWrap w:val="0"/>
            <w:vAlign w:val="center"/>
          </w:tcPr>
          <w:p w14:paraId="19E0B10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color w:val="auto"/>
                <w:sz w:val="28"/>
                <w:szCs w:val="28"/>
                <w:u w:val="none"/>
              </w:rPr>
            </w:pPr>
          </w:p>
        </w:tc>
        <w:tc>
          <w:tcPr>
            <w:tcW w:w="1403" w:type="dxa"/>
            <w:vMerge w:val="continue"/>
            <w:noWrap w:val="0"/>
            <w:vAlign w:val="center"/>
          </w:tcPr>
          <w:p w14:paraId="12F8D6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color w:val="auto"/>
                <w:sz w:val="28"/>
                <w:szCs w:val="28"/>
                <w:u w:val="none"/>
              </w:rPr>
            </w:pPr>
          </w:p>
        </w:tc>
        <w:tc>
          <w:tcPr>
            <w:tcW w:w="1916" w:type="dxa"/>
            <w:noWrap w:val="0"/>
            <w:vAlign w:val="center"/>
          </w:tcPr>
          <w:p w14:paraId="052824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u w:val="none"/>
              </w:rPr>
            </w:pPr>
            <w:r>
              <w:rPr>
                <w:rFonts w:hint="eastAsia" w:ascii="仿宋_GB2312" w:eastAsia="仿宋_GB2312"/>
                <w:color w:val="auto"/>
                <w:sz w:val="28"/>
                <w:szCs w:val="28"/>
                <w:u w:val="none"/>
              </w:rPr>
              <w:t>下午</w:t>
            </w:r>
          </w:p>
          <w:p w14:paraId="0F83C3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color w:val="auto"/>
                <w:sz w:val="28"/>
                <w:szCs w:val="28"/>
                <w:u w:val="none"/>
              </w:rPr>
            </w:pPr>
            <w:r>
              <w:rPr>
                <w:rFonts w:hint="eastAsia" w:ascii="仿宋_GB2312" w:eastAsia="仿宋_GB2312"/>
                <w:color w:val="auto"/>
                <w:sz w:val="28"/>
                <w:szCs w:val="28"/>
                <w:u w:val="none"/>
              </w:rPr>
              <w:t>3:00-6:00</w:t>
            </w:r>
          </w:p>
        </w:tc>
        <w:tc>
          <w:tcPr>
            <w:tcW w:w="4275" w:type="dxa"/>
            <w:noWrap w:val="0"/>
            <w:vAlign w:val="center"/>
          </w:tcPr>
          <w:p w14:paraId="53C4AE1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eastAsia="仿宋_GB2312"/>
                <w:b w:val="0"/>
                <w:bCs w:val="0"/>
                <w:color w:val="auto"/>
                <w:sz w:val="28"/>
                <w:szCs w:val="28"/>
                <w:u w:val="none"/>
                <w:lang w:eastAsia="zh-CN"/>
              </w:rPr>
            </w:pPr>
            <w:r>
              <w:rPr>
                <w:rFonts w:hint="eastAsia" w:ascii="仿宋_GB2312" w:eastAsia="仿宋_GB2312"/>
                <w:b w:val="0"/>
                <w:bCs w:val="0"/>
                <w:color w:val="auto"/>
                <w:sz w:val="28"/>
                <w:szCs w:val="28"/>
                <w:u w:val="none"/>
                <w:lang w:eastAsia="zh-CN"/>
              </w:rPr>
              <w:t>实小、城一小、四实小、乡镇及外地</w:t>
            </w:r>
          </w:p>
        </w:tc>
      </w:tr>
    </w:tbl>
    <w:p w14:paraId="6D1043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②享受城区户籍及外来人员随迁子女申请城区就读，必须保证所提供的相关证明材料及证件、证书真实有效并在《申请表》之“诚信承诺”栏签字。材料受理后，</w:t>
      </w:r>
      <w:r>
        <w:rPr>
          <w:rFonts w:hint="eastAsia" w:ascii="仿宋_GB2312" w:hAnsi="仿宋_GB2312" w:eastAsia="仿宋_GB2312" w:cs="仿宋_GB2312"/>
          <w:color w:val="auto"/>
          <w:sz w:val="32"/>
          <w:szCs w:val="32"/>
          <w:u w:val="none"/>
          <w:lang w:eastAsia="zh-CN"/>
        </w:rPr>
        <w:t>县教育局</w:t>
      </w:r>
      <w:r>
        <w:rPr>
          <w:rFonts w:hint="eastAsia" w:ascii="仿宋_GB2312" w:hAnsi="仿宋_GB2312" w:eastAsia="仿宋_GB2312" w:cs="仿宋_GB2312"/>
          <w:color w:val="auto"/>
          <w:sz w:val="32"/>
          <w:szCs w:val="32"/>
          <w:u w:val="none"/>
        </w:rPr>
        <w:t>将组织人员到</w:t>
      </w:r>
      <w:r>
        <w:rPr>
          <w:rFonts w:hint="eastAsia" w:ascii="仿宋_GB2312" w:hAnsi="仿宋_GB2312" w:eastAsia="仿宋_GB2312" w:cs="仿宋_GB2312"/>
          <w:color w:val="auto"/>
          <w:sz w:val="32"/>
          <w:szCs w:val="32"/>
          <w:u w:val="none"/>
          <w:lang w:eastAsia="zh-CN"/>
        </w:rPr>
        <w:t>不动产登记中心、房地产服务中心、用工单位和经营商铺等进行实</w:t>
      </w:r>
      <w:r>
        <w:rPr>
          <w:rFonts w:hint="eastAsia" w:ascii="仿宋_GB2312" w:hAnsi="仿宋_GB2312" w:eastAsia="仿宋_GB2312" w:cs="仿宋_GB2312"/>
          <w:color w:val="auto"/>
          <w:sz w:val="32"/>
          <w:szCs w:val="32"/>
          <w:u w:val="none"/>
        </w:rPr>
        <w:t>地复核，</w:t>
      </w:r>
      <w:r>
        <w:rPr>
          <w:rFonts w:hint="eastAsia" w:ascii="仿宋_GB2312" w:hAnsi="仿宋_GB2312" w:eastAsia="仿宋_GB2312" w:cs="仿宋_GB2312"/>
          <w:color w:val="auto"/>
          <w:sz w:val="32"/>
          <w:szCs w:val="32"/>
          <w:u w:val="none"/>
          <w:lang w:eastAsia="zh-CN"/>
        </w:rPr>
        <w:t>若</w:t>
      </w:r>
      <w:r>
        <w:rPr>
          <w:rFonts w:hint="eastAsia" w:ascii="仿宋_GB2312" w:hAnsi="仿宋_GB2312" w:eastAsia="仿宋_GB2312" w:cs="仿宋_GB2312"/>
          <w:color w:val="auto"/>
          <w:sz w:val="32"/>
          <w:szCs w:val="32"/>
          <w:u w:val="none"/>
        </w:rPr>
        <w:t>经查实有弄虚作假行为的，将取消城区初中就读资格，并报有关部门追究当事人员责任。</w:t>
      </w:r>
    </w:p>
    <w:p w14:paraId="6F807B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val="0"/>
          <w:bCs/>
          <w:color w:val="auto"/>
          <w:kern w:val="0"/>
          <w:sz w:val="32"/>
          <w:szCs w:val="32"/>
          <w:u w:val="none"/>
        </w:rPr>
        <w:t>③凡</w:t>
      </w:r>
      <w:r>
        <w:rPr>
          <w:rFonts w:hint="eastAsia" w:ascii="仿宋_GB2312" w:hAnsi="仿宋_GB2312" w:eastAsia="仿宋_GB2312" w:cs="仿宋_GB2312"/>
          <w:color w:val="auto"/>
          <w:sz w:val="32"/>
          <w:szCs w:val="32"/>
          <w:u w:val="none"/>
        </w:rPr>
        <w:t>自愿申请到</w:t>
      </w:r>
      <w:r>
        <w:rPr>
          <w:rFonts w:hint="eastAsia" w:ascii="仿宋_GB2312" w:hAnsi="仿宋_GB2312" w:eastAsia="仿宋_GB2312" w:cs="仿宋_GB2312"/>
          <w:color w:val="auto"/>
          <w:sz w:val="32"/>
          <w:szCs w:val="32"/>
          <w:u w:val="none"/>
          <w:lang w:eastAsia="zh-CN"/>
        </w:rPr>
        <w:t>七中或五中城南校区</w:t>
      </w:r>
      <w:r>
        <w:rPr>
          <w:rFonts w:hint="eastAsia" w:ascii="仿宋_GB2312" w:hAnsi="仿宋_GB2312" w:eastAsia="仿宋_GB2312" w:cs="仿宋_GB2312"/>
          <w:color w:val="auto"/>
          <w:sz w:val="32"/>
          <w:szCs w:val="32"/>
          <w:u w:val="none"/>
        </w:rPr>
        <w:t>就读的享受城区户籍学生，</w:t>
      </w:r>
      <w:r>
        <w:rPr>
          <w:rFonts w:hint="eastAsia" w:ascii="仿宋_GB2312" w:hAnsi="仿宋_GB2312" w:eastAsia="仿宋_GB2312" w:cs="仿宋_GB2312"/>
          <w:color w:val="auto"/>
          <w:sz w:val="32"/>
          <w:szCs w:val="32"/>
          <w:u w:val="none"/>
          <w:lang w:eastAsia="zh-CN"/>
        </w:rPr>
        <w:t>必须</w:t>
      </w:r>
      <w:r>
        <w:rPr>
          <w:rFonts w:hint="eastAsia" w:ascii="仿宋_GB2312" w:hAnsi="仿宋_GB2312" w:eastAsia="仿宋_GB2312" w:cs="仿宋_GB2312"/>
          <w:color w:val="auto"/>
          <w:sz w:val="32"/>
          <w:szCs w:val="32"/>
          <w:u w:val="none"/>
        </w:rPr>
        <w:t>在报名审核现场</w:t>
      </w:r>
      <w:r>
        <w:rPr>
          <w:rFonts w:hint="eastAsia" w:ascii="仿宋_GB2312" w:hAnsi="仿宋_GB2312" w:eastAsia="仿宋_GB2312" w:cs="仿宋_GB2312"/>
          <w:color w:val="auto"/>
          <w:sz w:val="32"/>
          <w:szCs w:val="32"/>
          <w:u w:val="none"/>
          <w:lang w:eastAsia="zh-CN"/>
        </w:rPr>
        <w:t>另外</w:t>
      </w:r>
      <w:r>
        <w:rPr>
          <w:rFonts w:hint="eastAsia" w:ascii="仿宋_GB2312" w:hAnsi="仿宋_GB2312" w:eastAsia="仿宋_GB2312" w:cs="仿宋_GB2312"/>
          <w:color w:val="auto"/>
          <w:sz w:val="32"/>
          <w:szCs w:val="32"/>
          <w:u w:val="none"/>
        </w:rPr>
        <w:t>填写、提交《</w:t>
      </w:r>
      <w:r>
        <w:rPr>
          <w:rFonts w:hint="eastAsia" w:ascii="仿宋_GB2312" w:hAnsi="仿宋_GB2312" w:eastAsia="仿宋_GB2312" w:cs="仿宋_GB2312"/>
          <w:color w:val="auto"/>
          <w:sz w:val="32"/>
          <w:szCs w:val="32"/>
          <w:u w:val="none"/>
          <w:lang w:eastAsia="zh-CN"/>
        </w:rPr>
        <w:t>2025</w:t>
      </w:r>
      <w:r>
        <w:rPr>
          <w:rFonts w:hint="eastAsia" w:ascii="仿宋_GB2312" w:hAnsi="仿宋_GB2312" w:eastAsia="仿宋_GB2312" w:cs="仿宋_GB2312"/>
          <w:color w:val="auto"/>
          <w:sz w:val="32"/>
          <w:szCs w:val="32"/>
          <w:u w:val="none"/>
        </w:rPr>
        <w:t>年大田七中</w:t>
      </w:r>
      <w:r>
        <w:rPr>
          <w:rFonts w:hint="eastAsia" w:ascii="仿宋_GB2312" w:hAnsi="仿宋_GB2312" w:eastAsia="仿宋_GB2312" w:cs="仿宋_GB2312"/>
          <w:color w:val="auto"/>
          <w:sz w:val="32"/>
          <w:szCs w:val="32"/>
          <w:u w:val="none"/>
          <w:lang w:eastAsia="zh-CN"/>
        </w:rPr>
        <w:t>或五中城南校区</w:t>
      </w:r>
      <w:r>
        <w:rPr>
          <w:rFonts w:hint="eastAsia" w:ascii="仿宋_GB2312" w:hAnsi="仿宋_GB2312" w:eastAsia="仿宋_GB2312" w:cs="仿宋_GB2312"/>
          <w:color w:val="auto"/>
          <w:sz w:val="32"/>
          <w:szCs w:val="32"/>
          <w:u w:val="none"/>
        </w:rPr>
        <w:t>就读申请表》</w:t>
      </w:r>
      <w:r>
        <w:rPr>
          <w:rFonts w:hint="eastAsia" w:ascii="仿宋_GB2312" w:hAnsi="仿宋_GB2312" w:eastAsia="仿宋_GB2312" w:cs="仿宋_GB2312"/>
          <w:color w:val="auto"/>
          <w:sz w:val="32"/>
          <w:szCs w:val="32"/>
          <w:u w:val="none"/>
          <w:lang w:eastAsia="zh-CN"/>
        </w:rPr>
        <w:t>（附件</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w:t>
      </w:r>
    </w:p>
    <w:p w14:paraId="093E63B9">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 w:hAnsi="楷体" w:eastAsia="楷体" w:cs="楷体"/>
          <w:b/>
          <w:bCs/>
          <w:color w:val="auto"/>
          <w:sz w:val="32"/>
          <w:szCs w:val="32"/>
          <w:u w:val="none"/>
        </w:rPr>
      </w:pPr>
      <w:r>
        <w:rPr>
          <w:rFonts w:hint="eastAsia" w:ascii="楷体" w:hAnsi="楷体" w:eastAsia="楷体" w:cs="楷体"/>
          <w:b/>
          <w:bCs/>
          <w:color w:val="auto"/>
          <w:sz w:val="32"/>
          <w:szCs w:val="32"/>
          <w:u w:val="none"/>
        </w:rPr>
        <w:t>分组公示</w:t>
      </w:r>
    </w:p>
    <w:p w14:paraId="3B04F3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u w:val="none"/>
        </w:rPr>
      </w:pPr>
      <w:r>
        <w:rPr>
          <w:rFonts w:hint="eastAsia" w:ascii="仿宋_GB2312" w:eastAsia="仿宋_GB2312"/>
          <w:color w:val="auto"/>
          <w:sz w:val="32"/>
          <w:szCs w:val="32"/>
          <w:u w:val="none"/>
        </w:rPr>
        <w:t>8月初，县教育局通过公告栏分别公示城区户籍学生和享受城区户籍学生名单</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外来人员随迁子女名单</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自愿申请到</w:t>
      </w:r>
      <w:r>
        <w:rPr>
          <w:rFonts w:hint="eastAsia" w:ascii="仿宋_GB2312" w:eastAsia="仿宋_GB2312"/>
          <w:color w:val="auto"/>
          <w:spacing w:val="-6"/>
          <w:sz w:val="32"/>
          <w:szCs w:val="32"/>
          <w:u w:val="none"/>
          <w:lang w:eastAsia="zh-CN"/>
        </w:rPr>
        <w:t>七中或五中城南校区</w:t>
      </w:r>
      <w:r>
        <w:rPr>
          <w:rFonts w:hint="eastAsia" w:ascii="仿宋_GB2312" w:eastAsia="仿宋_GB2312"/>
          <w:color w:val="auto"/>
          <w:spacing w:val="-6"/>
          <w:sz w:val="32"/>
          <w:szCs w:val="32"/>
          <w:u w:val="none"/>
        </w:rPr>
        <w:t>就读的城区户籍和享受城区户籍学生名单等。</w:t>
      </w:r>
    </w:p>
    <w:p w14:paraId="03CC57A9">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 w:hAnsi="楷体" w:eastAsia="楷体" w:cs="楷体"/>
          <w:b/>
          <w:bCs/>
          <w:color w:val="auto"/>
          <w:sz w:val="32"/>
          <w:szCs w:val="32"/>
          <w:u w:val="none"/>
        </w:rPr>
      </w:pPr>
      <w:r>
        <w:rPr>
          <w:rFonts w:hint="eastAsia" w:ascii="楷体" w:hAnsi="楷体" w:eastAsia="楷体" w:cs="楷体"/>
          <w:b/>
          <w:bCs/>
          <w:color w:val="auto"/>
          <w:sz w:val="32"/>
          <w:szCs w:val="32"/>
          <w:u w:val="none"/>
        </w:rPr>
        <w:t>抽签录取</w:t>
      </w:r>
    </w:p>
    <w:p w14:paraId="69246D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u w:val="none"/>
        </w:rPr>
      </w:pPr>
      <w:r>
        <w:rPr>
          <w:rFonts w:hint="eastAsia" w:ascii="仿宋_GB2312" w:eastAsia="仿宋_GB2312"/>
          <w:color w:val="auto"/>
          <w:sz w:val="32"/>
          <w:szCs w:val="32"/>
          <w:u w:val="none"/>
        </w:rPr>
        <w:t>由县教育局组织现场抽签，具体时间、地点另行通知。</w:t>
      </w:r>
    </w:p>
    <w:p w14:paraId="668AE34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outlineLvl w:val="0"/>
        <w:rPr>
          <w:rFonts w:ascii="黑体" w:hAnsi="黑体" w:eastAsia="黑体" w:cs="黑体"/>
          <w:bCs/>
          <w:color w:val="auto"/>
          <w:sz w:val="32"/>
          <w:szCs w:val="32"/>
          <w:u w:val="none"/>
        </w:rPr>
      </w:pPr>
      <w:r>
        <w:rPr>
          <w:rFonts w:hint="eastAsia" w:ascii="黑体" w:hAnsi="黑体" w:eastAsia="黑体" w:cs="黑体"/>
          <w:bCs/>
          <w:color w:val="auto"/>
          <w:sz w:val="32"/>
          <w:szCs w:val="32"/>
          <w:u w:val="none"/>
        </w:rPr>
        <w:t>石牌中学招收外来人员随迁子女七年级学生办法</w:t>
      </w:r>
    </w:p>
    <w:p w14:paraId="767FE539">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3" w:firstLineChars="200"/>
        <w:textAlignment w:val="auto"/>
        <w:outlineLvl w:val="1"/>
        <w:rPr>
          <w:rFonts w:ascii="楷体" w:hAnsi="楷体" w:eastAsia="楷体" w:cs="楷体"/>
          <w:b/>
          <w:color w:val="auto"/>
          <w:sz w:val="32"/>
          <w:szCs w:val="32"/>
          <w:u w:val="none"/>
        </w:rPr>
      </w:pPr>
      <w:r>
        <w:rPr>
          <w:rFonts w:hint="eastAsia" w:ascii="楷体" w:hAnsi="楷体" w:eastAsia="楷体" w:cs="楷体"/>
          <w:b/>
          <w:color w:val="auto"/>
          <w:sz w:val="32"/>
          <w:szCs w:val="32"/>
          <w:u w:val="none"/>
        </w:rPr>
        <w:t>申请条件及报名材料</w:t>
      </w:r>
    </w:p>
    <w:p w14:paraId="743F13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ascii="仿宋_GB2312" w:hAnsi="楷体" w:eastAsia="仿宋_GB2312" w:cs="Arial"/>
          <w:b/>
          <w:bCs/>
          <w:color w:val="auto"/>
          <w:kern w:val="0"/>
          <w:sz w:val="32"/>
          <w:szCs w:val="32"/>
          <w:u w:val="none"/>
        </w:rPr>
      </w:pPr>
      <w:r>
        <w:rPr>
          <w:rFonts w:hint="eastAsia" w:ascii="仿宋_GB2312" w:hAnsi="楷体" w:eastAsia="仿宋_GB2312" w:cs="Arial"/>
          <w:b/>
          <w:bCs/>
          <w:color w:val="auto"/>
          <w:kern w:val="0"/>
          <w:sz w:val="32"/>
          <w:szCs w:val="32"/>
          <w:u w:val="none"/>
          <w:lang w:val="en-US" w:eastAsia="zh-CN"/>
        </w:rPr>
        <w:t>1.</w:t>
      </w:r>
      <w:r>
        <w:rPr>
          <w:rFonts w:hint="eastAsia" w:ascii="仿宋_GB2312" w:hAnsi="楷体" w:eastAsia="仿宋_GB2312" w:cs="Arial"/>
          <w:b/>
          <w:bCs/>
          <w:color w:val="auto"/>
          <w:kern w:val="0"/>
          <w:sz w:val="32"/>
          <w:szCs w:val="32"/>
          <w:u w:val="none"/>
        </w:rPr>
        <w:t>父母在石牌镇或城区购买小产权房的人员子女</w:t>
      </w:r>
    </w:p>
    <w:p w14:paraId="5163B3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cs="Arial"/>
          <w:color w:val="auto"/>
          <w:kern w:val="0"/>
          <w:sz w:val="32"/>
          <w:szCs w:val="32"/>
          <w:u w:val="none"/>
        </w:rPr>
      </w:pPr>
      <w:r>
        <w:rPr>
          <w:rFonts w:hint="eastAsia" w:ascii="仿宋_GB2312" w:eastAsia="仿宋_GB2312"/>
          <w:color w:val="auto"/>
          <w:sz w:val="32"/>
          <w:szCs w:val="32"/>
          <w:u w:val="none"/>
        </w:rPr>
        <w:t>报名材料：①户口簿；②房屋购买协议；③居住地居（村）委会或派出所提供的居住证明。</w:t>
      </w:r>
    </w:p>
    <w:p w14:paraId="46DBE9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ascii="仿宋_GB2312" w:hAnsi="楷体" w:eastAsia="仿宋_GB2312" w:cs="Arial"/>
          <w:color w:val="auto"/>
          <w:spacing w:val="-6"/>
          <w:kern w:val="0"/>
          <w:sz w:val="32"/>
          <w:szCs w:val="32"/>
          <w:u w:val="none"/>
        </w:rPr>
      </w:pPr>
      <w:r>
        <w:rPr>
          <w:rFonts w:hint="eastAsia" w:ascii="仿宋_GB2312" w:hAnsi="楷体" w:eastAsia="仿宋_GB2312" w:cs="Arial"/>
          <w:b/>
          <w:bCs/>
          <w:color w:val="auto"/>
          <w:kern w:val="0"/>
          <w:sz w:val="32"/>
          <w:szCs w:val="32"/>
          <w:u w:val="none"/>
          <w:lang w:val="en-US" w:eastAsia="zh-CN"/>
        </w:rPr>
        <w:t>2.</w:t>
      </w:r>
      <w:r>
        <w:rPr>
          <w:rFonts w:hint="eastAsia" w:ascii="仿宋_GB2312" w:hAnsi="楷体" w:eastAsia="仿宋_GB2312" w:cs="Arial"/>
          <w:b/>
          <w:bCs/>
          <w:color w:val="auto"/>
          <w:spacing w:val="-6"/>
          <w:kern w:val="0"/>
          <w:sz w:val="32"/>
          <w:szCs w:val="32"/>
          <w:u w:val="none"/>
        </w:rPr>
        <w:t>武陵大石农场、屏山芹阳村武陵大石点的常住居民子女</w:t>
      </w:r>
    </w:p>
    <w:p w14:paraId="0E0765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cs="Arial"/>
          <w:color w:val="auto"/>
          <w:kern w:val="0"/>
          <w:sz w:val="32"/>
          <w:szCs w:val="32"/>
          <w:u w:val="none"/>
        </w:rPr>
      </w:pPr>
      <w:r>
        <w:rPr>
          <w:rFonts w:hint="eastAsia" w:ascii="仿宋_GB2312" w:hAnsi="黑体" w:eastAsia="仿宋_GB2312" w:cs="宋体"/>
          <w:color w:val="auto"/>
          <w:sz w:val="32"/>
          <w:szCs w:val="32"/>
          <w:u w:val="none"/>
        </w:rPr>
        <w:t>报名材料：</w:t>
      </w:r>
      <w:r>
        <w:rPr>
          <w:rFonts w:hint="eastAsia" w:ascii="仿宋_GB2312" w:eastAsia="仿宋_GB2312"/>
          <w:color w:val="auto"/>
          <w:sz w:val="32"/>
          <w:szCs w:val="32"/>
          <w:u w:val="none"/>
        </w:rPr>
        <w:t>①户口簿；②居住地居（村）委会证明。</w:t>
      </w:r>
    </w:p>
    <w:p w14:paraId="59BC28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楷体" w:eastAsia="仿宋_GB2312" w:cs="Arial"/>
          <w:b/>
          <w:bCs/>
          <w:color w:val="auto"/>
          <w:kern w:val="0"/>
          <w:sz w:val="32"/>
          <w:szCs w:val="32"/>
          <w:u w:val="none"/>
          <w:lang w:eastAsia="zh-CN"/>
        </w:rPr>
      </w:pPr>
      <w:r>
        <w:rPr>
          <w:rFonts w:hint="eastAsia" w:ascii="仿宋_GB2312" w:hAnsi="楷体" w:eastAsia="仿宋_GB2312" w:cs="Arial"/>
          <w:b/>
          <w:bCs/>
          <w:color w:val="auto"/>
          <w:kern w:val="0"/>
          <w:sz w:val="32"/>
          <w:szCs w:val="32"/>
          <w:u w:val="none"/>
          <w:lang w:val="en-US" w:eastAsia="zh-CN"/>
        </w:rPr>
        <w:t>3.</w:t>
      </w:r>
      <w:r>
        <w:rPr>
          <w:rFonts w:hint="eastAsia" w:ascii="仿宋_GB2312" w:hAnsi="楷体" w:eastAsia="仿宋_GB2312" w:cs="Arial"/>
          <w:b/>
          <w:bCs/>
          <w:color w:val="auto"/>
          <w:kern w:val="0"/>
          <w:sz w:val="32"/>
          <w:szCs w:val="32"/>
          <w:u w:val="none"/>
        </w:rPr>
        <w:t>父母双方均在石牌镇务工，与用工单位签订劳动合同</w:t>
      </w:r>
      <w:r>
        <w:rPr>
          <w:rFonts w:hint="eastAsia" w:ascii="仿宋_GB2312" w:hAnsi="楷体" w:eastAsia="仿宋_GB2312" w:cs="Arial"/>
          <w:b/>
          <w:bCs/>
          <w:color w:val="auto"/>
          <w:kern w:val="0"/>
          <w:sz w:val="32"/>
          <w:szCs w:val="32"/>
          <w:u w:val="none"/>
          <w:lang w:eastAsia="zh-CN"/>
        </w:rPr>
        <w:t>人员子女</w:t>
      </w:r>
    </w:p>
    <w:p w14:paraId="5A1300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u w:val="none"/>
        </w:rPr>
      </w:pPr>
      <w:r>
        <w:rPr>
          <w:rFonts w:hint="eastAsia" w:ascii="仿宋_GB2312" w:eastAsia="仿宋_GB2312"/>
          <w:color w:val="auto"/>
          <w:sz w:val="32"/>
          <w:szCs w:val="32"/>
          <w:u w:val="none"/>
        </w:rPr>
        <w:t>报名材料：①户口簿；②父母双方劳动合同书；③</w:t>
      </w:r>
      <w:r>
        <w:rPr>
          <w:rFonts w:hint="eastAsia" w:ascii="仿宋_GB2312" w:eastAsia="仿宋_GB2312"/>
          <w:color w:val="auto"/>
          <w:spacing w:val="-8"/>
          <w:sz w:val="32"/>
          <w:szCs w:val="32"/>
          <w:u w:val="none"/>
        </w:rPr>
        <w:t>居住地居（村）委会或派出所提供的居住证明。</w:t>
      </w:r>
    </w:p>
    <w:p w14:paraId="2A933D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eastAsia="仿宋_GB2312"/>
          <w:b/>
          <w:bCs/>
          <w:color w:val="auto"/>
          <w:sz w:val="32"/>
          <w:szCs w:val="32"/>
          <w:u w:val="none"/>
          <w:lang w:val="en-US" w:eastAsia="zh-CN"/>
        </w:rPr>
      </w:pPr>
      <w:r>
        <w:rPr>
          <w:rFonts w:hint="eastAsia" w:ascii="仿宋_GB2312" w:eastAsia="仿宋_GB2312"/>
          <w:b/>
          <w:bCs/>
          <w:color w:val="auto"/>
          <w:sz w:val="32"/>
          <w:szCs w:val="32"/>
          <w:u w:val="none"/>
          <w:lang w:val="en-US" w:eastAsia="zh-CN"/>
        </w:rPr>
        <w:t>4.</w:t>
      </w:r>
      <w:r>
        <w:rPr>
          <w:rFonts w:hint="eastAsia" w:ascii="仿宋_GB2312" w:eastAsia="仿宋_GB2312"/>
          <w:b/>
          <w:bCs/>
          <w:color w:val="auto"/>
          <w:sz w:val="32"/>
          <w:szCs w:val="32"/>
          <w:u w:val="none"/>
        </w:rPr>
        <w:t>父母双方或一方在石牌镇经商</w:t>
      </w:r>
      <w:r>
        <w:rPr>
          <w:rFonts w:hint="eastAsia" w:ascii="仿宋_GB2312" w:eastAsia="仿宋_GB2312"/>
          <w:b/>
          <w:bCs/>
          <w:color w:val="auto"/>
          <w:sz w:val="32"/>
          <w:szCs w:val="32"/>
          <w:u w:val="none"/>
          <w:lang w:eastAsia="zh-CN"/>
        </w:rPr>
        <w:t>人员子女</w:t>
      </w:r>
    </w:p>
    <w:p w14:paraId="5EE37CE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u w:val="none"/>
        </w:rPr>
      </w:pPr>
      <w:r>
        <w:rPr>
          <w:rFonts w:hint="eastAsia" w:ascii="仿宋_GB2312" w:eastAsia="仿宋_GB2312"/>
          <w:color w:val="auto"/>
          <w:sz w:val="32"/>
          <w:szCs w:val="32"/>
          <w:u w:val="none"/>
        </w:rPr>
        <w:t>报名材料：①户口簿；②个体工商营业执照（附与执照内容相符的商铺门面照片）；③居住证明。属股东的，需提供股权证明（县市场监管局出具证明）等。</w:t>
      </w:r>
    </w:p>
    <w:p w14:paraId="27D51C1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2"/>
        <w:rPr>
          <w:rFonts w:ascii="仿宋_GB2312" w:eastAsia="仿宋_GB2312"/>
          <w:b/>
          <w:bCs/>
          <w:color w:val="auto"/>
          <w:sz w:val="32"/>
          <w:szCs w:val="32"/>
          <w:u w:val="none"/>
        </w:rPr>
      </w:pPr>
      <w:r>
        <w:rPr>
          <w:rFonts w:hint="eastAsia" w:ascii="仿宋_GB2312" w:eastAsia="仿宋_GB2312"/>
          <w:b/>
          <w:bCs/>
          <w:color w:val="auto"/>
          <w:sz w:val="32"/>
          <w:szCs w:val="32"/>
          <w:u w:val="none"/>
          <w:lang w:val="en-US" w:eastAsia="zh-CN"/>
        </w:rPr>
        <w:t>5.</w:t>
      </w:r>
      <w:r>
        <w:rPr>
          <w:rFonts w:hint="eastAsia" w:ascii="仿宋_GB2312" w:eastAsia="仿宋_GB2312"/>
          <w:b/>
          <w:bCs/>
          <w:color w:val="auto"/>
          <w:sz w:val="32"/>
          <w:szCs w:val="32"/>
          <w:u w:val="none"/>
        </w:rPr>
        <w:t>父母属城区户籍的无户籍子女</w:t>
      </w:r>
    </w:p>
    <w:p w14:paraId="27EDFE8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u w:val="none"/>
        </w:rPr>
      </w:pPr>
      <w:r>
        <w:rPr>
          <w:rFonts w:hint="eastAsia" w:ascii="仿宋_GB2312" w:eastAsia="仿宋_GB2312"/>
          <w:color w:val="auto"/>
          <w:sz w:val="32"/>
          <w:szCs w:val="32"/>
          <w:u w:val="none"/>
        </w:rPr>
        <w:t>报名材料：①父母或监护人户口簿；②父母户籍地居（村）委会证明。</w:t>
      </w:r>
    </w:p>
    <w:p w14:paraId="0A112F2E">
      <w:pPr>
        <w:keepNext w:val="0"/>
        <w:keepLines w:val="0"/>
        <w:pageBreakBefore w:val="0"/>
        <w:widowControl w:val="0"/>
        <w:numPr>
          <w:ilvl w:val="0"/>
          <w:numId w:val="8"/>
        </w:numPr>
        <w:kinsoku/>
        <w:wordWrap/>
        <w:overflowPunct/>
        <w:topLinePunct w:val="0"/>
        <w:autoSpaceDE/>
        <w:autoSpaceDN/>
        <w:bidi w:val="0"/>
        <w:adjustRightInd/>
        <w:snapToGrid/>
        <w:spacing w:line="580" w:lineRule="exact"/>
        <w:ind w:left="0" w:leftChars="0" w:firstLine="643" w:firstLineChars="200"/>
        <w:textAlignment w:val="auto"/>
        <w:outlineLvl w:val="1"/>
        <w:rPr>
          <w:rFonts w:ascii="楷体" w:hAnsi="楷体" w:eastAsia="楷体" w:cs="楷体"/>
          <w:b/>
          <w:color w:val="auto"/>
          <w:sz w:val="32"/>
          <w:szCs w:val="32"/>
          <w:u w:val="none"/>
        </w:rPr>
      </w:pPr>
      <w:r>
        <w:rPr>
          <w:rFonts w:hint="eastAsia" w:ascii="楷体" w:hAnsi="楷体" w:eastAsia="楷体" w:cs="楷体"/>
          <w:b/>
          <w:color w:val="auto"/>
          <w:sz w:val="32"/>
          <w:szCs w:val="32"/>
          <w:u w:val="none"/>
        </w:rPr>
        <w:t>申请办法</w:t>
      </w:r>
    </w:p>
    <w:p w14:paraId="068444A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b/>
          <w:color w:val="auto"/>
          <w:sz w:val="32"/>
          <w:szCs w:val="32"/>
          <w:u w:val="none"/>
        </w:rPr>
      </w:pPr>
      <w:r>
        <w:rPr>
          <w:rFonts w:hint="eastAsia" w:ascii="仿宋_GB2312" w:eastAsia="仿宋_GB2312"/>
          <w:color w:val="auto"/>
          <w:sz w:val="32"/>
          <w:szCs w:val="32"/>
          <w:u w:val="none"/>
          <w:lang w:val="en-US" w:eastAsia="zh-CN"/>
        </w:rPr>
        <w:t>1.</w:t>
      </w:r>
      <w:r>
        <w:rPr>
          <w:rFonts w:hint="eastAsia" w:ascii="仿宋_GB2312" w:eastAsia="仿宋_GB2312"/>
          <w:color w:val="auto"/>
          <w:sz w:val="32"/>
          <w:szCs w:val="32"/>
          <w:u w:val="none"/>
        </w:rPr>
        <w:t>凡符合报名条件的学生，自行从大田县人民政府网站政务公开栏下载打印《</w:t>
      </w:r>
      <w:r>
        <w:rPr>
          <w:rFonts w:hint="eastAsia" w:ascii="仿宋_GB2312" w:eastAsia="仿宋_GB2312"/>
          <w:color w:val="auto"/>
          <w:sz w:val="32"/>
          <w:szCs w:val="32"/>
          <w:u w:val="none"/>
          <w:lang w:eastAsia="zh-CN"/>
        </w:rPr>
        <w:t>2025</w:t>
      </w:r>
      <w:r>
        <w:rPr>
          <w:rFonts w:hint="eastAsia" w:ascii="仿宋_GB2312" w:eastAsia="仿宋_GB2312"/>
          <w:color w:val="auto"/>
          <w:sz w:val="32"/>
          <w:szCs w:val="32"/>
          <w:u w:val="none"/>
        </w:rPr>
        <w:t>年石牌中学外来人员随迁子女就读申请表》</w:t>
      </w:r>
      <w:r>
        <w:rPr>
          <w:rFonts w:hint="eastAsia" w:ascii="仿宋_GB2312" w:eastAsia="仿宋_GB2312"/>
          <w:color w:val="auto"/>
          <w:sz w:val="32"/>
          <w:szCs w:val="32"/>
          <w:u w:val="none"/>
          <w:lang w:eastAsia="zh-CN"/>
        </w:rPr>
        <w:t>（附件</w:t>
      </w: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rPr>
        <w:t>一份，由学生家长填写并签字。</w:t>
      </w:r>
    </w:p>
    <w:p w14:paraId="60207F2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u w:val="none"/>
        </w:rPr>
      </w:pP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rPr>
        <w:t>申请到石牌中学就读的外来人员子女必须于</w:t>
      </w:r>
      <w:r>
        <w:rPr>
          <w:rFonts w:ascii="仿宋_GB2312" w:hAnsi="黑体" w:eastAsia="仿宋_GB2312"/>
          <w:color w:val="auto"/>
          <w:sz w:val="32"/>
          <w:szCs w:val="32"/>
          <w:u w:val="none"/>
        </w:rPr>
        <w:t>7</w:t>
      </w:r>
      <w:r>
        <w:rPr>
          <w:rFonts w:hint="eastAsia" w:ascii="仿宋_GB2312" w:hAnsi="黑体" w:eastAsia="仿宋_GB2312"/>
          <w:color w:val="auto"/>
          <w:sz w:val="32"/>
          <w:szCs w:val="32"/>
          <w:u w:val="none"/>
        </w:rPr>
        <w:t>月</w:t>
      </w:r>
      <w:r>
        <w:rPr>
          <w:rFonts w:hint="eastAsia" w:ascii="仿宋_GB2312" w:hAnsi="黑体" w:eastAsia="仿宋_GB2312"/>
          <w:color w:val="auto"/>
          <w:sz w:val="32"/>
          <w:szCs w:val="32"/>
          <w:u w:val="none"/>
          <w:lang w:val="en-US" w:eastAsia="zh-CN"/>
        </w:rPr>
        <w:t>10</w:t>
      </w:r>
      <w:r>
        <w:rPr>
          <w:rFonts w:hint="eastAsia" w:ascii="仿宋_GB2312" w:hAnsi="黑体" w:eastAsia="仿宋_GB2312"/>
          <w:color w:val="auto"/>
          <w:sz w:val="32"/>
          <w:szCs w:val="32"/>
          <w:u w:val="none"/>
        </w:rPr>
        <w:t>～</w:t>
      </w:r>
      <w:r>
        <w:rPr>
          <w:rFonts w:hint="eastAsia" w:ascii="仿宋_GB2312" w:hAnsi="黑体" w:eastAsia="仿宋_GB2312"/>
          <w:color w:val="auto"/>
          <w:sz w:val="32"/>
          <w:szCs w:val="32"/>
          <w:u w:val="none"/>
          <w:lang w:val="en-US" w:eastAsia="zh-CN"/>
        </w:rPr>
        <w:t>11</w:t>
      </w:r>
      <w:r>
        <w:rPr>
          <w:rFonts w:hint="eastAsia" w:ascii="仿宋_GB2312" w:hAnsi="黑体" w:eastAsia="仿宋_GB2312"/>
          <w:color w:val="auto"/>
          <w:sz w:val="32"/>
          <w:szCs w:val="32"/>
          <w:u w:val="none"/>
        </w:rPr>
        <w:t>日</w:t>
      </w:r>
      <w:r>
        <w:rPr>
          <w:rFonts w:hint="eastAsia" w:ascii="仿宋_GB2312" w:eastAsia="仿宋_GB2312"/>
          <w:color w:val="auto"/>
          <w:sz w:val="32"/>
          <w:szCs w:val="32"/>
          <w:u w:val="none"/>
        </w:rPr>
        <w:t>携带相关证明材料到</w:t>
      </w:r>
      <w:r>
        <w:rPr>
          <w:rFonts w:hint="eastAsia" w:ascii="仿宋_GB2312" w:hAnsi="黑体" w:eastAsia="仿宋_GB2312"/>
          <w:color w:val="auto"/>
          <w:sz w:val="32"/>
          <w:szCs w:val="32"/>
          <w:u w:val="none"/>
        </w:rPr>
        <w:t>石牌中学</w:t>
      </w:r>
      <w:r>
        <w:rPr>
          <w:rFonts w:hint="eastAsia" w:ascii="仿宋_GB2312" w:eastAsia="仿宋_GB2312"/>
          <w:color w:val="auto"/>
          <w:sz w:val="32"/>
          <w:szCs w:val="32"/>
          <w:u w:val="none"/>
        </w:rPr>
        <w:t>报名点报名、审核，逾期不予受理。</w:t>
      </w:r>
    </w:p>
    <w:p w14:paraId="35F141C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u w:val="none"/>
        </w:rPr>
      </w:pP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rPr>
        <w:t>外来人员子女申请就读所提供的相关证明材料及证件、证书必须保证真实有效并在《申请表》之“诚信承诺”栏签字。材料受理后，</w:t>
      </w:r>
      <w:r>
        <w:rPr>
          <w:rFonts w:hint="eastAsia" w:ascii="仿宋_GB2312" w:eastAsia="仿宋_GB2312"/>
          <w:color w:val="auto"/>
          <w:sz w:val="32"/>
          <w:szCs w:val="32"/>
          <w:u w:val="none"/>
          <w:lang w:eastAsia="zh-CN"/>
        </w:rPr>
        <w:t>学校</w:t>
      </w:r>
      <w:r>
        <w:rPr>
          <w:rFonts w:hint="eastAsia" w:ascii="仿宋_GB2312" w:eastAsia="仿宋_GB2312"/>
          <w:color w:val="auto"/>
          <w:sz w:val="32"/>
          <w:szCs w:val="32"/>
          <w:u w:val="none"/>
        </w:rPr>
        <w:t>将组织人员</w:t>
      </w:r>
      <w:r>
        <w:rPr>
          <w:rFonts w:hint="eastAsia" w:ascii="仿宋_GB2312" w:eastAsia="仿宋_GB2312"/>
          <w:color w:val="auto"/>
          <w:sz w:val="32"/>
          <w:szCs w:val="32"/>
          <w:u w:val="none"/>
          <w:lang w:eastAsia="zh-CN"/>
        </w:rPr>
        <w:t>到</w:t>
      </w:r>
      <w:r>
        <w:rPr>
          <w:rFonts w:hint="eastAsia" w:ascii="仿宋_GB2312" w:eastAsia="仿宋_GB2312"/>
          <w:color w:val="auto"/>
          <w:sz w:val="32"/>
          <w:szCs w:val="32"/>
          <w:u w:val="none"/>
        </w:rPr>
        <w:t>用工单位和经营商铺等进行实地复核，</w:t>
      </w:r>
      <w:r>
        <w:rPr>
          <w:rFonts w:hint="eastAsia" w:ascii="仿宋_GB2312" w:eastAsia="仿宋_GB2312"/>
          <w:color w:val="auto"/>
          <w:sz w:val="32"/>
          <w:szCs w:val="32"/>
          <w:u w:val="none"/>
          <w:lang w:eastAsia="zh-CN"/>
        </w:rPr>
        <w:t>若</w:t>
      </w:r>
      <w:r>
        <w:rPr>
          <w:rFonts w:hint="eastAsia" w:ascii="仿宋_GB2312" w:eastAsia="仿宋_GB2312"/>
          <w:color w:val="auto"/>
          <w:sz w:val="32"/>
          <w:szCs w:val="32"/>
          <w:u w:val="none"/>
        </w:rPr>
        <w:t>经查实有弄虚作假行为的，将取消在石牌初中的就读资格。</w:t>
      </w:r>
    </w:p>
    <w:p w14:paraId="0FFE5977">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0" w:leftChars="0" w:firstLine="640" w:firstLineChars="200"/>
        <w:textAlignment w:val="auto"/>
        <w:outlineLvl w:val="0"/>
        <w:rPr>
          <w:rFonts w:ascii="黑体" w:hAnsi="黑体" w:eastAsia="黑体" w:cs="黑体"/>
          <w:bCs/>
          <w:color w:val="auto"/>
          <w:sz w:val="32"/>
          <w:szCs w:val="32"/>
          <w:u w:val="none"/>
        </w:rPr>
      </w:pPr>
      <w:r>
        <w:rPr>
          <w:rFonts w:hint="eastAsia" w:ascii="黑体" w:hAnsi="黑体" w:eastAsia="黑体" w:cs="黑体"/>
          <w:bCs/>
          <w:color w:val="auto"/>
          <w:sz w:val="32"/>
          <w:szCs w:val="32"/>
          <w:u w:val="none"/>
        </w:rPr>
        <w:t>城区初中八至九年级转学管理办法</w:t>
      </w:r>
    </w:p>
    <w:p w14:paraId="7D25AE3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u w:val="none"/>
        </w:rPr>
      </w:pPr>
      <w:r>
        <w:rPr>
          <w:rFonts w:hint="eastAsia" w:ascii="仿宋_GB2312" w:hAnsi="黑体" w:eastAsia="仿宋_GB2312" w:cs="宋体"/>
          <w:color w:val="auto"/>
          <w:kern w:val="0"/>
          <w:sz w:val="32"/>
          <w:szCs w:val="32"/>
          <w:u w:val="none"/>
          <w:lang w:eastAsia="zh-CN"/>
        </w:rPr>
        <w:t>非城区初中学籍的</w:t>
      </w:r>
      <w:r>
        <w:rPr>
          <w:rFonts w:hint="eastAsia" w:ascii="仿宋_GB2312" w:hAnsi="黑体" w:eastAsia="仿宋_GB2312" w:cs="宋体"/>
          <w:color w:val="auto"/>
          <w:kern w:val="0"/>
          <w:sz w:val="32"/>
          <w:szCs w:val="32"/>
          <w:u w:val="none"/>
        </w:rPr>
        <w:t>城区户籍学生及享受城区户籍学生</w:t>
      </w:r>
      <w:r>
        <w:rPr>
          <w:rFonts w:hint="eastAsia" w:ascii="仿宋_GB2312" w:hAnsi="黑体" w:eastAsia="仿宋_GB2312" w:cs="宋体"/>
          <w:color w:val="auto"/>
          <w:kern w:val="0"/>
          <w:sz w:val="32"/>
          <w:szCs w:val="32"/>
          <w:u w:val="none"/>
          <w:lang w:eastAsia="zh-CN"/>
        </w:rPr>
        <w:t>，</w:t>
      </w:r>
      <w:r>
        <w:rPr>
          <w:rFonts w:hint="eastAsia" w:ascii="仿宋_GB2312" w:eastAsia="仿宋_GB2312"/>
          <w:color w:val="auto"/>
          <w:sz w:val="32"/>
          <w:szCs w:val="32"/>
          <w:u w:val="none"/>
        </w:rPr>
        <w:t>可向县教育局申请转学</w:t>
      </w:r>
      <w:r>
        <w:rPr>
          <w:rFonts w:hint="eastAsia" w:ascii="仿宋_GB2312" w:eastAsia="仿宋_GB2312"/>
          <w:color w:val="auto"/>
          <w:sz w:val="32"/>
          <w:szCs w:val="32"/>
          <w:u w:val="none"/>
          <w:lang w:eastAsia="zh-CN"/>
        </w:rPr>
        <w:t>到城区就读</w:t>
      </w:r>
      <w:r>
        <w:rPr>
          <w:rFonts w:hint="eastAsia" w:ascii="仿宋_GB2312" w:eastAsia="仿宋_GB2312"/>
          <w:color w:val="auto"/>
          <w:sz w:val="32"/>
          <w:szCs w:val="32"/>
          <w:u w:val="none"/>
        </w:rPr>
        <w:t>，县教育局根据城区初中学位情况按照中小学生学籍管理办法统筹办理转学手续。</w:t>
      </w:r>
    </w:p>
    <w:p w14:paraId="6C05A8A0">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0" w:leftChars="0" w:firstLine="640" w:firstLineChars="200"/>
        <w:textAlignment w:val="auto"/>
        <w:outlineLvl w:val="0"/>
        <w:rPr>
          <w:rFonts w:hint="eastAsia" w:ascii="黑体" w:hAnsi="黑体" w:eastAsia="黑体" w:cs="黑体"/>
          <w:bCs/>
          <w:color w:val="auto"/>
          <w:sz w:val="32"/>
          <w:szCs w:val="32"/>
          <w:u w:val="none"/>
          <w:lang w:eastAsia="zh-CN"/>
        </w:rPr>
      </w:pPr>
      <w:r>
        <w:rPr>
          <w:rFonts w:hint="eastAsia" w:ascii="黑体" w:hAnsi="黑体" w:eastAsia="黑体" w:cs="黑体"/>
          <w:bCs/>
          <w:color w:val="auto"/>
          <w:sz w:val="32"/>
          <w:szCs w:val="32"/>
          <w:u w:val="none"/>
          <w:lang w:eastAsia="zh-CN"/>
        </w:rPr>
        <w:t>关于寄宿</w:t>
      </w:r>
    </w:p>
    <w:p w14:paraId="4ACC65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u w:val="none"/>
        </w:rPr>
      </w:pPr>
      <w:r>
        <w:rPr>
          <w:rFonts w:hint="eastAsia" w:ascii="仿宋_GB2312" w:hAnsi="黑体" w:eastAsia="仿宋_GB2312" w:cs="宋体"/>
          <w:color w:val="auto"/>
          <w:kern w:val="0"/>
          <w:sz w:val="32"/>
          <w:szCs w:val="32"/>
          <w:u w:val="none"/>
          <w:lang w:eastAsia="zh-CN"/>
        </w:rPr>
        <w:t>城区初中因住宿条件所限，仅以下对象方可申请寄宿：</w:t>
      </w:r>
      <w:r>
        <w:rPr>
          <w:rFonts w:hint="eastAsia" w:ascii="仿宋_GB2312" w:hAnsi="黑体" w:eastAsia="仿宋_GB2312" w:cs="宋体"/>
          <w:color w:val="auto"/>
          <w:kern w:val="0"/>
          <w:sz w:val="32"/>
          <w:szCs w:val="32"/>
          <w:u w:val="none"/>
          <w:lang w:val="en-US" w:eastAsia="zh-CN"/>
        </w:rPr>
        <w:t>均溪镇非城区行政村户籍和</w:t>
      </w:r>
      <w:r>
        <w:rPr>
          <w:rFonts w:hint="eastAsia" w:ascii="仿宋_GB2312" w:eastAsia="仿宋_GB2312"/>
          <w:color w:val="auto"/>
          <w:sz w:val="32"/>
          <w:szCs w:val="32"/>
          <w:u w:val="none"/>
        </w:rPr>
        <w:t>华兴镇华安村、京口村、仙峰村、洪坑村</w:t>
      </w:r>
      <w:r>
        <w:rPr>
          <w:rFonts w:hint="eastAsia" w:ascii="仿宋_GB2312" w:hAnsi="黑体" w:eastAsia="仿宋_GB2312" w:cs="宋体"/>
          <w:color w:val="auto"/>
          <w:kern w:val="0"/>
          <w:sz w:val="32"/>
          <w:szCs w:val="32"/>
          <w:u w:val="none"/>
          <w:lang w:val="en-US" w:eastAsia="zh-CN"/>
        </w:rPr>
        <w:t>户籍学生，以及屏山、济阳、谢洋、前坪四所小学的当地户籍毕业生。</w:t>
      </w:r>
    </w:p>
    <w:p w14:paraId="4E4C01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u w:val="none"/>
        </w:rPr>
      </w:pPr>
    </w:p>
    <w:p w14:paraId="14AAA1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auto"/>
          <w:spacing w:val="-8"/>
          <w:sz w:val="32"/>
          <w:szCs w:val="32"/>
          <w:u w:val="none"/>
        </w:rPr>
      </w:pPr>
      <w:r>
        <w:rPr>
          <w:rFonts w:hint="eastAsia" w:ascii="仿宋_GB2312" w:eastAsia="仿宋_GB2312"/>
          <w:color w:val="auto"/>
          <w:sz w:val="32"/>
          <w:szCs w:val="32"/>
          <w:u w:val="none"/>
        </w:rPr>
        <w:t>附</w:t>
      </w:r>
      <w:r>
        <w:rPr>
          <w:rFonts w:hint="eastAsia" w:ascii="仿宋_GB2312" w:eastAsia="仿宋_GB2312"/>
          <w:color w:val="auto"/>
          <w:sz w:val="32"/>
          <w:szCs w:val="32"/>
          <w:u w:val="none"/>
          <w:lang w:eastAsia="zh-CN"/>
        </w:rPr>
        <w:t>件</w:t>
      </w:r>
      <w:r>
        <w:rPr>
          <w:rFonts w:hint="eastAsia" w:ascii="仿宋_GB2312" w:eastAsia="仿宋_GB2312"/>
          <w:color w:val="auto"/>
          <w:sz w:val="32"/>
          <w:szCs w:val="32"/>
          <w:u w:val="none"/>
        </w:rPr>
        <w:t>：</w:t>
      </w:r>
      <w:r>
        <w:rPr>
          <w:rFonts w:ascii="仿宋_GB2312" w:eastAsia="仿宋_GB2312"/>
          <w:color w:val="auto"/>
          <w:sz w:val="32"/>
          <w:szCs w:val="32"/>
          <w:u w:val="none"/>
        </w:rPr>
        <w:t>1</w:t>
      </w:r>
      <w:r>
        <w:rPr>
          <w:rFonts w:hint="eastAsia" w:ascii="仿宋_GB2312" w:eastAsia="仿宋_GB2312"/>
          <w:color w:val="auto"/>
          <w:sz w:val="32"/>
          <w:szCs w:val="32"/>
          <w:u w:val="none"/>
        </w:rPr>
        <w:t>.</w:t>
      </w:r>
      <w:r>
        <w:rPr>
          <w:rFonts w:hint="eastAsia" w:ascii="仿宋_GB2312" w:eastAsia="仿宋_GB2312"/>
          <w:color w:val="auto"/>
          <w:spacing w:val="-8"/>
          <w:sz w:val="32"/>
          <w:szCs w:val="32"/>
          <w:u w:val="none"/>
          <w:lang w:eastAsia="zh-CN"/>
        </w:rPr>
        <w:t>2025</w:t>
      </w:r>
      <w:r>
        <w:rPr>
          <w:rFonts w:hint="eastAsia" w:ascii="仿宋_GB2312" w:eastAsia="仿宋_GB2312"/>
          <w:color w:val="auto"/>
          <w:spacing w:val="-8"/>
          <w:sz w:val="32"/>
          <w:szCs w:val="32"/>
          <w:u w:val="none"/>
        </w:rPr>
        <w:t>年大田县城区初中就读申请表</w:t>
      </w:r>
    </w:p>
    <w:p w14:paraId="76FD0C74">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eastAsia="仿宋_GB2312"/>
          <w:color w:val="auto"/>
          <w:sz w:val="32"/>
          <w:szCs w:val="32"/>
          <w:u w:val="none"/>
        </w:rPr>
      </w:pP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rPr>
        <w:t>.</w:t>
      </w:r>
      <w:r>
        <w:rPr>
          <w:rFonts w:hint="eastAsia" w:ascii="仿宋_GB2312" w:eastAsia="仿宋_GB2312"/>
          <w:color w:val="auto"/>
          <w:sz w:val="32"/>
          <w:szCs w:val="32"/>
          <w:u w:val="none"/>
          <w:lang w:eastAsia="zh-CN"/>
        </w:rPr>
        <w:t>2025</w:t>
      </w:r>
      <w:r>
        <w:rPr>
          <w:rFonts w:hint="eastAsia" w:ascii="仿宋_GB2312" w:eastAsia="仿宋_GB2312"/>
          <w:color w:val="auto"/>
          <w:sz w:val="32"/>
          <w:szCs w:val="32"/>
          <w:u w:val="none"/>
        </w:rPr>
        <w:t>年大田七中</w:t>
      </w:r>
      <w:r>
        <w:rPr>
          <w:rFonts w:hint="eastAsia" w:ascii="仿宋_GB2312" w:eastAsia="仿宋_GB2312"/>
          <w:color w:val="auto"/>
          <w:sz w:val="32"/>
          <w:szCs w:val="32"/>
          <w:u w:val="none"/>
          <w:lang w:eastAsia="zh-CN"/>
        </w:rPr>
        <w:t>或五中城南校区</w:t>
      </w:r>
      <w:r>
        <w:rPr>
          <w:rFonts w:hint="eastAsia" w:ascii="仿宋_GB2312" w:eastAsia="仿宋_GB2312"/>
          <w:color w:val="auto"/>
          <w:sz w:val="32"/>
          <w:szCs w:val="32"/>
          <w:u w:val="none"/>
        </w:rPr>
        <w:t>就读申请表</w:t>
      </w:r>
    </w:p>
    <w:p w14:paraId="283B1435">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eastAsia="仿宋_GB2312"/>
          <w:color w:val="auto"/>
          <w:sz w:val="32"/>
          <w:szCs w:val="32"/>
          <w:u w:val="none"/>
        </w:rPr>
        <w:sectPr>
          <w:headerReference r:id="rId3" w:type="default"/>
          <w:footerReference r:id="rId4" w:type="default"/>
          <w:pgSz w:w="11906" w:h="16838"/>
          <w:pgMar w:top="2154" w:right="1417" w:bottom="1417" w:left="1984" w:header="851" w:footer="992" w:gutter="0"/>
          <w:pgBorders>
            <w:top w:val="none" w:sz="0" w:space="0"/>
            <w:left w:val="none" w:sz="0" w:space="0"/>
            <w:bottom w:val="none" w:sz="0" w:space="0"/>
            <w:right w:val="none" w:sz="0" w:space="0"/>
          </w:pgBorders>
          <w:pgNumType w:fmt="decimal"/>
          <w:cols w:space="720" w:num="1"/>
          <w:rtlGutter w:val="0"/>
          <w:docGrid w:type="lines" w:linePitch="324" w:charSpace="0"/>
        </w:sectPr>
      </w:pP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rPr>
        <w:t>.</w:t>
      </w:r>
      <w:r>
        <w:rPr>
          <w:rFonts w:hint="eastAsia" w:ascii="仿宋_GB2312" w:eastAsia="仿宋_GB2312"/>
          <w:color w:val="auto"/>
          <w:sz w:val="32"/>
          <w:szCs w:val="32"/>
          <w:u w:val="none"/>
          <w:lang w:eastAsia="zh-CN"/>
        </w:rPr>
        <w:t>2025</w:t>
      </w:r>
      <w:r>
        <w:rPr>
          <w:rFonts w:hint="eastAsia" w:ascii="仿宋_GB2312" w:eastAsia="仿宋_GB2312"/>
          <w:color w:val="auto"/>
          <w:sz w:val="32"/>
          <w:szCs w:val="32"/>
          <w:u w:val="none"/>
        </w:rPr>
        <w:t>年石牌中学外来人员随迁子女就读申请表</w:t>
      </w:r>
    </w:p>
    <w:p w14:paraId="64A45982">
      <w:pPr>
        <w:tabs>
          <w:tab w:val="left" w:pos="5460"/>
        </w:tabs>
        <w:spacing w:line="560" w:lineRule="exact"/>
        <w:outlineLvl w:val="0"/>
        <w:rPr>
          <w:rFonts w:hint="eastAsia" w:ascii="仿宋_GB2312" w:hAnsi="仿宋_GB2312" w:eastAsia="仿宋_GB2312" w:cs="仿宋_GB2312"/>
          <w:color w:val="auto"/>
          <w:sz w:val="28"/>
          <w:szCs w:val="28"/>
          <w:u w:val="none"/>
          <w:lang w:val="en-US" w:eastAsia="zh-CN"/>
        </w:rPr>
      </w:pPr>
      <w:r>
        <w:rPr>
          <w:rFonts w:hint="eastAsia" w:ascii="黑体" w:hAnsi="黑体" w:eastAsia="黑体" w:cs="黑体"/>
          <w:color w:val="auto"/>
          <w:sz w:val="32"/>
          <w:szCs w:val="32"/>
          <w:u w:val="none"/>
          <w:lang w:val="en-US" w:eastAsia="zh-CN"/>
        </w:rPr>
        <w:t>附件1</w:t>
      </w:r>
      <w:r>
        <w:rPr>
          <w:rFonts w:hint="eastAsia" w:ascii="黑体" w:hAnsi="宋体" w:eastAsia="黑体"/>
          <w:color w:val="auto"/>
          <w:sz w:val="32"/>
          <w:szCs w:val="32"/>
          <w:u w:val="none"/>
          <w:lang w:val="en-US" w:eastAsia="zh-CN"/>
        </w:rPr>
        <w:tab/>
      </w:r>
      <w:r>
        <w:rPr>
          <w:rFonts w:hint="eastAsia" w:ascii="仿宋_GB2312" w:hAnsi="仿宋_GB2312" w:eastAsia="仿宋_GB2312" w:cs="仿宋_GB2312"/>
          <w:color w:val="auto"/>
          <w:sz w:val="28"/>
          <w:szCs w:val="28"/>
          <w:u w:val="none"/>
        </w:rPr>
        <w:t>审核人：</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none"/>
        </w:rPr>
        <w:t>No.</w:t>
      </w:r>
    </w:p>
    <w:p w14:paraId="47047368">
      <w:pPr>
        <w:pStyle w:val="7"/>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color w:val="auto"/>
          <w:u w:val="none"/>
          <w:lang w:eastAsia="zh-CN"/>
        </w:rPr>
      </w:pPr>
    </w:p>
    <w:p w14:paraId="29EA4E79">
      <w:pPr>
        <w:spacing w:line="500" w:lineRule="exact"/>
        <w:jc w:val="center"/>
        <w:rPr>
          <w:rFonts w:hint="eastAsia" w:ascii="方正小标宋简体" w:eastAsia="方正小标宋简体"/>
          <w:bCs/>
          <w:color w:val="auto"/>
          <w:sz w:val="44"/>
          <w:szCs w:val="44"/>
          <w:u w:val="none"/>
        </w:rPr>
      </w:pPr>
      <w:r>
        <w:rPr>
          <w:rFonts w:hint="eastAsia" w:ascii="方正小标宋简体" w:eastAsia="方正小标宋简体"/>
          <w:bCs/>
          <w:color w:val="auto"/>
          <w:sz w:val="44"/>
          <w:szCs w:val="44"/>
          <w:u w:val="none"/>
          <w:lang w:eastAsia="zh-CN"/>
        </w:rPr>
        <w:t>2025</w:t>
      </w:r>
      <w:r>
        <w:rPr>
          <w:rFonts w:hint="eastAsia" w:ascii="方正小标宋简体" w:eastAsia="方正小标宋简体"/>
          <w:bCs/>
          <w:color w:val="auto"/>
          <w:sz w:val="44"/>
          <w:szCs w:val="44"/>
          <w:u w:val="none"/>
        </w:rPr>
        <w:t>年大田县城区初中就读申请表</w:t>
      </w:r>
    </w:p>
    <w:p w14:paraId="250CBB5B">
      <w:pPr>
        <w:pStyle w:val="7"/>
        <w:keepNext w:val="0"/>
        <w:keepLines w:val="0"/>
        <w:pageBreakBefore w:val="0"/>
        <w:widowControl w:val="0"/>
        <w:kinsoku/>
        <w:wordWrap/>
        <w:overflowPunct/>
        <w:topLinePunct w:val="0"/>
        <w:autoSpaceDE/>
        <w:autoSpaceDN/>
        <w:bidi w:val="0"/>
        <w:adjustRightInd/>
        <w:snapToGrid/>
        <w:spacing w:after="0" w:line="240" w:lineRule="exact"/>
        <w:textAlignment w:val="auto"/>
        <w:rPr>
          <w:color w:val="auto"/>
          <w:u w:val="none"/>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617"/>
        <w:gridCol w:w="2015"/>
        <w:gridCol w:w="908"/>
        <w:gridCol w:w="579"/>
        <w:gridCol w:w="590"/>
        <w:gridCol w:w="149"/>
        <w:gridCol w:w="590"/>
        <w:gridCol w:w="534"/>
        <w:gridCol w:w="45"/>
        <w:gridCol w:w="1958"/>
      </w:tblGrid>
      <w:tr w14:paraId="796B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70" w:type="dxa"/>
            <w:gridSpan w:val="2"/>
            <w:noWrap w:val="0"/>
            <w:vAlign w:val="center"/>
          </w:tcPr>
          <w:p w14:paraId="70E7F811">
            <w:pPr>
              <w:keepNext w:val="0"/>
              <w:keepLines w:val="0"/>
              <w:pageBreakBefore w:val="0"/>
              <w:widowControl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pacing w:val="120"/>
                <w:kern w:val="0"/>
                <w:sz w:val="24"/>
                <w:szCs w:val="24"/>
                <w:u w:val="none"/>
                <w:fitText w:val="720" w:id="-270784954"/>
              </w:rPr>
              <w:t>姓</w:t>
            </w:r>
            <w:r>
              <w:rPr>
                <w:rFonts w:hint="eastAsia" w:ascii="仿宋_GB2312" w:hAnsi="仿宋_GB2312" w:eastAsia="仿宋_GB2312" w:cs="仿宋_GB2312"/>
                <w:color w:val="auto"/>
                <w:spacing w:val="0"/>
                <w:kern w:val="0"/>
                <w:sz w:val="24"/>
                <w:szCs w:val="24"/>
                <w:u w:val="none"/>
                <w:fitText w:val="720" w:id="-270784954"/>
              </w:rPr>
              <w:t>名</w:t>
            </w:r>
          </w:p>
        </w:tc>
        <w:tc>
          <w:tcPr>
            <w:tcW w:w="2015" w:type="dxa"/>
            <w:noWrap w:val="0"/>
            <w:vAlign w:val="center"/>
          </w:tcPr>
          <w:p w14:paraId="043CC681">
            <w:pPr>
              <w:keepNext w:val="0"/>
              <w:keepLines w:val="0"/>
              <w:pageBreakBefore w:val="0"/>
              <w:widowControl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u w:val="none"/>
              </w:rPr>
            </w:pPr>
          </w:p>
        </w:tc>
        <w:tc>
          <w:tcPr>
            <w:tcW w:w="908" w:type="dxa"/>
            <w:noWrap w:val="0"/>
            <w:vAlign w:val="center"/>
          </w:tcPr>
          <w:p w14:paraId="748D2AE4">
            <w:pPr>
              <w:keepNext w:val="0"/>
              <w:keepLines w:val="0"/>
              <w:pageBreakBefore w:val="0"/>
              <w:widowControl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性别</w:t>
            </w:r>
          </w:p>
        </w:tc>
        <w:tc>
          <w:tcPr>
            <w:tcW w:w="1169" w:type="dxa"/>
            <w:gridSpan w:val="2"/>
            <w:noWrap w:val="0"/>
            <w:vAlign w:val="center"/>
          </w:tcPr>
          <w:p w14:paraId="380F375E">
            <w:pPr>
              <w:keepNext w:val="0"/>
              <w:keepLines w:val="0"/>
              <w:pageBreakBefore w:val="0"/>
              <w:widowControl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u w:val="none"/>
              </w:rPr>
            </w:pPr>
          </w:p>
        </w:tc>
        <w:tc>
          <w:tcPr>
            <w:tcW w:w="1318" w:type="dxa"/>
            <w:gridSpan w:val="4"/>
            <w:noWrap w:val="0"/>
            <w:vAlign w:val="center"/>
          </w:tcPr>
          <w:p w14:paraId="5175628E">
            <w:pPr>
              <w:keepNext w:val="0"/>
              <w:keepLines w:val="0"/>
              <w:pageBreakBefore w:val="0"/>
              <w:widowControl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出生日期</w:t>
            </w:r>
          </w:p>
        </w:tc>
        <w:tc>
          <w:tcPr>
            <w:tcW w:w="1958" w:type="dxa"/>
            <w:noWrap w:val="0"/>
            <w:vAlign w:val="center"/>
          </w:tcPr>
          <w:p w14:paraId="71B4510D">
            <w:pPr>
              <w:keepNext w:val="0"/>
              <w:keepLines w:val="0"/>
              <w:pageBreakBefore w:val="0"/>
              <w:widowControl w:val="0"/>
              <w:kinsoku/>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u w:val="none"/>
              </w:rPr>
            </w:pPr>
          </w:p>
        </w:tc>
      </w:tr>
      <w:tr w14:paraId="1D44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70" w:type="dxa"/>
            <w:gridSpan w:val="2"/>
            <w:noWrap w:val="0"/>
            <w:vAlign w:val="center"/>
          </w:tcPr>
          <w:p w14:paraId="68C8FC9B">
            <w:pPr>
              <w:keepNext w:val="0"/>
              <w:keepLines w:val="0"/>
              <w:pageBreakBefore w:val="0"/>
              <w:widowControl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学籍号</w:t>
            </w:r>
          </w:p>
        </w:tc>
        <w:tc>
          <w:tcPr>
            <w:tcW w:w="2923" w:type="dxa"/>
            <w:gridSpan w:val="2"/>
            <w:noWrap w:val="0"/>
            <w:vAlign w:val="center"/>
          </w:tcPr>
          <w:p w14:paraId="7ED7BB91">
            <w:pPr>
              <w:keepNext w:val="0"/>
              <w:keepLines w:val="0"/>
              <w:pageBreakBefore w:val="0"/>
              <w:widowControl w:val="0"/>
              <w:kinsoku/>
              <w:overflowPunct/>
              <w:topLinePunct w:val="0"/>
              <w:autoSpaceDE/>
              <w:autoSpaceDN/>
              <w:bidi w:val="0"/>
              <w:adjustRightInd/>
              <w:snapToGrid/>
              <w:spacing w:line="320" w:lineRule="exact"/>
              <w:ind w:right="-108"/>
              <w:textAlignment w:val="auto"/>
              <w:rPr>
                <w:rFonts w:hint="eastAsia" w:ascii="仿宋_GB2312" w:hAnsi="仿宋_GB2312" w:eastAsia="仿宋_GB2312" w:cs="仿宋_GB2312"/>
                <w:color w:val="auto"/>
                <w:sz w:val="24"/>
                <w:szCs w:val="24"/>
                <w:u w:val="none"/>
              </w:rPr>
            </w:pPr>
          </w:p>
        </w:tc>
        <w:tc>
          <w:tcPr>
            <w:tcW w:w="1318" w:type="dxa"/>
            <w:gridSpan w:val="3"/>
            <w:noWrap w:val="0"/>
            <w:vAlign w:val="center"/>
          </w:tcPr>
          <w:p w14:paraId="3BB7264E">
            <w:pPr>
              <w:keepNext w:val="0"/>
              <w:keepLines w:val="0"/>
              <w:pageBreakBefore w:val="0"/>
              <w:widowControl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身份证号</w:t>
            </w:r>
          </w:p>
        </w:tc>
        <w:tc>
          <w:tcPr>
            <w:tcW w:w="3127" w:type="dxa"/>
            <w:gridSpan w:val="4"/>
            <w:noWrap w:val="0"/>
            <w:vAlign w:val="center"/>
          </w:tcPr>
          <w:p w14:paraId="66D5EAB2">
            <w:pPr>
              <w:keepNext w:val="0"/>
              <w:keepLines w:val="0"/>
              <w:pageBreakBefore w:val="0"/>
              <w:widowControl w:val="0"/>
              <w:kinsoku/>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u w:val="none"/>
              </w:rPr>
            </w:pPr>
          </w:p>
        </w:tc>
      </w:tr>
      <w:tr w14:paraId="48F7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70" w:type="dxa"/>
            <w:gridSpan w:val="2"/>
            <w:noWrap w:val="0"/>
            <w:vAlign w:val="center"/>
          </w:tcPr>
          <w:p w14:paraId="57FA5EFF">
            <w:pPr>
              <w:keepNext w:val="0"/>
              <w:keepLines w:val="0"/>
              <w:pageBreakBefore w:val="0"/>
              <w:widowControl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户籍所在地</w:t>
            </w:r>
          </w:p>
        </w:tc>
        <w:tc>
          <w:tcPr>
            <w:tcW w:w="7368" w:type="dxa"/>
            <w:gridSpan w:val="9"/>
            <w:noWrap w:val="0"/>
            <w:vAlign w:val="center"/>
          </w:tcPr>
          <w:p w14:paraId="75D6DD98">
            <w:pPr>
              <w:keepNext w:val="0"/>
              <w:keepLines w:val="0"/>
              <w:pageBreakBefore w:val="0"/>
              <w:widowControl w:val="0"/>
              <w:kinsoku/>
              <w:overflowPunct/>
              <w:topLinePunct w:val="0"/>
              <w:autoSpaceDE/>
              <w:autoSpaceDN/>
              <w:bidi w:val="0"/>
              <w:adjustRightInd/>
              <w:snapToGrid/>
              <w:spacing w:line="320" w:lineRule="exact"/>
              <w:ind w:firstLine="1200" w:firstLineChars="500"/>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省</w:t>
            </w:r>
            <w:r>
              <w:rPr>
                <w:rFonts w:hint="eastAsia" w:ascii="仿宋_GB2312" w:hAnsi="仿宋_GB2312" w:eastAsia="仿宋_GB2312" w:cs="仿宋_GB2312"/>
                <w:color w:val="auto"/>
                <w:sz w:val="24"/>
                <w:szCs w:val="24"/>
                <w:u w:val="none"/>
                <w:lang w:val="en-US" w:eastAsia="zh-CN"/>
              </w:rPr>
              <w:t xml:space="preserve">    </w:t>
            </w:r>
            <w:r>
              <w:rPr>
                <w:rFonts w:hint="eastAsia" w:ascii="仿宋_GB2312" w:hAnsi="仿宋_GB2312" w:eastAsia="仿宋_GB2312" w:cs="仿宋_GB2312"/>
                <w:color w:val="auto"/>
                <w:sz w:val="24"/>
                <w:szCs w:val="24"/>
                <w:u w:val="none"/>
              </w:rPr>
              <w:t>县</w:t>
            </w:r>
            <w:r>
              <w:rPr>
                <w:rFonts w:hint="eastAsia" w:ascii="仿宋_GB2312" w:hAnsi="仿宋_GB2312" w:eastAsia="仿宋_GB2312" w:cs="仿宋_GB2312"/>
                <w:color w:val="auto"/>
                <w:sz w:val="24"/>
                <w:szCs w:val="24"/>
                <w:u w:val="none"/>
                <w:lang w:eastAsia="zh-CN"/>
              </w:rPr>
              <w:t>（市）</w:t>
            </w:r>
            <w:r>
              <w:rPr>
                <w:rFonts w:hint="eastAsia" w:ascii="仿宋_GB2312" w:hAnsi="仿宋_GB2312" w:eastAsia="仿宋_GB2312" w:cs="仿宋_GB2312"/>
                <w:color w:val="auto"/>
                <w:sz w:val="24"/>
                <w:szCs w:val="24"/>
                <w:u w:val="none"/>
                <w:lang w:val="en-US" w:eastAsia="zh-CN"/>
              </w:rPr>
              <w:t xml:space="preserve">    </w:t>
            </w:r>
            <w:r>
              <w:rPr>
                <w:rFonts w:hint="eastAsia" w:ascii="仿宋_GB2312" w:hAnsi="仿宋_GB2312" w:eastAsia="仿宋_GB2312" w:cs="仿宋_GB2312"/>
                <w:color w:val="auto"/>
                <w:sz w:val="24"/>
                <w:szCs w:val="24"/>
                <w:u w:val="none"/>
              </w:rPr>
              <w:t>乡（镇）</w:t>
            </w:r>
          </w:p>
        </w:tc>
      </w:tr>
      <w:tr w14:paraId="28AC5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570" w:type="dxa"/>
            <w:gridSpan w:val="2"/>
            <w:noWrap w:val="0"/>
            <w:vAlign w:val="center"/>
          </w:tcPr>
          <w:p w14:paraId="4287F452">
            <w:pPr>
              <w:keepNext w:val="0"/>
              <w:keepLines w:val="0"/>
              <w:pageBreakBefore w:val="0"/>
              <w:widowControl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户口簿地址</w:t>
            </w:r>
          </w:p>
        </w:tc>
        <w:tc>
          <w:tcPr>
            <w:tcW w:w="7368" w:type="dxa"/>
            <w:gridSpan w:val="9"/>
            <w:noWrap w:val="0"/>
            <w:vAlign w:val="center"/>
          </w:tcPr>
          <w:p w14:paraId="22CFC45E">
            <w:pPr>
              <w:keepNext w:val="0"/>
              <w:keepLines w:val="0"/>
              <w:pageBreakBefore w:val="0"/>
              <w:widowControl w:val="0"/>
              <w:kinsoku/>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u w:val="none"/>
              </w:rPr>
            </w:pPr>
          </w:p>
        </w:tc>
      </w:tr>
      <w:tr w14:paraId="7BE05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70" w:type="dxa"/>
            <w:gridSpan w:val="2"/>
            <w:noWrap w:val="0"/>
            <w:vAlign w:val="center"/>
          </w:tcPr>
          <w:p w14:paraId="52D64921">
            <w:pPr>
              <w:keepNext w:val="0"/>
              <w:keepLines w:val="0"/>
              <w:pageBreakBefore w:val="0"/>
              <w:widowControl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现居住地址</w:t>
            </w:r>
          </w:p>
        </w:tc>
        <w:tc>
          <w:tcPr>
            <w:tcW w:w="7368" w:type="dxa"/>
            <w:gridSpan w:val="9"/>
            <w:noWrap w:val="0"/>
            <w:vAlign w:val="center"/>
          </w:tcPr>
          <w:p w14:paraId="1B328262">
            <w:pPr>
              <w:keepNext w:val="0"/>
              <w:keepLines w:val="0"/>
              <w:pageBreakBefore w:val="0"/>
              <w:widowControl w:val="0"/>
              <w:kinsoku/>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u w:val="none"/>
              </w:rPr>
            </w:pPr>
          </w:p>
        </w:tc>
      </w:tr>
      <w:tr w14:paraId="79FB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70" w:type="dxa"/>
            <w:gridSpan w:val="2"/>
            <w:noWrap w:val="0"/>
            <w:vAlign w:val="center"/>
          </w:tcPr>
          <w:p w14:paraId="51ABF702">
            <w:pPr>
              <w:keepNext w:val="0"/>
              <w:keepLines w:val="0"/>
              <w:pageBreakBefore w:val="0"/>
              <w:widowControl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父亲姓名</w:t>
            </w:r>
          </w:p>
        </w:tc>
        <w:tc>
          <w:tcPr>
            <w:tcW w:w="2015" w:type="dxa"/>
            <w:noWrap w:val="0"/>
            <w:vAlign w:val="center"/>
          </w:tcPr>
          <w:p w14:paraId="36127844">
            <w:pPr>
              <w:keepNext w:val="0"/>
              <w:keepLines w:val="0"/>
              <w:pageBreakBefore w:val="0"/>
              <w:widowControl w:val="0"/>
              <w:kinsoku/>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u w:val="none"/>
              </w:rPr>
            </w:pPr>
          </w:p>
        </w:tc>
        <w:tc>
          <w:tcPr>
            <w:tcW w:w="1487" w:type="dxa"/>
            <w:gridSpan w:val="2"/>
            <w:noWrap w:val="0"/>
            <w:vAlign w:val="center"/>
          </w:tcPr>
          <w:p w14:paraId="3B5E8115">
            <w:pPr>
              <w:keepNext w:val="0"/>
              <w:keepLines w:val="0"/>
              <w:pageBreakBefore w:val="0"/>
              <w:widowControl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联系电话</w:t>
            </w:r>
          </w:p>
        </w:tc>
        <w:tc>
          <w:tcPr>
            <w:tcW w:w="3866" w:type="dxa"/>
            <w:gridSpan w:val="6"/>
            <w:noWrap w:val="0"/>
            <w:vAlign w:val="center"/>
          </w:tcPr>
          <w:p w14:paraId="7944575A">
            <w:pPr>
              <w:keepNext w:val="0"/>
              <w:keepLines w:val="0"/>
              <w:pageBreakBefore w:val="0"/>
              <w:widowControl w:val="0"/>
              <w:kinsoku/>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u w:val="none"/>
              </w:rPr>
            </w:pPr>
          </w:p>
        </w:tc>
      </w:tr>
      <w:tr w14:paraId="4BC4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70" w:type="dxa"/>
            <w:gridSpan w:val="2"/>
            <w:noWrap w:val="0"/>
            <w:vAlign w:val="center"/>
          </w:tcPr>
          <w:p w14:paraId="07F704C1">
            <w:pPr>
              <w:keepNext w:val="0"/>
              <w:keepLines w:val="0"/>
              <w:pageBreakBefore w:val="0"/>
              <w:widowControl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母亲姓名</w:t>
            </w:r>
          </w:p>
        </w:tc>
        <w:tc>
          <w:tcPr>
            <w:tcW w:w="2015" w:type="dxa"/>
            <w:noWrap w:val="0"/>
            <w:vAlign w:val="center"/>
          </w:tcPr>
          <w:p w14:paraId="641D2E2D">
            <w:pPr>
              <w:keepNext w:val="0"/>
              <w:keepLines w:val="0"/>
              <w:pageBreakBefore w:val="0"/>
              <w:widowControl w:val="0"/>
              <w:kinsoku/>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u w:val="none"/>
              </w:rPr>
            </w:pPr>
          </w:p>
        </w:tc>
        <w:tc>
          <w:tcPr>
            <w:tcW w:w="1487" w:type="dxa"/>
            <w:gridSpan w:val="2"/>
            <w:noWrap w:val="0"/>
            <w:vAlign w:val="center"/>
          </w:tcPr>
          <w:p w14:paraId="4F017272">
            <w:pPr>
              <w:keepNext w:val="0"/>
              <w:keepLines w:val="0"/>
              <w:pageBreakBefore w:val="0"/>
              <w:widowControl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联系电话</w:t>
            </w:r>
          </w:p>
        </w:tc>
        <w:tc>
          <w:tcPr>
            <w:tcW w:w="3866" w:type="dxa"/>
            <w:gridSpan w:val="6"/>
            <w:noWrap w:val="0"/>
            <w:vAlign w:val="center"/>
          </w:tcPr>
          <w:p w14:paraId="1A16973D">
            <w:pPr>
              <w:keepNext w:val="0"/>
              <w:keepLines w:val="0"/>
              <w:pageBreakBefore w:val="0"/>
              <w:widowControl w:val="0"/>
              <w:kinsoku/>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u w:val="none"/>
              </w:rPr>
            </w:pPr>
          </w:p>
        </w:tc>
      </w:tr>
      <w:tr w14:paraId="16AF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70" w:type="dxa"/>
            <w:gridSpan w:val="2"/>
            <w:noWrap w:val="0"/>
            <w:vAlign w:val="center"/>
          </w:tcPr>
          <w:p w14:paraId="53D3FF0E">
            <w:pPr>
              <w:keepNext w:val="0"/>
              <w:keepLines w:val="0"/>
              <w:pageBreakBefore w:val="0"/>
              <w:widowControl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毕业学校</w:t>
            </w:r>
          </w:p>
        </w:tc>
        <w:tc>
          <w:tcPr>
            <w:tcW w:w="7368" w:type="dxa"/>
            <w:gridSpan w:val="9"/>
            <w:noWrap w:val="0"/>
            <w:vAlign w:val="center"/>
          </w:tcPr>
          <w:p w14:paraId="35DF64F5">
            <w:pPr>
              <w:keepNext w:val="0"/>
              <w:keepLines w:val="0"/>
              <w:pageBreakBefore w:val="0"/>
              <w:widowControl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u w:val="none"/>
              </w:rPr>
            </w:pPr>
          </w:p>
        </w:tc>
      </w:tr>
      <w:tr w14:paraId="0A4C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7" w:hRule="atLeast"/>
          <w:jc w:val="center"/>
        </w:trPr>
        <w:tc>
          <w:tcPr>
            <w:tcW w:w="953" w:type="dxa"/>
            <w:vMerge w:val="restart"/>
            <w:noWrap w:val="0"/>
            <w:vAlign w:val="center"/>
          </w:tcPr>
          <w:p w14:paraId="080F1855">
            <w:pPr>
              <w:keepNext w:val="0"/>
              <w:keepLines w:val="0"/>
              <w:pageBreakBefore w:val="0"/>
              <w:widowControl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申</w:t>
            </w:r>
          </w:p>
          <w:p w14:paraId="2FC0EF97">
            <w:pPr>
              <w:keepNext w:val="0"/>
              <w:keepLines w:val="0"/>
              <w:pageBreakBefore w:val="0"/>
              <w:widowControl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请</w:t>
            </w:r>
          </w:p>
          <w:p w14:paraId="1F9E5BC7">
            <w:pPr>
              <w:keepNext w:val="0"/>
              <w:keepLines w:val="0"/>
              <w:pageBreakBefore w:val="0"/>
              <w:widowControl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条</w:t>
            </w:r>
          </w:p>
          <w:p w14:paraId="419B2958">
            <w:pPr>
              <w:keepNext w:val="0"/>
              <w:keepLines w:val="0"/>
              <w:pageBreakBefore w:val="0"/>
              <w:widowControl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件</w:t>
            </w:r>
          </w:p>
        </w:tc>
        <w:tc>
          <w:tcPr>
            <w:tcW w:w="617" w:type="dxa"/>
            <w:noWrap w:val="0"/>
            <w:vAlign w:val="center"/>
          </w:tcPr>
          <w:p w14:paraId="2EE4A375">
            <w:pPr>
              <w:keepNext w:val="0"/>
              <w:keepLines w:val="0"/>
              <w:pageBreakBefore w:val="0"/>
              <w:widowControl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lang w:eastAsia="zh-CN"/>
              </w:rPr>
              <w:t>享受城区户籍</w:t>
            </w:r>
          </w:p>
        </w:tc>
        <w:tc>
          <w:tcPr>
            <w:tcW w:w="7368" w:type="dxa"/>
            <w:gridSpan w:val="9"/>
            <w:noWrap w:val="0"/>
            <w:vAlign w:val="center"/>
          </w:tcPr>
          <w:p w14:paraId="5274B7AF">
            <w:pPr>
              <w:keepNext w:val="0"/>
              <w:keepLines w:val="0"/>
              <w:pageBreakBefore w:val="0"/>
              <w:widowControl w:val="0"/>
              <w:numPr>
                <w:ilvl w:val="0"/>
                <w:numId w:val="9"/>
              </w:numPr>
              <w:kinsoku/>
              <w:wordWrap/>
              <w:overflowPunct/>
              <w:topLinePunct w:val="0"/>
              <w:autoSpaceDE/>
              <w:autoSpaceDN/>
              <w:bidi w:val="0"/>
              <w:adjustRightInd/>
              <w:snapToGrid/>
              <w:spacing w:line="320" w:lineRule="exact"/>
              <w:ind w:left="420" w:hanging="480" w:hangingChars="200"/>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w:t>
            </w:r>
            <w:r>
              <w:rPr>
                <w:rFonts w:hint="eastAsia" w:ascii="仿宋_GB2312" w:hAnsi="仿宋_GB2312" w:eastAsia="仿宋_GB2312" w:cs="仿宋_GB2312"/>
                <w:color w:val="auto"/>
                <w:sz w:val="24"/>
                <w:szCs w:val="24"/>
                <w:u w:val="none"/>
                <w:lang w:eastAsia="zh-CN"/>
              </w:rPr>
              <w:t>外籍、华人、华侨、台湾、香港、澳门子女</w:t>
            </w:r>
          </w:p>
          <w:p w14:paraId="702E07EA">
            <w:pPr>
              <w:keepNext w:val="0"/>
              <w:keepLines w:val="0"/>
              <w:pageBreakBefore w:val="0"/>
              <w:widowControl w:val="0"/>
              <w:numPr>
                <w:ilvl w:val="0"/>
                <w:numId w:val="9"/>
              </w:numPr>
              <w:kinsoku/>
              <w:wordWrap/>
              <w:overflowPunct/>
              <w:topLinePunct w:val="0"/>
              <w:autoSpaceDE/>
              <w:autoSpaceDN/>
              <w:bidi w:val="0"/>
              <w:adjustRightInd/>
              <w:snapToGrid/>
              <w:spacing w:line="320" w:lineRule="exact"/>
              <w:ind w:left="420" w:hanging="480" w:hangingChars="200"/>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2.现役军人子女（含军队文职人员子女）、烈士子女、见义勇为人员子女、公安英烈和因公牺牲伤残公安民警子女、国家综合性消防救援队伍人员子女</w:t>
            </w:r>
          </w:p>
          <w:p w14:paraId="21E32C95">
            <w:pPr>
              <w:keepNext w:val="0"/>
              <w:keepLines w:val="0"/>
              <w:pageBreakBefore w:val="0"/>
              <w:widowControl w:val="0"/>
              <w:numPr>
                <w:ilvl w:val="0"/>
                <w:numId w:val="9"/>
              </w:numPr>
              <w:kinsoku/>
              <w:wordWrap/>
              <w:overflowPunct/>
              <w:topLinePunct w:val="0"/>
              <w:autoSpaceDE/>
              <w:autoSpaceDN/>
              <w:bidi w:val="0"/>
              <w:adjustRightInd/>
              <w:snapToGrid/>
              <w:spacing w:line="320" w:lineRule="exact"/>
              <w:ind w:left="420" w:hanging="480" w:hangingChars="200"/>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3.高层次人才子女</w:t>
            </w:r>
          </w:p>
          <w:p w14:paraId="6A2443BD">
            <w:pPr>
              <w:keepNext w:val="0"/>
              <w:keepLines w:val="0"/>
              <w:pageBreakBefore w:val="0"/>
              <w:widowControl w:val="0"/>
              <w:numPr>
                <w:ilvl w:val="0"/>
                <w:numId w:val="9"/>
              </w:numPr>
              <w:kinsoku/>
              <w:wordWrap/>
              <w:overflowPunct/>
              <w:topLinePunct w:val="0"/>
              <w:autoSpaceDE/>
              <w:autoSpaceDN/>
              <w:bidi w:val="0"/>
              <w:adjustRightInd/>
              <w:snapToGrid/>
              <w:spacing w:line="320" w:lineRule="exact"/>
              <w:ind w:left="420" w:hanging="480" w:hangingChars="200"/>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4.</w:t>
            </w:r>
            <w:r>
              <w:rPr>
                <w:rFonts w:hint="eastAsia" w:ascii="仿宋_GB2312" w:hAnsi="仿宋_GB2312" w:eastAsia="仿宋_GB2312" w:cs="仿宋_GB2312"/>
                <w:color w:val="auto"/>
                <w:sz w:val="24"/>
                <w:szCs w:val="24"/>
                <w:u w:val="none"/>
              </w:rPr>
              <w:t>防疫一线医护人员子女</w:t>
            </w:r>
          </w:p>
          <w:p w14:paraId="0B286B1C">
            <w:pPr>
              <w:keepNext w:val="0"/>
              <w:keepLines w:val="0"/>
              <w:pageBreakBefore w:val="0"/>
              <w:widowControl w:val="0"/>
              <w:numPr>
                <w:ilvl w:val="0"/>
                <w:numId w:val="9"/>
              </w:numPr>
              <w:kinsoku/>
              <w:wordWrap/>
              <w:overflowPunct/>
              <w:topLinePunct w:val="0"/>
              <w:autoSpaceDE/>
              <w:autoSpaceDN/>
              <w:bidi w:val="0"/>
              <w:adjustRightInd/>
              <w:snapToGrid/>
              <w:spacing w:line="320" w:lineRule="exact"/>
              <w:ind w:left="420" w:hanging="480" w:hangingChars="200"/>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5</w:t>
            </w:r>
            <w:r>
              <w:rPr>
                <w:rFonts w:hint="eastAsia" w:ascii="仿宋_GB2312" w:hAnsi="仿宋_GB2312" w:eastAsia="仿宋_GB2312" w:cs="仿宋_GB2312"/>
                <w:color w:val="auto"/>
                <w:sz w:val="24"/>
                <w:szCs w:val="24"/>
                <w:u w:val="none"/>
              </w:rPr>
              <w:t>.工作调动的公职人员子女</w:t>
            </w:r>
          </w:p>
          <w:p w14:paraId="7DE0D508">
            <w:pPr>
              <w:keepNext w:val="0"/>
              <w:keepLines w:val="0"/>
              <w:pageBreakBefore w:val="0"/>
              <w:widowControl w:val="0"/>
              <w:numPr>
                <w:ilvl w:val="0"/>
                <w:numId w:val="9"/>
              </w:numPr>
              <w:kinsoku/>
              <w:wordWrap/>
              <w:overflowPunct/>
              <w:topLinePunct w:val="0"/>
              <w:autoSpaceDE/>
              <w:autoSpaceDN/>
              <w:bidi w:val="0"/>
              <w:adjustRightInd/>
              <w:snapToGrid/>
              <w:spacing w:line="320" w:lineRule="exact"/>
              <w:ind w:left="420" w:hanging="480" w:hangingChars="200"/>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6</w:t>
            </w:r>
            <w:r>
              <w:rPr>
                <w:rFonts w:hint="eastAsia" w:ascii="仿宋_GB2312" w:hAnsi="仿宋_GB2312" w:eastAsia="仿宋_GB2312" w:cs="仿宋_GB2312"/>
                <w:color w:val="auto"/>
                <w:sz w:val="24"/>
                <w:szCs w:val="24"/>
                <w:u w:val="none"/>
              </w:rPr>
              <w:t>.我县农村学校任教教师子女</w:t>
            </w:r>
          </w:p>
          <w:p w14:paraId="3F053EFA">
            <w:pPr>
              <w:keepNext w:val="0"/>
              <w:keepLines w:val="0"/>
              <w:pageBreakBefore w:val="0"/>
              <w:widowControl w:val="0"/>
              <w:numPr>
                <w:ilvl w:val="0"/>
                <w:numId w:val="9"/>
              </w:numPr>
              <w:kinsoku/>
              <w:wordWrap/>
              <w:overflowPunct/>
              <w:topLinePunct w:val="0"/>
              <w:autoSpaceDE/>
              <w:autoSpaceDN/>
              <w:bidi w:val="0"/>
              <w:adjustRightInd/>
              <w:snapToGrid/>
              <w:spacing w:line="320" w:lineRule="exact"/>
              <w:ind w:left="420" w:hanging="480" w:hangingChars="200"/>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7</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在城区购房的所有权人子女</w:t>
            </w:r>
          </w:p>
        </w:tc>
      </w:tr>
      <w:tr w14:paraId="67FB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953" w:type="dxa"/>
            <w:vMerge w:val="continue"/>
            <w:noWrap w:val="0"/>
            <w:vAlign w:val="center"/>
          </w:tcPr>
          <w:p w14:paraId="4CCACD58">
            <w:pPr>
              <w:keepNext w:val="0"/>
              <w:keepLines w:val="0"/>
              <w:pageBreakBefore w:val="0"/>
              <w:widowControl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u w:val="none"/>
              </w:rPr>
            </w:pPr>
          </w:p>
        </w:tc>
        <w:tc>
          <w:tcPr>
            <w:tcW w:w="617" w:type="dxa"/>
            <w:noWrap w:val="0"/>
            <w:vAlign w:val="center"/>
          </w:tcPr>
          <w:p w14:paraId="3478A02B">
            <w:pPr>
              <w:keepNext w:val="0"/>
              <w:keepLines w:val="0"/>
              <w:pageBreakBefore w:val="0"/>
              <w:widowControl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lang w:eastAsia="zh-CN"/>
              </w:rPr>
              <w:t>外来人员</w:t>
            </w:r>
          </w:p>
        </w:tc>
        <w:tc>
          <w:tcPr>
            <w:tcW w:w="4831" w:type="dxa"/>
            <w:gridSpan w:val="6"/>
            <w:noWrap w:val="0"/>
            <w:vAlign w:val="center"/>
          </w:tcPr>
          <w:p w14:paraId="6BDD65D6">
            <w:pPr>
              <w:keepNext w:val="0"/>
              <w:keepLines w:val="0"/>
              <w:pageBreakBefore w:val="0"/>
              <w:widowControl w:val="0"/>
              <w:numPr>
                <w:ilvl w:val="0"/>
                <w:numId w:val="9"/>
              </w:numPr>
              <w:kinsoku/>
              <w:wordWrap/>
              <w:overflowPunct/>
              <w:topLinePunct w:val="0"/>
              <w:autoSpaceDE/>
              <w:autoSpaceDN/>
              <w:bidi w:val="0"/>
              <w:adjustRightInd/>
              <w:snapToGrid/>
              <w:spacing w:line="320" w:lineRule="exact"/>
              <w:ind w:left="34" w:firstLine="0"/>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1</w:t>
            </w:r>
            <w:r>
              <w:rPr>
                <w:rFonts w:hint="eastAsia" w:ascii="仿宋_GB2312" w:hAnsi="仿宋_GB2312" w:eastAsia="仿宋_GB2312" w:cs="仿宋_GB2312"/>
                <w:color w:val="auto"/>
                <w:sz w:val="24"/>
                <w:szCs w:val="24"/>
                <w:u w:val="none"/>
              </w:rPr>
              <w:t>.进城兴办企业</w:t>
            </w:r>
            <w:r>
              <w:rPr>
                <w:rFonts w:hint="eastAsia" w:ascii="仿宋_GB2312" w:hAnsi="仿宋_GB2312" w:eastAsia="仿宋_GB2312" w:cs="仿宋_GB2312"/>
                <w:color w:val="auto"/>
                <w:sz w:val="24"/>
                <w:szCs w:val="24"/>
                <w:u w:val="none"/>
                <w:lang w:eastAsia="zh-CN"/>
              </w:rPr>
              <w:t>人员</w:t>
            </w:r>
            <w:r>
              <w:rPr>
                <w:rFonts w:hint="eastAsia" w:ascii="仿宋_GB2312" w:hAnsi="仿宋_GB2312" w:eastAsia="仿宋_GB2312" w:cs="仿宋_GB2312"/>
                <w:color w:val="auto"/>
                <w:sz w:val="24"/>
                <w:szCs w:val="24"/>
                <w:u w:val="none"/>
              </w:rPr>
              <w:t>子女</w:t>
            </w:r>
          </w:p>
          <w:p w14:paraId="3FB75C59">
            <w:pPr>
              <w:keepNext w:val="0"/>
              <w:keepLines w:val="0"/>
              <w:pageBreakBefore w:val="0"/>
              <w:widowControl w:val="0"/>
              <w:numPr>
                <w:ilvl w:val="0"/>
                <w:numId w:val="9"/>
              </w:numPr>
              <w:kinsoku/>
              <w:wordWrap/>
              <w:overflowPunct/>
              <w:topLinePunct w:val="0"/>
              <w:autoSpaceDE/>
              <w:autoSpaceDN/>
              <w:bidi w:val="0"/>
              <w:adjustRightInd/>
              <w:snapToGrid/>
              <w:spacing w:line="320" w:lineRule="exact"/>
              <w:ind w:left="34" w:firstLine="0"/>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rPr>
              <w:t>.进城经商人员子女</w:t>
            </w:r>
          </w:p>
          <w:p w14:paraId="148F539F">
            <w:pPr>
              <w:keepNext w:val="0"/>
              <w:keepLines w:val="0"/>
              <w:pageBreakBefore w:val="0"/>
              <w:widowControl w:val="0"/>
              <w:numPr>
                <w:ilvl w:val="0"/>
                <w:numId w:val="9"/>
              </w:numPr>
              <w:kinsoku/>
              <w:wordWrap/>
              <w:overflowPunct/>
              <w:topLinePunct w:val="0"/>
              <w:autoSpaceDE/>
              <w:autoSpaceDN/>
              <w:bidi w:val="0"/>
              <w:adjustRightInd/>
              <w:snapToGrid/>
              <w:spacing w:line="320" w:lineRule="exact"/>
              <w:ind w:left="34" w:firstLine="0"/>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3</w:t>
            </w:r>
            <w:r>
              <w:rPr>
                <w:rFonts w:hint="eastAsia" w:ascii="仿宋_GB2312" w:hAnsi="仿宋_GB2312" w:eastAsia="仿宋_GB2312" w:cs="仿宋_GB2312"/>
                <w:color w:val="auto"/>
                <w:sz w:val="24"/>
                <w:szCs w:val="24"/>
                <w:u w:val="none"/>
              </w:rPr>
              <w:t>.进城务工人员子女</w:t>
            </w:r>
          </w:p>
          <w:p w14:paraId="68CFA42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34" w:leftChars="0"/>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rPr>
              <w:sym w:font="Wingdings 2" w:char="00A3"/>
            </w:r>
            <w:r>
              <w:rPr>
                <w:rFonts w:hint="eastAsia" w:ascii="仿宋_GB2312" w:hAnsi="仿宋_GB2312" w:eastAsia="仿宋_GB2312" w:cs="仿宋_GB2312"/>
                <w:color w:val="auto"/>
                <w:sz w:val="24"/>
                <w:szCs w:val="24"/>
                <w:u w:val="none"/>
              </w:rPr>
              <w:t>双方社保</w:t>
            </w:r>
            <w:r>
              <w:rPr>
                <w:rFonts w:hint="eastAsia" w:ascii="仿宋_GB2312" w:hAnsi="仿宋_GB2312" w:eastAsia="仿宋_GB2312" w:cs="仿宋_GB2312"/>
                <w:color w:val="auto"/>
                <w:sz w:val="24"/>
                <w:szCs w:val="24"/>
                <w:u w:val="none"/>
                <w:lang w:val="en-US" w:eastAsia="zh-CN"/>
              </w:rPr>
              <w:t xml:space="preserve">  </w:t>
            </w:r>
            <w:r>
              <w:rPr>
                <w:rFonts w:hint="eastAsia" w:ascii="仿宋_GB2312" w:hAnsi="仿宋_GB2312" w:eastAsia="仿宋_GB2312" w:cs="仿宋_GB2312"/>
                <w:color w:val="auto"/>
                <w:sz w:val="24"/>
                <w:szCs w:val="24"/>
                <w:u w:val="none"/>
              </w:rPr>
              <w:sym w:font="Wingdings 2" w:char="00A3"/>
            </w:r>
            <w:r>
              <w:rPr>
                <w:rFonts w:hint="eastAsia" w:ascii="仿宋_GB2312" w:hAnsi="仿宋_GB2312" w:eastAsia="仿宋_GB2312" w:cs="仿宋_GB2312"/>
                <w:color w:val="auto"/>
                <w:sz w:val="24"/>
                <w:szCs w:val="24"/>
                <w:u w:val="none"/>
              </w:rPr>
              <w:t>一方社保</w:t>
            </w:r>
            <w:r>
              <w:rPr>
                <w:rFonts w:hint="eastAsia" w:ascii="仿宋_GB2312" w:hAnsi="仿宋_GB2312" w:eastAsia="仿宋_GB2312" w:cs="仿宋_GB2312"/>
                <w:color w:val="auto"/>
                <w:sz w:val="24"/>
                <w:szCs w:val="24"/>
                <w:u w:val="none"/>
                <w:lang w:val="en-US" w:eastAsia="zh-CN"/>
              </w:rPr>
              <w:t xml:space="preserve">  </w:t>
            </w:r>
            <w:r>
              <w:rPr>
                <w:rFonts w:hint="eastAsia" w:ascii="仿宋_GB2312" w:hAnsi="仿宋_GB2312" w:eastAsia="仿宋_GB2312" w:cs="仿宋_GB2312"/>
                <w:color w:val="auto"/>
                <w:sz w:val="24"/>
                <w:szCs w:val="24"/>
                <w:u w:val="none"/>
              </w:rPr>
              <w:sym w:font="Wingdings 2" w:char="00A3"/>
            </w:r>
            <w:r>
              <w:rPr>
                <w:rFonts w:hint="eastAsia" w:ascii="仿宋_GB2312" w:hAnsi="仿宋_GB2312" w:eastAsia="仿宋_GB2312" w:cs="仿宋_GB2312"/>
                <w:color w:val="auto"/>
                <w:sz w:val="24"/>
                <w:szCs w:val="24"/>
                <w:u w:val="none"/>
              </w:rPr>
              <w:t>无社保）</w:t>
            </w:r>
          </w:p>
        </w:tc>
        <w:tc>
          <w:tcPr>
            <w:tcW w:w="534" w:type="dxa"/>
            <w:noWrap w:val="0"/>
            <w:vAlign w:val="center"/>
          </w:tcPr>
          <w:p w14:paraId="4FC39302">
            <w:pPr>
              <w:keepNext w:val="0"/>
              <w:keepLines w:val="0"/>
              <w:pageBreakBefore w:val="0"/>
              <w:widowControl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就读意向</w:t>
            </w:r>
          </w:p>
        </w:tc>
        <w:tc>
          <w:tcPr>
            <w:tcW w:w="2003" w:type="dxa"/>
            <w:gridSpan w:val="2"/>
            <w:noWrap w:val="0"/>
            <w:vAlign w:val="center"/>
          </w:tcPr>
          <w:p w14:paraId="23F82CF4">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34" w:leftChars="0"/>
              <w:textAlignment w:val="auto"/>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rPr>
              <w:sym w:font="Wingdings 2" w:char="00A3"/>
            </w:r>
            <w:r>
              <w:rPr>
                <w:rFonts w:hint="eastAsia" w:ascii="仿宋_GB2312" w:hAnsi="仿宋_GB2312" w:eastAsia="仿宋_GB2312" w:cs="仿宋_GB2312"/>
                <w:color w:val="auto"/>
                <w:sz w:val="24"/>
                <w:szCs w:val="24"/>
                <w:u w:val="none"/>
                <w:lang w:eastAsia="zh-CN"/>
              </w:rPr>
              <w:t>大田七中</w:t>
            </w:r>
          </w:p>
          <w:p w14:paraId="3CADCE8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34" w:leftChars="0"/>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sym w:font="Wingdings 2" w:char="00A3"/>
            </w:r>
            <w:r>
              <w:rPr>
                <w:rFonts w:hint="eastAsia" w:ascii="仿宋_GB2312" w:hAnsi="仿宋_GB2312" w:eastAsia="仿宋_GB2312" w:cs="仿宋_GB2312"/>
                <w:color w:val="auto"/>
                <w:sz w:val="24"/>
                <w:szCs w:val="24"/>
                <w:u w:val="none"/>
                <w:lang w:eastAsia="zh-CN"/>
              </w:rPr>
              <w:t>五中城南校区</w:t>
            </w:r>
          </w:p>
        </w:tc>
      </w:tr>
      <w:tr w14:paraId="12E3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6" w:hRule="atLeast"/>
          <w:jc w:val="center"/>
        </w:trPr>
        <w:tc>
          <w:tcPr>
            <w:tcW w:w="1570" w:type="dxa"/>
            <w:gridSpan w:val="2"/>
            <w:noWrap w:val="0"/>
            <w:vAlign w:val="center"/>
          </w:tcPr>
          <w:p w14:paraId="07672A28">
            <w:pPr>
              <w:keepNext w:val="0"/>
              <w:keepLines w:val="0"/>
              <w:pageBreakBefore w:val="0"/>
              <w:widowControl w:val="0"/>
              <w:kinsoku/>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诚信承诺</w:t>
            </w:r>
          </w:p>
        </w:tc>
        <w:tc>
          <w:tcPr>
            <w:tcW w:w="7368" w:type="dxa"/>
            <w:gridSpan w:val="9"/>
            <w:noWrap w:val="0"/>
            <w:vAlign w:val="top"/>
          </w:tcPr>
          <w:p w14:paraId="5A0B822A">
            <w:pPr>
              <w:keepNext w:val="0"/>
              <w:keepLines w:val="0"/>
              <w:pageBreakBefore w:val="0"/>
              <w:widowControl w:val="0"/>
              <w:kinsoku/>
              <w:wordWrap/>
              <w:overflowPunct/>
              <w:topLinePunct w:val="0"/>
              <w:autoSpaceDE/>
              <w:autoSpaceDN/>
              <w:bidi w:val="0"/>
              <w:adjustRightInd/>
              <w:snapToGrid/>
              <w:spacing w:before="240" w:beforeLines="100" w:line="320" w:lineRule="exact"/>
              <w:ind w:firstLine="480" w:firstLineChars="200"/>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本人所提供的申请就读相关证明材料及证件、证书均真实有效，若材料不实，愿意承担由此造成的后果及相应责任。</w:t>
            </w:r>
          </w:p>
          <w:p w14:paraId="1CCF23D6">
            <w:pPr>
              <w:keepNext w:val="0"/>
              <w:keepLines w:val="0"/>
              <w:pageBreakBefore w:val="0"/>
              <w:widowControl w:val="0"/>
              <w:kinsoku/>
              <w:wordWrap w:val="0"/>
              <w:overflowPunct/>
              <w:topLinePunct w:val="0"/>
              <w:autoSpaceDE/>
              <w:autoSpaceDN/>
              <w:bidi w:val="0"/>
              <w:adjustRightInd/>
              <w:snapToGrid/>
              <w:spacing w:before="325" w:beforeLines="100" w:after="163" w:afterLines="50" w:line="320" w:lineRule="exact"/>
              <w:ind w:firstLine="480" w:firstLineChars="200"/>
              <w:jc w:val="right"/>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rPr>
              <w:t>承诺人：</w:t>
            </w:r>
            <w:r>
              <w:rPr>
                <w:rFonts w:hint="eastAsia" w:ascii="仿宋_GB2312" w:hAnsi="仿宋_GB2312" w:eastAsia="仿宋_GB2312" w:cs="仿宋_GB2312"/>
                <w:color w:val="auto"/>
                <w:sz w:val="24"/>
                <w:szCs w:val="24"/>
                <w:u w:val="none"/>
                <w:lang w:val="en-US" w:eastAsia="zh-CN"/>
              </w:rPr>
              <w:t xml:space="preserve">         </w:t>
            </w:r>
          </w:p>
          <w:p w14:paraId="13F6E551">
            <w:pPr>
              <w:keepNext w:val="0"/>
              <w:keepLines w:val="0"/>
              <w:pageBreakBefore w:val="0"/>
              <w:widowControl w:val="0"/>
              <w:kinsoku/>
              <w:wordWrap w:val="0"/>
              <w:overflowPunct/>
              <w:topLinePunct w:val="0"/>
              <w:autoSpaceDE/>
              <w:autoSpaceDN/>
              <w:bidi w:val="0"/>
              <w:adjustRightInd/>
              <w:snapToGrid/>
              <w:spacing w:line="320" w:lineRule="exact"/>
              <w:ind w:firstLine="480" w:firstLineChars="200"/>
              <w:jc w:val="righ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eastAsia="zh-CN"/>
              </w:rPr>
              <w:t>2025</w:t>
            </w:r>
            <w:r>
              <w:rPr>
                <w:rFonts w:hint="eastAsia" w:ascii="仿宋_GB2312" w:hAnsi="仿宋_GB2312" w:eastAsia="仿宋_GB2312" w:cs="仿宋_GB2312"/>
                <w:color w:val="auto"/>
                <w:sz w:val="24"/>
                <w:szCs w:val="24"/>
                <w:u w:val="none"/>
              </w:rPr>
              <w:t>年</w:t>
            </w:r>
            <w:r>
              <w:rPr>
                <w:rFonts w:hint="eastAsia" w:ascii="仿宋_GB2312" w:hAnsi="仿宋_GB2312" w:eastAsia="仿宋_GB2312" w:cs="仿宋_GB2312"/>
                <w:color w:val="auto"/>
                <w:sz w:val="24"/>
                <w:szCs w:val="24"/>
                <w:u w:val="none"/>
                <w:lang w:val="en-US" w:eastAsia="zh-CN"/>
              </w:rPr>
              <w:t xml:space="preserve">  </w:t>
            </w:r>
            <w:r>
              <w:rPr>
                <w:rFonts w:hint="eastAsia" w:ascii="仿宋_GB2312" w:hAnsi="仿宋_GB2312" w:eastAsia="仿宋_GB2312" w:cs="仿宋_GB2312"/>
                <w:color w:val="auto"/>
                <w:sz w:val="24"/>
                <w:szCs w:val="24"/>
                <w:u w:val="none"/>
              </w:rPr>
              <w:t>月</w:t>
            </w:r>
            <w:r>
              <w:rPr>
                <w:rFonts w:hint="eastAsia" w:ascii="仿宋_GB2312" w:hAnsi="仿宋_GB2312" w:eastAsia="仿宋_GB2312" w:cs="仿宋_GB2312"/>
                <w:color w:val="auto"/>
                <w:sz w:val="24"/>
                <w:szCs w:val="24"/>
                <w:u w:val="none"/>
                <w:lang w:val="en-US" w:eastAsia="zh-CN"/>
              </w:rPr>
              <w:t xml:space="preserve">  </w:t>
            </w:r>
            <w:r>
              <w:rPr>
                <w:rFonts w:hint="eastAsia" w:ascii="仿宋_GB2312" w:hAnsi="仿宋_GB2312" w:eastAsia="仿宋_GB2312" w:cs="仿宋_GB2312"/>
                <w:color w:val="auto"/>
                <w:sz w:val="24"/>
                <w:szCs w:val="24"/>
                <w:u w:val="none"/>
              </w:rPr>
              <w:t>日</w:t>
            </w:r>
          </w:p>
        </w:tc>
      </w:tr>
    </w:tbl>
    <w:p w14:paraId="1547C6BA">
      <w:pPr>
        <w:keepNext w:val="0"/>
        <w:keepLines w:val="0"/>
        <w:pageBreakBefore w:val="0"/>
        <w:widowControl w:val="0"/>
        <w:kinsoku/>
        <w:wordWrap/>
        <w:overflowPunct/>
        <w:topLinePunct w:val="0"/>
        <w:autoSpaceDE/>
        <w:autoSpaceDN/>
        <w:bidi w:val="0"/>
        <w:adjustRightInd/>
        <w:snapToGrid/>
        <w:ind w:firstLine="120" w:firstLineChars="50"/>
        <w:textAlignment w:val="auto"/>
        <w:rPr>
          <w:rFonts w:hint="eastAsia" w:ascii="仿宋_GB2312" w:hAnsi="仿宋_GB2312" w:eastAsia="仿宋_GB2312" w:cs="仿宋_GB2312"/>
          <w:snapToGrid w:val="0"/>
          <w:color w:val="auto"/>
          <w:sz w:val="24"/>
          <w:szCs w:val="24"/>
          <w:u w:val="none"/>
        </w:rPr>
      </w:pPr>
      <w:r>
        <w:rPr>
          <w:rFonts w:hint="eastAsia" w:ascii="仿宋_GB2312" w:hAnsi="仿宋_GB2312" w:eastAsia="仿宋_GB2312" w:cs="仿宋_GB2312"/>
          <w:color w:val="auto"/>
          <w:sz w:val="24"/>
          <w:szCs w:val="24"/>
          <w:u w:val="none"/>
        </w:rPr>
        <w:t>【说明</w:t>
      </w:r>
      <w:r>
        <w:rPr>
          <w:rFonts w:hint="eastAsia" w:ascii="仿宋_GB2312" w:hAnsi="仿宋_GB2312" w:eastAsia="仿宋_GB2312" w:cs="仿宋_GB2312"/>
          <w:snapToGrid w:val="0"/>
          <w:color w:val="auto"/>
          <w:sz w:val="24"/>
          <w:szCs w:val="24"/>
          <w:u w:val="none"/>
        </w:rPr>
        <w:t>】1.请根据申请条件提供相应的证件材料（验原件，收复印件）；</w:t>
      </w:r>
    </w:p>
    <w:p w14:paraId="258818FE">
      <w:pPr>
        <w:keepNext w:val="0"/>
        <w:keepLines w:val="0"/>
        <w:pageBreakBefore w:val="0"/>
        <w:widowControl w:val="0"/>
        <w:kinsoku/>
        <w:wordWrap/>
        <w:overflowPunct/>
        <w:topLinePunct w:val="0"/>
        <w:autoSpaceDE/>
        <w:autoSpaceDN/>
        <w:bidi w:val="0"/>
        <w:adjustRightInd/>
        <w:snapToGrid/>
        <w:ind w:left="0" w:leftChars="0" w:firstLine="1072" w:firstLineChars="447"/>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snapToGrid w:val="0"/>
          <w:color w:val="auto"/>
          <w:sz w:val="24"/>
          <w:szCs w:val="24"/>
          <w:u w:val="none"/>
        </w:rPr>
        <w:t>2.“申请条件”请在符合的选项前的</w:t>
      </w:r>
      <w:r>
        <w:rPr>
          <w:rFonts w:hint="eastAsia" w:ascii="仿宋_GB2312" w:hAnsi="仿宋_GB2312" w:eastAsia="仿宋_GB2312" w:cs="仿宋_GB2312"/>
          <w:color w:val="auto"/>
          <w:sz w:val="24"/>
          <w:szCs w:val="24"/>
          <w:u w:val="none"/>
        </w:rPr>
        <w:t>□里打上“√”</w:t>
      </w:r>
      <w:r>
        <w:rPr>
          <w:rFonts w:hint="eastAsia" w:ascii="仿宋_GB2312" w:hAnsi="仿宋_GB2312" w:eastAsia="仿宋_GB2312" w:cs="仿宋_GB2312"/>
          <w:snapToGrid w:val="0"/>
          <w:color w:val="auto"/>
          <w:sz w:val="24"/>
          <w:szCs w:val="24"/>
          <w:u w:val="none"/>
        </w:rPr>
        <w:t>；</w:t>
      </w:r>
    </w:p>
    <w:p w14:paraId="2BB8647E">
      <w:pPr>
        <w:keepNext w:val="0"/>
        <w:keepLines w:val="0"/>
        <w:pageBreakBefore w:val="0"/>
        <w:widowControl w:val="0"/>
        <w:kinsoku/>
        <w:wordWrap/>
        <w:overflowPunct/>
        <w:topLinePunct w:val="0"/>
        <w:autoSpaceDE/>
        <w:autoSpaceDN/>
        <w:bidi w:val="0"/>
        <w:adjustRightInd/>
        <w:snapToGrid/>
        <w:ind w:left="0" w:leftChars="0" w:firstLine="1072" w:firstLineChars="447"/>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snapToGrid w:val="0"/>
          <w:color w:val="auto"/>
          <w:sz w:val="24"/>
          <w:szCs w:val="24"/>
          <w:u w:val="none"/>
        </w:rPr>
        <w:t>3.诚信承诺须由监护人本人在审核现场签字</w:t>
      </w:r>
      <w:r>
        <w:rPr>
          <w:rFonts w:hint="eastAsia" w:ascii="仿宋_GB2312" w:hAnsi="仿宋_GB2312" w:eastAsia="仿宋_GB2312" w:cs="仿宋_GB2312"/>
          <w:color w:val="auto"/>
          <w:sz w:val="24"/>
          <w:szCs w:val="24"/>
          <w:u w:val="none"/>
        </w:rPr>
        <w:t>。</w:t>
      </w:r>
    </w:p>
    <w:p w14:paraId="3E0B27A1">
      <w:pPr>
        <w:tabs>
          <w:tab w:val="left" w:pos="5460"/>
        </w:tabs>
        <w:outlineLvl w:val="0"/>
        <w:rPr>
          <w:rFonts w:hint="eastAsia" w:ascii="仿宋_GB2312" w:hAnsi="仿宋_GB2312" w:eastAsia="仿宋_GB2312" w:cs="仿宋_GB2312"/>
          <w:color w:val="auto"/>
          <w:sz w:val="24"/>
          <w:szCs w:val="24"/>
          <w:u w:val="none"/>
        </w:rPr>
        <w:sectPr>
          <w:pgSz w:w="11906" w:h="16838"/>
          <w:pgMar w:top="1474" w:right="1417" w:bottom="1417" w:left="1474" w:header="851" w:footer="992" w:gutter="0"/>
          <w:pgBorders>
            <w:top w:val="none" w:sz="0" w:space="0"/>
            <w:left w:val="none" w:sz="0" w:space="0"/>
            <w:bottom w:val="none" w:sz="0" w:space="0"/>
            <w:right w:val="none" w:sz="0" w:space="0"/>
          </w:pgBorders>
          <w:pgNumType w:fmt="decimal"/>
          <w:cols w:space="720" w:num="1"/>
          <w:rtlGutter w:val="0"/>
          <w:docGrid w:type="lines" w:linePitch="324" w:charSpace="0"/>
        </w:sectPr>
      </w:pPr>
    </w:p>
    <w:p w14:paraId="067BAC5E">
      <w:pPr>
        <w:tabs>
          <w:tab w:val="left" w:pos="5260"/>
        </w:tabs>
        <w:outlineLvl w:val="0"/>
        <w:rPr>
          <w:rFonts w:hint="eastAsia" w:ascii="仿宋_GB2312" w:hAnsi="仿宋_GB2312" w:eastAsia="仿宋_GB2312" w:cs="仿宋_GB2312"/>
          <w:color w:val="auto"/>
          <w:sz w:val="28"/>
          <w:szCs w:val="28"/>
          <w:u w:val="none"/>
        </w:rPr>
      </w:pPr>
      <w:r>
        <w:rPr>
          <w:rFonts w:hint="eastAsia" w:ascii="黑体" w:hAnsi="黑体" w:eastAsia="黑体" w:cs="黑体"/>
          <w:color w:val="auto"/>
          <w:sz w:val="32"/>
          <w:szCs w:val="32"/>
          <w:u w:val="none"/>
          <w:lang w:val="en-US" w:eastAsia="zh-CN"/>
        </w:rPr>
        <w:t>附件2</w:t>
      </w:r>
      <w:r>
        <w:rPr>
          <w:rFonts w:hint="eastAsia" w:ascii="黑体" w:hAnsi="宋体" w:eastAsia="黑体"/>
          <w:color w:val="auto"/>
          <w:sz w:val="32"/>
          <w:szCs w:val="32"/>
          <w:u w:val="none"/>
          <w:lang w:val="en-US" w:eastAsia="zh-CN"/>
        </w:rPr>
        <w:tab/>
      </w:r>
      <w:r>
        <w:rPr>
          <w:rFonts w:hint="eastAsia" w:ascii="仿宋_GB2312" w:hAnsi="仿宋_GB2312" w:eastAsia="仿宋_GB2312" w:cs="仿宋_GB2312"/>
          <w:color w:val="auto"/>
          <w:sz w:val="28"/>
          <w:szCs w:val="28"/>
          <w:u w:val="none"/>
        </w:rPr>
        <w:t>审核人：</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none"/>
        </w:rPr>
        <w:t>No.</w:t>
      </w:r>
    </w:p>
    <w:p w14:paraId="55B5CC7B">
      <w:pPr>
        <w:pStyle w:val="7"/>
        <w:rPr>
          <w:rFonts w:hint="eastAsia"/>
          <w:color w:val="auto"/>
          <w:u w:val="none"/>
        </w:rPr>
      </w:pPr>
    </w:p>
    <w:p w14:paraId="63B332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Cs/>
          <w:color w:val="auto"/>
          <w:sz w:val="44"/>
          <w:szCs w:val="44"/>
          <w:u w:val="none"/>
        </w:rPr>
      </w:pPr>
      <w:r>
        <w:rPr>
          <w:rFonts w:hint="eastAsia" w:ascii="方正小标宋简体" w:eastAsia="方正小标宋简体"/>
          <w:bCs/>
          <w:color w:val="auto"/>
          <w:sz w:val="44"/>
          <w:szCs w:val="44"/>
          <w:u w:val="none"/>
          <w:lang w:eastAsia="zh-CN"/>
        </w:rPr>
        <w:t>2025</w:t>
      </w:r>
      <w:r>
        <w:rPr>
          <w:rFonts w:hint="eastAsia" w:ascii="方正小标宋简体" w:eastAsia="方正小标宋简体"/>
          <w:bCs/>
          <w:color w:val="auto"/>
          <w:sz w:val="44"/>
          <w:szCs w:val="44"/>
          <w:u w:val="none"/>
        </w:rPr>
        <w:t>年七中</w:t>
      </w:r>
      <w:r>
        <w:rPr>
          <w:rFonts w:hint="eastAsia" w:ascii="方正小标宋简体" w:eastAsia="方正小标宋简体"/>
          <w:bCs/>
          <w:color w:val="auto"/>
          <w:sz w:val="44"/>
          <w:szCs w:val="44"/>
          <w:u w:val="none"/>
          <w:lang w:eastAsia="zh-CN"/>
        </w:rPr>
        <w:t>或五中城南校区</w:t>
      </w:r>
      <w:r>
        <w:rPr>
          <w:rFonts w:hint="eastAsia" w:ascii="方正小标宋简体" w:eastAsia="方正小标宋简体"/>
          <w:bCs/>
          <w:color w:val="auto"/>
          <w:sz w:val="44"/>
          <w:szCs w:val="44"/>
          <w:u w:val="none"/>
        </w:rPr>
        <w:t>就读申请表</w:t>
      </w:r>
    </w:p>
    <w:p w14:paraId="2A496B2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楷体" w:hAnsi="楷体" w:eastAsia="楷体" w:cs="楷体"/>
          <w:b/>
          <w:bCs w:val="0"/>
          <w:color w:val="auto"/>
          <w:sz w:val="30"/>
          <w:szCs w:val="30"/>
          <w:u w:val="none"/>
          <w:lang w:eastAsia="zh-CN"/>
        </w:rPr>
      </w:pPr>
      <w:r>
        <w:rPr>
          <w:rFonts w:hint="eastAsia" w:ascii="楷体" w:hAnsi="楷体" w:eastAsia="楷体" w:cs="楷体"/>
          <w:b/>
          <w:bCs w:val="0"/>
          <w:color w:val="auto"/>
          <w:sz w:val="30"/>
          <w:szCs w:val="30"/>
          <w:u w:val="none"/>
          <w:lang w:eastAsia="zh-CN"/>
        </w:rPr>
        <w:t>（</w:t>
      </w:r>
      <w:r>
        <w:rPr>
          <w:rFonts w:hint="eastAsia" w:ascii="楷体" w:hAnsi="楷体" w:eastAsia="楷体" w:cs="楷体"/>
          <w:b w:val="0"/>
          <w:bCs/>
          <w:color w:val="auto"/>
          <w:sz w:val="30"/>
          <w:szCs w:val="30"/>
          <w:u w:val="none"/>
          <w:lang w:eastAsia="zh-CN"/>
        </w:rPr>
        <w:t>仅限</w:t>
      </w:r>
      <w:r>
        <w:rPr>
          <w:rFonts w:hint="eastAsia" w:ascii="楷体" w:hAnsi="楷体" w:eastAsia="楷体" w:cs="楷体"/>
          <w:b/>
          <w:bCs w:val="0"/>
          <w:color w:val="auto"/>
          <w:sz w:val="30"/>
          <w:szCs w:val="30"/>
          <w:u w:val="none"/>
          <w:lang w:eastAsia="zh-CN"/>
        </w:rPr>
        <w:t>城区户籍</w:t>
      </w:r>
      <w:r>
        <w:rPr>
          <w:rFonts w:hint="eastAsia" w:ascii="楷体" w:hAnsi="楷体" w:eastAsia="楷体" w:cs="楷体"/>
          <w:b w:val="0"/>
          <w:bCs/>
          <w:color w:val="auto"/>
          <w:sz w:val="30"/>
          <w:szCs w:val="30"/>
          <w:u w:val="none"/>
          <w:lang w:eastAsia="zh-CN"/>
        </w:rPr>
        <w:t>或</w:t>
      </w:r>
      <w:r>
        <w:rPr>
          <w:rFonts w:hint="eastAsia" w:ascii="楷体" w:hAnsi="楷体" w:eastAsia="楷体" w:cs="楷体"/>
          <w:b/>
          <w:bCs w:val="0"/>
          <w:color w:val="auto"/>
          <w:sz w:val="30"/>
          <w:szCs w:val="30"/>
          <w:u w:val="none"/>
          <w:lang w:eastAsia="zh-CN"/>
        </w:rPr>
        <w:t>享受城区户籍</w:t>
      </w:r>
      <w:r>
        <w:rPr>
          <w:rFonts w:hint="eastAsia" w:ascii="楷体" w:hAnsi="楷体" w:eastAsia="楷体" w:cs="楷体"/>
          <w:b w:val="0"/>
          <w:bCs/>
          <w:color w:val="auto"/>
          <w:sz w:val="30"/>
          <w:szCs w:val="30"/>
          <w:u w:val="none"/>
          <w:lang w:eastAsia="zh-CN"/>
        </w:rPr>
        <w:t>人员填写</w:t>
      </w:r>
      <w:r>
        <w:rPr>
          <w:rFonts w:hint="eastAsia" w:ascii="楷体" w:hAnsi="楷体" w:eastAsia="楷体" w:cs="楷体"/>
          <w:b/>
          <w:bCs w:val="0"/>
          <w:color w:val="auto"/>
          <w:sz w:val="30"/>
          <w:szCs w:val="30"/>
          <w:u w:val="none"/>
          <w:lang w:eastAsia="zh-CN"/>
        </w:rPr>
        <w:t>）</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2066"/>
        <w:gridCol w:w="929"/>
        <w:gridCol w:w="592"/>
        <w:gridCol w:w="604"/>
        <w:gridCol w:w="153"/>
        <w:gridCol w:w="1200"/>
        <w:gridCol w:w="1867"/>
      </w:tblGrid>
      <w:tr w14:paraId="7D90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607" w:type="dxa"/>
            <w:noWrap w:val="0"/>
            <w:vAlign w:val="center"/>
          </w:tcPr>
          <w:p w14:paraId="6AC91FAF">
            <w:pPr>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pacing w:val="120"/>
                <w:kern w:val="0"/>
                <w:sz w:val="24"/>
                <w:szCs w:val="24"/>
                <w:u w:val="none"/>
                <w:fitText w:val="720" w:id="2147467396"/>
              </w:rPr>
              <w:t>姓</w:t>
            </w:r>
            <w:r>
              <w:rPr>
                <w:rFonts w:hint="eastAsia" w:ascii="仿宋_GB2312" w:hAnsi="仿宋_GB2312" w:eastAsia="仿宋_GB2312" w:cs="仿宋_GB2312"/>
                <w:color w:val="auto"/>
                <w:spacing w:val="0"/>
                <w:kern w:val="0"/>
                <w:sz w:val="24"/>
                <w:szCs w:val="24"/>
                <w:u w:val="none"/>
                <w:fitText w:val="720" w:id="2147467396"/>
              </w:rPr>
              <w:t>名</w:t>
            </w:r>
          </w:p>
        </w:tc>
        <w:tc>
          <w:tcPr>
            <w:tcW w:w="2066" w:type="dxa"/>
            <w:noWrap w:val="0"/>
            <w:vAlign w:val="center"/>
          </w:tcPr>
          <w:p w14:paraId="78178648">
            <w:pPr>
              <w:jc w:val="center"/>
              <w:rPr>
                <w:rFonts w:hint="eastAsia" w:ascii="仿宋_GB2312" w:hAnsi="仿宋_GB2312" w:eastAsia="仿宋_GB2312" w:cs="仿宋_GB2312"/>
                <w:color w:val="auto"/>
                <w:sz w:val="24"/>
                <w:szCs w:val="24"/>
                <w:u w:val="none"/>
              </w:rPr>
            </w:pPr>
          </w:p>
        </w:tc>
        <w:tc>
          <w:tcPr>
            <w:tcW w:w="929" w:type="dxa"/>
            <w:noWrap w:val="0"/>
            <w:vAlign w:val="center"/>
          </w:tcPr>
          <w:p w14:paraId="4111E9F4">
            <w:pPr>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性别</w:t>
            </w:r>
          </w:p>
        </w:tc>
        <w:tc>
          <w:tcPr>
            <w:tcW w:w="1196" w:type="dxa"/>
            <w:gridSpan w:val="2"/>
            <w:noWrap w:val="0"/>
            <w:vAlign w:val="center"/>
          </w:tcPr>
          <w:p w14:paraId="51B01AF5">
            <w:pPr>
              <w:jc w:val="center"/>
              <w:rPr>
                <w:rFonts w:hint="eastAsia" w:ascii="仿宋_GB2312" w:hAnsi="仿宋_GB2312" w:eastAsia="仿宋_GB2312" w:cs="仿宋_GB2312"/>
                <w:color w:val="auto"/>
                <w:sz w:val="24"/>
                <w:szCs w:val="24"/>
                <w:u w:val="none"/>
              </w:rPr>
            </w:pPr>
          </w:p>
        </w:tc>
        <w:tc>
          <w:tcPr>
            <w:tcW w:w="1353" w:type="dxa"/>
            <w:gridSpan w:val="2"/>
            <w:noWrap w:val="0"/>
            <w:vAlign w:val="center"/>
          </w:tcPr>
          <w:p w14:paraId="2C71AC94">
            <w:pPr>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出生日期</w:t>
            </w:r>
          </w:p>
        </w:tc>
        <w:tc>
          <w:tcPr>
            <w:tcW w:w="1867" w:type="dxa"/>
            <w:noWrap w:val="0"/>
            <w:vAlign w:val="center"/>
          </w:tcPr>
          <w:p w14:paraId="11865CF8">
            <w:pPr>
              <w:spacing w:line="580" w:lineRule="exact"/>
              <w:rPr>
                <w:rFonts w:hint="eastAsia" w:ascii="仿宋_GB2312" w:hAnsi="仿宋_GB2312" w:eastAsia="仿宋_GB2312" w:cs="仿宋_GB2312"/>
                <w:color w:val="auto"/>
                <w:sz w:val="24"/>
                <w:szCs w:val="24"/>
                <w:u w:val="none"/>
              </w:rPr>
            </w:pPr>
          </w:p>
        </w:tc>
      </w:tr>
      <w:tr w14:paraId="0E33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07" w:type="dxa"/>
            <w:noWrap w:val="0"/>
            <w:vAlign w:val="center"/>
          </w:tcPr>
          <w:p w14:paraId="4B57799F">
            <w:pPr>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学籍号</w:t>
            </w:r>
          </w:p>
        </w:tc>
        <w:tc>
          <w:tcPr>
            <w:tcW w:w="2995" w:type="dxa"/>
            <w:gridSpan w:val="2"/>
            <w:noWrap w:val="0"/>
            <w:vAlign w:val="center"/>
          </w:tcPr>
          <w:p w14:paraId="67482AC6">
            <w:pPr>
              <w:spacing w:line="580" w:lineRule="exact"/>
              <w:ind w:right="-108"/>
              <w:rPr>
                <w:rFonts w:hint="eastAsia" w:ascii="仿宋_GB2312" w:hAnsi="仿宋_GB2312" w:eastAsia="仿宋_GB2312" w:cs="仿宋_GB2312"/>
                <w:color w:val="auto"/>
                <w:sz w:val="24"/>
                <w:szCs w:val="24"/>
                <w:u w:val="none"/>
              </w:rPr>
            </w:pPr>
          </w:p>
        </w:tc>
        <w:tc>
          <w:tcPr>
            <w:tcW w:w="1349" w:type="dxa"/>
            <w:gridSpan w:val="3"/>
            <w:noWrap w:val="0"/>
            <w:vAlign w:val="center"/>
          </w:tcPr>
          <w:p w14:paraId="5F73D8E0">
            <w:pPr>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身份证号</w:t>
            </w:r>
          </w:p>
        </w:tc>
        <w:tc>
          <w:tcPr>
            <w:tcW w:w="3067" w:type="dxa"/>
            <w:gridSpan w:val="2"/>
            <w:noWrap w:val="0"/>
            <w:vAlign w:val="center"/>
          </w:tcPr>
          <w:p w14:paraId="37271FDF">
            <w:pPr>
              <w:spacing w:line="580" w:lineRule="exact"/>
              <w:rPr>
                <w:rFonts w:hint="eastAsia" w:ascii="仿宋_GB2312" w:hAnsi="仿宋_GB2312" w:eastAsia="仿宋_GB2312" w:cs="仿宋_GB2312"/>
                <w:color w:val="auto"/>
                <w:sz w:val="24"/>
                <w:szCs w:val="24"/>
                <w:u w:val="none"/>
              </w:rPr>
            </w:pPr>
          </w:p>
        </w:tc>
      </w:tr>
      <w:tr w14:paraId="2399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607" w:type="dxa"/>
            <w:noWrap w:val="0"/>
            <w:vAlign w:val="center"/>
          </w:tcPr>
          <w:p w14:paraId="71AA5658">
            <w:pPr>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户籍所在地</w:t>
            </w:r>
          </w:p>
        </w:tc>
        <w:tc>
          <w:tcPr>
            <w:tcW w:w="7411" w:type="dxa"/>
            <w:gridSpan w:val="7"/>
            <w:noWrap w:val="0"/>
            <w:vAlign w:val="center"/>
          </w:tcPr>
          <w:p w14:paraId="007DB4B7">
            <w:pPr>
              <w:ind w:firstLine="1440" w:firstLineChars="6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省</w:t>
            </w:r>
            <w:r>
              <w:rPr>
                <w:rFonts w:hint="eastAsia" w:ascii="仿宋_GB2312" w:hAnsi="仿宋_GB2312" w:eastAsia="仿宋_GB2312" w:cs="仿宋_GB2312"/>
                <w:color w:val="auto"/>
                <w:sz w:val="24"/>
                <w:szCs w:val="24"/>
                <w:u w:val="none"/>
                <w:lang w:val="en-US" w:eastAsia="zh-CN"/>
              </w:rPr>
              <w:t xml:space="preserve">     </w:t>
            </w:r>
            <w:r>
              <w:rPr>
                <w:rFonts w:hint="eastAsia" w:ascii="仿宋_GB2312" w:hAnsi="仿宋_GB2312" w:eastAsia="仿宋_GB2312" w:cs="仿宋_GB2312"/>
                <w:color w:val="auto"/>
                <w:sz w:val="24"/>
                <w:szCs w:val="24"/>
                <w:u w:val="none"/>
              </w:rPr>
              <w:t>县</w:t>
            </w:r>
            <w:r>
              <w:rPr>
                <w:rFonts w:hint="eastAsia" w:ascii="仿宋_GB2312" w:hAnsi="仿宋_GB2312" w:eastAsia="仿宋_GB2312" w:cs="仿宋_GB2312"/>
                <w:color w:val="auto"/>
                <w:sz w:val="24"/>
                <w:szCs w:val="24"/>
                <w:u w:val="none"/>
                <w:lang w:eastAsia="zh-CN"/>
              </w:rPr>
              <w:t>（市）</w:t>
            </w:r>
            <w:r>
              <w:rPr>
                <w:rFonts w:hint="eastAsia" w:ascii="仿宋_GB2312" w:hAnsi="仿宋_GB2312" w:eastAsia="仿宋_GB2312" w:cs="仿宋_GB2312"/>
                <w:color w:val="auto"/>
                <w:sz w:val="24"/>
                <w:szCs w:val="24"/>
                <w:u w:val="none"/>
                <w:lang w:val="en-US" w:eastAsia="zh-CN"/>
              </w:rPr>
              <w:t xml:space="preserve">    </w:t>
            </w:r>
            <w:r>
              <w:rPr>
                <w:rFonts w:hint="eastAsia" w:ascii="仿宋_GB2312" w:hAnsi="仿宋_GB2312" w:eastAsia="仿宋_GB2312" w:cs="仿宋_GB2312"/>
                <w:color w:val="auto"/>
                <w:sz w:val="24"/>
                <w:szCs w:val="24"/>
                <w:u w:val="none"/>
              </w:rPr>
              <w:t>乡（镇）</w:t>
            </w:r>
          </w:p>
        </w:tc>
      </w:tr>
      <w:tr w14:paraId="0409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607" w:type="dxa"/>
            <w:noWrap w:val="0"/>
            <w:vAlign w:val="center"/>
          </w:tcPr>
          <w:p w14:paraId="2C6666CF">
            <w:pPr>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户口簿地址</w:t>
            </w:r>
          </w:p>
        </w:tc>
        <w:tc>
          <w:tcPr>
            <w:tcW w:w="7411" w:type="dxa"/>
            <w:gridSpan w:val="7"/>
            <w:noWrap w:val="0"/>
            <w:vAlign w:val="center"/>
          </w:tcPr>
          <w:p w14:paraId="4594C9F4">
            <w:pPr>
              <w:spacing w:line="580" w:lineRule="exact"/>
              <w:rPr>
                <w:rFonts w:hint="eastAsia" w:ascii="仿宋_GB2312" w:hAnsi="仿宋_GB2312" w:eastAsia="仿宋_GB2312" w:cs="仿宋_GB2312"/>
                <w:color w:val="auto"/>
                <w:sz w:val="24"/>
                <w:szCs w:val="24"/>
                <w:u w:val="none"/>
              </w:rPr>
            </w:pPr>
          </w:p>
        </w:tc>
      </w:tr>
      <w:tr w14:paraId="71E0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607" w:type="dxa"/>
            <w:noWrap w:val="0"/>
            <w:vAlign w:val="center"/>
          </w:tcPr>
          <w:p w14:paraId="471422EC">
            <w:pPr>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现居住地址</w:t>
            </w:r>
          </w:p>
        </w:tc>
        <w:tc>
          <w:tcPr>
            <w:tcW w:w="7411" w:type="dxa"/>
            <w:gridSpan w:val="7"/>
            <w:noWrap w:val="0"/>
            <w:vAlign w:val="center"/>
          </w:tcPr>
          <w:p w14:paraId="36E0E5C1">
            <w:pPr>
              <w:spacing w:line="580" w:lineRule="exact"/>
              <w:rPr>
                <w:rFonts w:hint="eastAsia" w:ascii="仿宋_GB2312" w:hAnsi="仿宋_GB2312" w:eastAsia="仿宋_GB2312" w:cs="仿宋_GB2312"/>
                <w:color w:val="auto"/>
                <w:sz w:val="24"/>
                <w:szCs w:val="24"/>
                <w:u w:val="none"/>
              </w:rPr>
            </w:pPr>
          </w:p>
        </w:tc>
      </w:tr>
      <w:tr w14:paraId="43CC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607" w:type="dxa"/>
            <w:noWrap w:val="0"/>
            <w:vAlign w:val="center"/>
          </w:tcPr>
          <w:p w14:paraId="453187A9">
            <w:pPr>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父亲姓名</w:t>
            </w:r>
          </w:p>
        </w:tc>
        <w:tc>
          <w:tcPr>
            <w:tcW w:w="2066" w:type="dxa"/>
            <w:noWrap w:val="0"/>
            <w:vAlign w:val="center"/>
          </w:tcPr>
          <w:p w14:paraId="6264CCB8">
            <w:pPr>
              <w:spacing w:line="580" w:lineRule="exact"/>
              <w:rPr>
                <w:rFonts w:hint="eastAsia" w:ascii="仿宋_GB2312" w:hAnsi="仿宋_GB2312" w:eastAsia="仿宋_GB2312" w:cs="仿宋_GB2312"/>
                <w:color w:val="auto"/>
                <w:sz w:val="24"/>
                <w:szCs w:val="24"/>
                <w:u w:val="none"/>
              </w:rPr>
            </w:pPr>
          </w:p>
        </w:tc>
        <w:tc>
          <w:tcPr>
            <w:tcW w:w="1521" w:type="dxa"/>
            <w:gridSpan w:val="2"/>
            <w:noWrap w:val="0"/>
            <w:vAlign w:val="center"/>
          </w:tcPr>
          <w:p w14:paraId="3FACE35A">
            <w:pPr>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联系电话</w:t>
            </w:r>
          </w:p>
        </w:tc>
        <w:tc>
          <w:tcPr>
            <w:tcW w:w="3824" w:type="dxa"/>
            <w:gridSpan w:val="4"/>
            <w:noWrap w:val="0"/>
            <w:vAlign w:val="center"/>
          </w:tcPr>
          <w:p w14:paraId="514039B4">
            <w:pPr>
              <w:spacing w:line="580" w:lineRule="exact"/>
              <w:rPr>
                <w:rFonts w:hint="eastAsia" w:ascii="仿宋_GB2312" w:hAnsi="仿宋_GB2312" w:eastAsia="仿宋_GB2312" w:cs="仿宋_GB2312"/>
                <w:color w:val="auto"/>
                <w:sz w:val="24"/>
                <w:szCs w:val="24"/>
                <w:u w:val="none"/>
              </w:rPr>
            </w:pPr>
          </w:p>
        </w:tc>
      </w:tr>
      <w:tr w14:paraId="69FE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607" w:type="dxa"/>
            <w:noWrap w:val="0"/>
            <w:vAlign w:val="center"/>
          </w:tcPr>
          <w:p w14:paraId="4B34BD24">
            <w:pPr>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母亲姓名</w:t>
            </w:r>
          </w:p>
        </w:tc>
        <w:tc>
          <w:tcPr>
            <w:tcW w:w="2066" w:type="dxa"/>
            <w:noWrap w:val="0"/>
            <w:vAlign w:val="center"/>
          </w:tcPr>
          <w:p w14:paraId="61EA2B8C">
            <w:pPr>
              <w:spacing w:line="580" w:lineRule="exact"/>
              <w:rPr>
                <w:rFonts w:hint="eastAsia" w:ascii="仿宋_GB2312" w:hAnsi="仿宋_GB2312" w:eastAsia="仿宋_GB2312" w:cs="仿宋_GB2312"/>
                <w:color w:val="auto"/>
                <w:sz w:val="24"/>
                <w:szCs w:val="24"/>
                <w:u w:val="none"/>
              </w:rPr>
            </w:pPr>
          </w:p>
        </w:tc>
        <w:tc>
          <w:tcPr>
            <w:tcW w:w="1521" w:type="dxa"/>
            <w:gridSpan w:val="2"/>
            <w:noWrap w:val="0"/>
            <w:vAlign w:val="center"/>
          </w:tcPr>
          <w:p w14:paraId="7787F744">
            <w:pPr>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联系电话</w:t>
            </w:r>
          </w:p>
        </w:tc>
        <w:tc>
          <w:tcPr>
            <w:tcW w:w="3824" w:type="dxa"/>
            <w:gridSpan w:val="4"/>
            <w:noWrap w:val="0"/>
            <w:vAlign w:val="center"/>
          </w:tcPr>
          <w:p w14:paraId="14381AEF">
            <w:pPr>
              <w:spacing w:line="580" w:lineRule="exact"/>
              <w:rPr>
                <w:rFonts w:hint="eastAsia" w:ascii="仿宋_GB2312" w:hAnsi="仿宋_GB2312" w:eastAsia="仿宋_GB2312" w:cs="仿宋_GB2312"/>
                <w:color w:val="auto"/>
                <w:sz w:val="24"/>
                <w:szCs w:val="24"/>
                <w:u w:val="none"/>
              </w:rPr>
            </w:pPr>
          </w:p>
        </w:tc>
      </w:tr>
      <w:tr w14:paraId="6705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607" w:type="dxa"/>
            <w:noWrap w:val="0"/>
            <w:vAlign w:val="center"/>
          </w:tcPr>
          <w:p w14:paraId="5F34D859">
            <w:pPr>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毕业学校</w:t>
            </w:r>
          </w:p>
        </w:tc>
        <w:tc>
          <w:tcPr>
            <w:tcW w:w="7411" w:type="dxa"/>
            <w:gridSpan w:val="7"/>
            <w:noWrap w:val="0"/>
            <w:vAlign w:val="center"/>
          </w:tcPr>
          <w:p w14:paraId="781DBB48">
            <w:pPr>
              <w:jc w:val="center"/>
              <w:rPr>
                <w:rFonts w:hint="eastAsia" w:ascii="仿宋_GB2312" w:hAnsi="仿宋_GB2312" w:eastAsia="仿宋_GB2312" w:cs="仿宋_GB2312"/>
                <w:color w:val="auto"/>
                <w:sz w:val="24"/>
                <w:szCs w:val="24"/>
                <w:u w:val="none"/>
              </w:rPr>
            </w:pPr>
          </w:p>
        </w:tc>
      </w:tr>
      <w:tr w14:paraId="2BBC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07" w:type="dxa"/>
            <w:noWrap w:val="0"/>
            <w:vAlign w:val="center"/>
          </w:tcPr>
          <w:p w14:paraId="3B499EA8">
            <w:pPr>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申请条件</w:t>
            </w:r>
          </w:p>
        </w:tc>
        <w:tc>
          <w:tcPr>
            <w:tcW w:w="7411" w:type="dxa"/>
            <w:gridSpan w:val="7"/>
            <w:noWrap w:val="0"/>
            <w:vAlign w:val="center"/>
          </w:tcPr>
          <w:p w14:paraId="4BA95E9D">
            <w:pPr>
              <w:numPr>
                <w:ilvl w:val="0"/>
                <w:numId w:val="9"/>
              </w:numPr>
              <w:spacing w:line="400" w:lineRule="exact"/>
              <w:ind w:left="34" w:firstLine="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城区户籍</w:t>
            </w:r>
          </w:p>
          <w:p w14:paraId="27F5D69D">
            <w:pPr>
              <w:numPr>
                <w:ilvl w:val="0"/>
                <w:numId w:val="9"/>
              </w:numPr>
              <w:spacing w:line="400" w:lineRule="exact"/>
              <w:ind w:left="34" w:firstLine="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享受城区户籍</w:t>
            </w:r>
          </w:p>
        </w:tc>
      </w:tr>
      <w:tr w14:paraId="6E5C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9" w:hRule="atLeast"/>
          <w:jc w:val="center"/>
        </w:trPr>
        <w:tc>
          <w:tcPr>
            <w:tcW w:w="1607" w:type="dxa"/>
            <w:noWrap w:val="0"/>
            <w:vAlign w:val="center"/>
          </w:tcPr>
          <w:p w14:paraId="06BC906B">
            <w:pPr>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诚信承诺</w:t>
            </w:r>
          </w:p>
        </w:tc>
        <w:tc>
          <w:tcPr>
            <w:tcW w:w="7411" w:type="dxa"/>
            <w:gridSpan w:val="7"/>
            <w:noWrap w:val="0"/>
            <w:vAlign w:val="top"/>
          </w:tcPr>
          <w:p w14:paraId="62A7E9F7">
            <w:pPr>
              <w:spacing w:before="240" w:beforeLines="100"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本人申请到</w:t>
            </w:r>
            <w:r>
              <w:rPr>
                <w:rFonts w:hint="eastAsia" w:ascii="仿宋_GB2312" w:hAnsi="仿宋_GB2312" w:eastAsia="仿宋_GB2312" w:cs="仿宋_GB2312"/>
                <w:color w:val="auto"/>
                <w:sz w:val="24"/>
                <w:szCs w:val="24"/>
                <w:u w:val="none"/>
                <w:lang w:val="en-US" w:eastAsia="zh-CN"/>
              </w:rPr>
              <w:t xml:space="preserve">             </w:t>
            </w:r>
            <w:r>
              <w:rPr>
                <w:rFonts w:hint="eastAsia" w:ascii="仿宋_GB2312" w:hAnsi="仿宋_GB2312" w:eastAsia="仿宋_GB2312" w:cs="仿宋_GB2312"/>
                <w:color w:val="auto"/>
                <w:sz w:val="24"/>
                <w:szCs w:val="24"/>
                <w:u w:val="none"/>
                <w:lang w:eastAsia="zh-CN"/>
              </w:rPr>
              <w:t>（请填写“大田七中”或“</w:t>
            </w:r>
            <w:r>
              <w:rPr>
                <w:rFonts w:hint="eastAsia" w:ascii="仿宋_GB2312" w:hAnsi="仿宋_GB2312" w:eastAsia="仿宋_GB2312" w:cs="仿宋_GB2312"/>
                <w:color w:val="auto"/>
                <w:sz w:val="24"/>
                <w:szCs w:val="24"/>
                <w:u w:val="none"/>
                <w:lang w:val="en-US" w:eastAsia="zh-CN"/>
              </w:rPr>
              <w:t>五中城南校区</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就读，自愿放弃五中</w:t>
            </w:r>
            <w:r>
              <w:rPr>
                <w:rFonts w:hint="eastAsia" w:ascii="仿宋_GB2312" w:hAnsi="仿宋_GB2312" w:eastAsia="仿宋_GB2312" w:cs="仿宋_GB2312"/>
                <w:color w:val="auto"/>
                <w:sz w:val="24"/>
                <w:szCs w:val="24"/>
                <w:u w:val="none"/>
                <w:lang w:eastAsia="zh-CN"/>
              </w:rPr>
              <w:t>主校区</w:t>
            </w:r>
            <w:r>
              <w:rPr>
                <w:rFonts w:hint="eastAsia" w:ascii="仿宋_GB2312" w:hAnsi="仿宋_GB2312" w:eastAsia="仿宋_GB2312" w:cs="仿宋_GB2312"/>
                <w:color w:val="auto"/>
                <w:sz w:val="24"/>
                <w:szCs w:val="24"/>
                <w:u w:val="none"/>
              </w:rPr>
              <w:t>、六中</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鸿图</w:t>
            </w:r>
            <w:r>
              <w:rPr>
                <w:rFonts w:hint="eastAsia" w:ascii="仿宋_GB2312" w:hAnsi="仿宋_GB2312" w:eastAsia="仿宋_GB2312" w:cs="仿宋_GB2312"/>
                <w:color w:val="auto"/>
                <w:sz w:val="24"/>
                <w:szCs w:val="24"/>
                <w:u w:val="none"/>
                <w:lang w:eastAsia="zh-CN"/>
              </w:rPr>
              <w:t>、一中初中部</w:t>
            </w:r>
            <w:r>
              <w:rPr>
                <w:rFonts w:hint="eastAsia" w:ascii="仿宋_GB2312" w:hAnsi="仿宋_GB2312" w:eastAsia="仿宋_GB2312" w:cs="仿宋_GB2312"/>
                <w:color w:val="auto"/>
                <w:sz w:val="24"/>
                <w:szCs w:val="24"/>
                <w:u w:val="none"/>
              </w:rPr>
              <w:t>的抽签录取资格。</w:t>
            </w:r>
          </w:p>
          <w:p w14:paraId="3F52800D">
            <w:pPr>
              <w:wordWrap w:val="0"/>
              <w:spacing w:before="360" w:beforeLines="150" w:after="240" w:afterLines="100"/>
              <w:ind w:right="8" w:rightChars="0" w:firstLine="480" w:firstLineChars="200"/>
              <w:jc w:val="right"/>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rPr>
              <w:t>学生</w:t>
            </w:r>
            <w:r>
              <w:rPr>
                <w:rFonts w:hint="eastAsia" w:ascii="仿宋_GB2312" w:hAnsi="仿宋_GB2312" w:eastAsia="仿宋_GB2312" w:cs="仿宋_GB2312"/>
                <w:color w:val="auto"/>
                <w:sz w:val="24"/>
                <w:szCs w:val="24"/>
                <w:u w:val="none"/>
                <w:lang w:eastAsia="zh-CN"/>
              </w:rPr>
              <w:t>（签名）</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val="en-US" w:eastAsia="zh-CN"/>
              </w:rPr>
              <w:t xml:space="preserve">        </w:t>
            </w:r>
          </w:p>
          <w:p w14:paraId="4A2784F6">
            <w:pPr>
              <w:wordWrap w:val="0"/>
              <w:spacing w:before="360" w:beforeLines="150" w:after="240" w:afterLines="100"/>
              <w:ind w:firstLine="480" w:firstLineChars="200"/>
              <w:jc w:val="right"/>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rPr>
              <w:t>家长</w:t>
            </w:r>
            <w:r>
              <w:rPr>
                <w:rFonts w:hint="eastAsia" w:ascii="仿宋_GB2312" w:hAnsi="仿宋_GB2312" w:eastAsia="仿宋_GB2312" w:cs="仿宋_GB2312"/>
                <w:color w:val="auto"/>
                <w:sz w:val="24"/>
                <w:szCs w:val="24"/>
                <w:u w:val="none"/>
                <w:lang w:eastAsia="zh-CN"/>
              </w:rPr>
              <w:t>（签名）</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val="en-US" w:eastAsia="zh-CN"/>
              </w:rPr>
              <w:t xml:space="preserve">        </w:t>
            </w:r>
          </w:p>
          <w:p w14:paraId="07FEBADD">
            <w:pPr>
              <w:wordWrap w:val="0"/>
              <w:ind w:firstLine="480" w:firstLineChars="20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eastAsia="zh-CN"/>
              </w:rPr>
              <w:t>2025</w:t>
            </w:r>
            <w:r>
              <w:rPr>
                <w:rFonts w:hint="eastAsia" w:ascii="仿宋_GB2312" w:hAnsi="仿宋_GB2312" w:eastAsia="仿宋_GB2312" w:cs="仿宋_GB2312"/>
                <w:color w:val="auto"/>
                <w:sz w:val="24"/>
                <w:szCs w:val="24"/>
                <w:u w:val="none"/>
              </w:rPr>
              <w:t>年</w:t>
            </w:r>
            <w:r>
              <w:rPr>
                <w:rFonts w:hint="eastAsia" w:ascii="仿宋_GB2312" w:hAnsi="仿宋_GB2312" w:eastAsia="仿宋_GB2312" w:cs="仿宋_GB2312"/>
                <w:color w:val="auto"/>
                <w:sz w:val="24"/>
                <w:szCs w:val="24"/>
                <w:u w:val="none"/>
                <w:lang w:val="en-US" w:eastAsia="zh-CN"/>
              </w:rPr>
              <w:t xml:space="preserve">  </w:t>
            </w:r>
            <w:r>
              <w:rPr>
                <w:rFonts w:hint="eastAsia" w:ascii="仿宋_GB2312" w:hAnsi="仿宋_GB2312" w:eastAsia="仿宋_GB2312" w:cs="仿宋_GB2312"/>
                <w:color w:val="auto"/>
                <w:sz w:val="24"/>
                <w:szCs w:val="24"/>
                <w:u w:val="none"/>
              </w:rPr>
              <w:t>月</w:t>
            </w:r>
            <w:r>
              <w:rPr>
                <w:rFonts w:hint="eastAsia" w:ascii="仿宋_GB2312" w:hAnsi="仿宋_GB2312" w:eastAsia="仿宋_GB2312" w:cs="仿宋_GB2312"/>
                <w:color w:val="auto"/>
                <w:sz w:val="24"/>
                <w:szCs w:val="24"/>
                <w:u w:val="none"/>
                <w:lang w:val="en-US" w:eastAsia="zh-CN"/>
              </w:rPr>
              <w:t xml:space="preserve">  </w:t>
            </w:r>
            <w:r>
              <w:rPr>
                <w:rFonts w:hint="eastAsia" w:ascii="仿宋_GB2312" w:hAnsi="仿宋_GB2312" w:eastAsia="仿宋_GB2312" w:cs="仿宋_GB2312"/>
                <w:color w:val="auto"/>
                <w:sz w:val="24"/>
                <w:szCs w:val="24"/>
                <w:u w:val="none"/>
              </w:rPr>
              <w:t>日</w:t>
            </w:r>
          </w:p>
        </w:tc>
      </w:tr>
    </w:tbl>
    <w:p w14:paraId="681ED6F4">
      <w:pPr>
        <w:ind w:firstLine="120" w:firstLineChars="50"/>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rPr>
        <w:t>【说明】1.</w:t>
      </w:r>
      <w:r>
        <w:rPr>
          <w:rFonts w:hint="eastAsia" w:ascii="仿宋_GB2312" w:hAnsi="仿宋_GB2312" w:eastAsia="仿宋_GB2312" w:cs="仿宋_GB2312"/>
          <w:color w:val="auto"/>
          <w:sz w:val="24"/>
          <w:szCs w:val="24"/>
          <w:u w:val="none"/>
          <w:lang w:eastAsia="zh-CN"/>
        </w:rPr>
        <w:t>本表仅限</w:t>
      </w:r>
      <w:r>
        <w:rPr>
          <w:rFonts w:hint="eastAsia" w:ascii="仿宋_GB2312" w:hAnsi="仿宋_GB2312" w:eastAsia="仿宋_GB2312" w:cs="仿宋_GB2312"/>
          <w:b w:val="0"/>
          <w:bCs w:val="0"/>
          <w:color w:val="auto"/>
          <w:sz w:val="24"/>
          <w:szCs w:val="24"/>
          <w:u w:val="none"/>
          <w:lang w:eastAsia="zh-CN"/>
        </w:rPr>
        <w:t>城区户籍</w:t>
      </w:r>
      <w:r>
        <w:rPr>
          <w:rFonts w:hint="eastAsia" w:ascii="仿宋_GB2312" w:hAnsi="仿宋_GB2312" w:eastAsia="仿宋_GB2312" w:cs="仿宋_GB2312"/>
          <w:color w:val="auto"/>
          <w:sz w:val="24"/>
          <w:szCs w:val="24"/>
          <w:u w:val="none"/>
          <w:lang w:eastAsia="zh-CN"/>
        </w:rPr>
        <w:t>和</w:t>
      </w:r>
      <w:r>
        <w:rPr>
          <w:rFonts w:hint="eastAsia" w:ascii="仿宋_GB2312" w:hAnsi="仿宋_GB2312" w:eastAsia="仿宋_GB2312" w:cs="仿宋_GB2312"/>
          <w:b w:val="0"/>
          <w:bCs w:val="0"/>
          <w:color w:val="auto"/>
          <w:sz w:val="24"/>
          <w:szCs w:val="24"/>
          <w:u w:val="none"/>
          <w:lang w:eastAsia="zh-CN"/>
        </w:rPr>
        <w:t>享受城区户籍</w:t>
      </w:r>
      <w:r>
        <w:rPr>
          <w:rFonts w:hint="eastAsia" w:ascii="仿宋_GB2312" w:hAnsi="仿宋_GB2312" w:eastAsia="仿宋_GB2312" w:cs="仿宋_GB2312"/>
          <w:color w:val="auto"/>
          <w:sz w:val="24"/>
          <w:szCs w:val="24"/>
          <w:u w:val="none"/>
          <w:lang w:eastAsia="zh-CN"/>
        </w:rPr>
        <w:t>人员填写；</w:t>
      </w:r>
    </w:p>
    <w:p w14:paraId="51377058">
      <w:pPr>
        <w:ind w:firstLine="1080" w:firstLineChars="45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2.“申请条件”请在符合的选项前的□里打上“√”；</w:t>
      </w:r>
    </w:p>
    <w:p w14:paraId="10A11134">
      <w:pPr>
        <w:ind w:firstLine="1080" w:firstLineChars="45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3.诚信承诺须由监护人</w:t>
      </w:r>
      <w:r>
        <w:rPr>
          <w:rFonts w:hint="eastAsia" w:ascii="仿宋_GB2312" w:hAnsi="仿宋_GB2312" w:eastAsia="仿宋_GB2312" w:cs="仿宋_GB2312"/>
          <w:color w:val="auto"/>
          <w:sz w:val="24"/>
          <w:szCs w:val="24"/>
          <w:u w:val="none"/>
          <w:lang w:eastAsia="zh-CN"/>
        </w:rPr>
        <w:t>和学生</w:t>
      </w:r>
      <w:r>
        <w:rPr>
          <w:rFonts w:hint="eastAsia" w:ascii="仿宋_GB2312" w:hAnsi="仿宋_GB2312" w:eastAsia="仿宋_GB2312" w:cs="仿宋_GB2312"/>
          <w:color w:val="auto"/>
          <w:sz w:val="24"/>
          <w:szCs w:val="24"/>
          <w:u w:val="none"/>
        </w:rPr>
        <w:t>本人在审核现场签字。</w:t>
      </w:r>
    </w:p>
    <w:p w14:paraId="2402400B">
      <w:pPr>
        <w:tabs>
          <w:tab w:val="left" w:pos="5880"/>
        </w:tabs>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4"/>
          <w:szCs w:val="24"/>
          <w:u w:val="none"/>
        </w:rPr>
        <w:br w:type="page"/>
      </w:r>
      <w:r>
        <w:rPr>
          <w:rFonts w:hint="eastAsia" w:ascii="黑体" w:hAnsi="黑体" w:eastAsia="黑体" w:cs="黑体"/>
          <w:color w:val="auto"/>
          <w:sz w:val="32"/>
          <w:szCs w:val="32"/>
          <w:u w:val="none"/>
          <w:lang w:val="en-US" w:eastAsia="zh-CN"/>
        </w:rPr>
        <w:t>附件3</w:t>
      </w:r>
      <w:r>
        <w:rPr>
          <w:rFonts w:hint="eastAsia" w:ascii="黑体" w:hAnsi="宋体" w:eastAsia="黑体"/>
          <w:color w:val="auto"/>
          <w:sz w:val="32"/>
          <w:szCs w:val="32"/>
          <w:u w:val="none"/>
          <w:lang w:val="en-US" w:eastAsia="zh-CN"/>
        </w:rPr>
        <w:tab/>
      </w:r>
      <w:r>
        <w:rPr>
          <w:rFonts w:hint="eastAsia" w:ascii="仿宋_GB2312" w:hAnsi="仿宋_GB2312" w:eastAsia="仿宋_GB2312" w:cs="仿宋_GB2312"/>
          <w:color w:val="auto"/>
          <w:sz w:val="28"/>
          <w:szCs w:val="28"/>
          <w:u w:val="none"/>
        </w:rPr>
        <w:t>审核人：</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none"/>
        </w:rPr>
        <w:t>No.</w:t>
      </w:r>
    </w:p>
    <w:p w14:paraId="3852D6B7">
      <w:pPr>
        <w:pStyle w:val="7"/>
        <w:rPr>
          <w:rFonts w:hint="eastAsia"/>
          <w:color w:val="auto"/>
          <w:u w:val="none"/>
          <w:lang w:val="en-US" w:eastAsia="zh-CN"/>
        </w:rPr>
      </w:pPr>
    </w:p>
    <w:p w14:paraId="34CA073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bCs/>
          <w:color w:val="auto"/>
          <w:spacing w:val="-20"/>
          <w:sz w:val="44"/>
          <w:szCs w:val="44"/>
          <w:u w:val="none"/>
        </w:rPr>
      </w:pPr>
      <w:r>
        <w:rPr>
          <w:rFonts w:hint="eastAsia" w:ascii="方正小标宋简体" w:eastAsia="方正小标宋简体"/>
          <w:bCs/>
          <w:color w:val="auto"/>
          <w:spacing w:val="-20"/>
          <w:sz w:val="44"/>
          <w:szCs w:val="44"/>
          <w:u w:val="none"/>
          <w:lang w:eastAsia="zh-CN"/>
        </w:rPr>
        <w:t>2025</w:t>
      </w:r>
      <w:r>
        <w:rPr>
          <w:rFonts w:hint="eastAsia" w:ascii="方正小标宋简体" w:eastAsia="方正小标宋简体"/>
          <w:bCs/>
          <w:color w:val="auto"/>
          <w:spacing w:val="-20"/>
          <w:sz w:val="44"/>
          <w:szCs w:val="44"/>
          <w:u w:val="none"/>
        </w:rPr>
        <w:t>年石牌中学外来人员随迁子女就读申请表</w:t>
      </w:r>
    </w:p>
    <w:p w14:paraId="4740C6D6">
      <w:pPr>
        <w:pStyle w:val="7"/>
        <w:keepNext w:val="0"/>
        <w:keepLines w:val="0"/>
        <w:pageBreakBefore w:val="0"/>
        <w:widowControl w:val="0"/>
        <w:kinsoku/>
        <w:wordWrap/>
        <w:overflowPunct/>
        <w:topLinePunct w:val="0"/>
        <w:autoSpaceDE/>
        <w:autoSpaceDN/>
        <w:bidi w:val="0"/>
        <w:adjustRightInd/>
        <w:snapToGrid/>
        <w:spacing w:after="0" w:line="240" w:lineRule="exact"/>
        <w:textAlignment w:val="auto"/>
        <w:rPr>
          <w:color w:val="auto"/>
          <w:u w:val="none"/>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2107"/>
        <w:gridCol w:w="947"/>
        <w:gridCol w:w="605"/>
        <w:gridCol w:w="614"/>
        <w:gridCol w:w="158"/>
        <w:gridCol w:w="1222"/>
        <w:gridCol w:w="1905"/>
      </w:tblGrid>
      <w:tr w14:paraId="1BB7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39" w:type="dxa"/>
            <w:noWrap w:val="0"/>
            <w:vAlign w:val="center"/>
          </w:tcPr>
          <w:p w14:paraId="1F8EA4B4">
            <w:pPr>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姓名</w:t>
            </w:r>
          </w:p>
        </w:tc>
        <w:tc>
          <w:tcPr>
            <w:tcW w:w="2107" w:type="dxa"/>
            <w:noWrap w:val="0"/>
            <w:vAlign w:val="center"/>
          </w:tcPr>
          <w:p w14:paraId="205F396D">
            <w:pPr>
              <w:jc w:val="center"/>
              <w:rPr>
                <w:rFonts w:hint="eastAsia" w:ascii="仿宋_GB2312" w:hAnsi="仿宋_GB2312" w:eastAsia="仿宋_GB2312" w:cs="仿宋_GB2312"/>
                <w:color w:val="auto"/>
                <w:sz w:val="24"/>
                <w:szCs w:val="24"/>
                <w:u w:val="none"/>
              </w:rPr>
            </w:pPr>
          </w:p>
        </w:tc>
        <w:tc>
          <w:tcPr>
            <w:tcW w:w="947" w:type="dxa"/>
            <w:noWrap w:val="0"/>
            <w:vAlign w:val="center"/>
          </w:tcPr>
          <w:p w14:paraId="692815DA">
            <w:pPr>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性别</w:t>
            </w:r>
          </w:p>
        </w:tc>
        <w:tc>
          <w:tcPr>
            <w:tcW w:w="1219" w:type="dxa"/>
            <w:gridSpan w:val="2"/>
            <w:noWrap w:val="0"/>
            <w:vAlign w:val="center"/>
          </w:tcPr>
          <w:p w14:paraId="4E052244">
            <w:pPr>
              <w:jc w:val="center"/>
              <w:rPr>
                <w:rFonts w:hint="eastAsia" w:ascii="仿宋_GB2312" w:hAnsi="仿宋_GB2312" w:eastAsia="仿宋_GB2312" w:cs="仿宋_GB2312"/>
                <w:color w:val="auto"/>
                <w:sz w:val="24"/>
                <w:szCs w:val="24"/>
                <w:u w:val="none"/>
              </w:rPr>
            </w:pPr>
          </w:p>
        </w:tc>
        <w:tc>
          <w:tcPr>
            <w:tcW w:w="1380" w:type="dxa"/>
            <w:gridSpan w:val="2"/>
            <w:noWrap w:val="0"/>
            <w:vAlign w:val="center"/>
          </w:tcPr>
          <w:p w14:paraId="50874874">
            <w:pPr>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出生日期</w:t>
            </w:r>
          </w:p>
        </w:tc>
        <w:tc>
          <w:tcPr>
            <w:tcW w:w="1905" w:type="dxa"/>
            <w:noWrap w:val="0"/>
            <w:vAlign w:val="center"/>
          </w:tcPr>
          <w:p w14:paraId="33176C06">
            <w:pPr>
              <w:spacing w:line="580" w:lineRule="exact"/>
              <w:rPr>
                <w:rFonts w:hint="eastAsia" w:ascii="仿宋_GB2312" w:hAnsi="仿宋_GB2312" w:eastAsia="仿宋_GB2312" w:cs="仿宋_GB2312"/>
                <w:color w:val="auto"/>
                <w:sz w:val="24"/>
                <w:szCs w:val="24"/>
                <w:u w:val="none"/>
              </w:rPr>
            </w:pPr>
          </w:p>
        </w:tc>
      </w:tr>
      <w:tr w14:paraId="16A7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39" w:type="dxa"/>
            <w:noWrap w:val="0"/>
            <w:vAlign w:val="center"/>
          </w:tcPr>
          <w:p w14:paraId="37738C73">
            <w:pPr>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学籍号</w:t>
            </w:r>
          </w:p>
        </w:tc>
        <w:tc>
          <w:tcPr>
            <w:tcW w:w="3054" w:type="dxa"/>
            <w:gridSpan w:val="2"/>
            <w:noWrap w:val="0"/>
            <w:vAlign w:val="center"/>
          </w:tcPr>
          <w:p w14:paraId="7D6249CB">
            <w:pPr>
              <w:spacing w:line="580" w:lineRule="exact"/>
              <w:ind w:right="-108"/>
              <w:rPr>
                <w:rFonts w:hint="eastAsia" w:ascii="仿宋_GB2312" w:hAnsi="仿宋_GB2312" w:eastAsia="仿宋_GB2312" w:cs="仿宋_GB2312"/>
                <w:color w:val="auto"/>
                <w:sz w:val="24"/>
                <w:szCs w:val="24"/>
                <w:u w:val="none"/>
              </w:rPr>
            </w:pPr>
          </w:p>
        </w:tc>
        <w:tc>
          <w:tcPr>
            <w:tcW w:w="1377" w:type="dxa"/>
            <w:gridSpan w:val="3"/>
            <w:noWrap w:val="0"/>
            <w:vAlign w:val="center"/>
          </w:tcPr>
          <w:p w14:paraId="4E0D6E92">
            <w:pPr>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身份证号</w:t>
            </w:r>
          </w:p>
        </w:tc>
        <w:tc>
          <w:tcPr>
            <w:tcW w:w="3127" w:type="dxa"/>
            <w:gridSpan w:val="2"/>
            <w:noWrap w:val="0"/>
            <w:vAlign w:val="center"/>
          </w:tcPr>
          <w:p w14:paraId="4D326095">
            <w:pPr>
              <w:spacing w:line="580" w:lineRule="exact"/>
              <w:rPr>
                <w:rFonts w:hint="eastAsia" w:ascii="仿宋_GB2312" w:hAnsi="仿宋_GB2312" w:eastAsia="仿宋_GB2312" w:cs="仿宋_GB2312"/>
                <w:color w:val="auto"/>
                <w:sz w:val="24"/>
                <w:szCs w:val="24"/>
                <w:u w:val="none"/>
              </w:rPr>
            </w:pPr>
          </w:p>
        </w:tc>
      </w:tr>
      <w:tr w14:paraId="7442F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39" w:type="dxa"/>
            <w:noWrap w:val="0"/>
            <w:vAlign w:val="center"/>
          </w:tcPr>
          <w:p w14:paraId="4873F17B">
            <w:pPr>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户籍所在地</w:t>
            </w:r>
          </w:p>
        </w:tc>
        <w:tc>
          <w:tcPr>
            <w:tcW w:w="7558" w:type="dxa"/>
            <w:gridSpan w:val="7"/>
            <w:noWrap w:val="0"/>
            <w:vAlign w:val="center"/>
          </w:tcPr>
          <w:p w14:paraId="2739B8D0">
            <w:pPr>
              <w:ind w:firstLine="1920" w:firstLineChars="8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省</w:t>
            </w:r>
            <w:r>
              <w:rPr>
                <w:rFonts w:hint="eastAsia" w:ascii="仿宋_GB2312" w:hAnsi="仿宋_GB2312" w:eastAsia="仿宋_GB2312" w:cs="仿宋_GB2312"/>
                <w:color w:val="auto"/>
                <w:sz w:val="24"/>
                <w:szCs w:val="24"/>
                <w:u w:val="none"/>
                <w:lang w:val="en-US" w:eastAsia="zh-CN"/>
              </w:rPr>
              <w:t xml:space="preserve">     </w:t>
            </w:r>
            <w:r>
              <w:rPr>
                <w:rFonts w:hint="eastAsia" w:ascii="仿宋_GB2312" w:hAnsi="仿宋_GB2312" w:eastAsia="仿宋_GB2312" w:cs="仿宋_GB2312"/>
                <w:color w:val="auto"/>
                <w:sz w:val="24"/>
                <w:szCs w:val="24"/>
                <w:u w:val="none"/>
              </w:rPr>
              <w:t>县</w:t>
            </w:r>
            <w:r>
              <w:rPr>
                <w:rFonts w:hint="eastAsia" w:ascii="仿宋_GB2312" w:hAnsi="仿宋_GB2312" w:eastAsia="仿宋_GB2312" w:cs="仿宋_GB2312"/>
                <w:color w:val="auto"/>
                <w:sz w:val="24"/>
                <w:szCs w:val="24"/>
                <w:u w:val="none"/>
                <w:lang w:eastAsia="zh-CN"/>
              </w:rPr>
              <w:t>（市）</w:t>
            </w:r>
            <w:r>
              <w:rPr>
                <w:rFonts w:hint="eastAsia" w:ascii="仿宋_GB2312" w:hAnsi="仿宋_GB2312" w:eastAsia="仿宋_GB2312" w:cs="仿宋_GB2312"/>
                <w:color w:val="auto"/>
                <w:sz w:val="24"/>
                <w:szCs w:val="24"/>
                <w:u w:val="none"/>
                <w:lang w:val="en-US" w:eastAsia="zh-CN"/>
              </w:rPr>
              <w:t xml:space="preserve">    </w:t>
            </w:r>
            <w:r>
              <w:rPr>
                <w:rFonts w:hint="eastAsia" w:ascii="仿宋_GB2312" w:hAnsi="仿宋_GB2312" w:eastAsia="仿宋_GB2312" w:cs="仿宋_GB2312"/>
                <w:color w:val="auto"/>
                <w:sz w:val="24"/>
                <w:szCs w:val="24"/>
                <w:u w:val="none"/>
              </w:rPr>
              <w:t>乡（镇）</w:t>
            </w:r>
          </w:p>
        </w:tc>
      </w:tr>
      <w:tr w14:paraId="2015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39" w:type="dxa"/>
            <w:noWrap w:val="0"/>
            <w:vAlign w:val="center"/>
          </w:tcPr>
          <w:p w14:paraId="467FD562">
            <w:pPr>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户口簿地址</w:t>
            </w:r>
          </w:p>
        </w:tc>
        <w:tc>
          <w:tcPr>
            <w:tcW w:w="7558" w:type="dxa"/>
            <w:gridSpan w:val="7"/>
            <w:noWrap w:val="0"/>
            <w:vAlign w:val="center"/>
          </w:tcPr>
          <w:p w14:paraId="4A7AE9FD">
            <w:pPr>
              <w:spacing w:line="580" w:lineRule="exact"/>
              <w:rPr>
                <w:rFonts w:hint="eastAsia" w:ascii="仿宋_GB2312" w:hAnsi="仿宋_GB2312" w:eastAsia="仿宋_GB2312" w:cs="仿宋_GB2312"/>
                <w:color w:val="auto"/>
                <w:sz w:val="24"/>
                <w:szCs w:val="24"/>
                <w:u w:val="none"/>
              </w:rPr>
            </w:pPr>
          </w:p>
        </w:tc>
      </w:tr>
      <w:tr w14:paraId="2A35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39" w:type="dxa"/>
            <w:noWrap w:val="0"/>
            <w:vAlign w:val="center"/>
          </w:tcPr>
          <w:p w14:paraId="5C6D82A2">
            <w:pPr>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现居住地址</w:t>
            </w:r>
          </w:p>
        </w:tc>
        <w:tc>
          <w:tcPr>
            <w:tcW w:w="7558" w:type="dxa"/>
            <w:gridSpan w:val="7"/>
            <w:noWrap w:val="0"/>
            <w:vAlign w:val="center"/>
          </w:tcPr>
          <w:p w14:paraId="37986343">
            <w:pPr>
              <w:spacing w:line="580" w:lineRule="exact"/>
              <w:rPr>
                <w:rFonts w:hint="eastAsia" w:ascii="仿宋_GB2312" w:hAnsi="仿宋_GB2312" w:eastAsia="仿宋_GB2312" w:cs="仿宋_GB2312"/>
                <w:color w:val="auto"/>
                <w:sz w:val="24"/>
                <w:szCs w:val="24"/>
                <w:u w:val="none"/>
              </w:rPr>
            </w:pPr>
          </w:p>
        </w:tc>
      </w:tr>
      <w:tr w14:paraId="51CF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39" w:type="dxa"/>
            <w:noWrap w:val="0"/>
            <w:vAlign w:val="center"/>
          </w:tcPr>
          <w:p w14:paraId="305FEF88">
            <w:pPr>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父亲姓名</w:t>
            </w:r>
          </w:p>
        </w:tc>
        <w:tc>
          <w:tcPr>
            <w:tcW w:w="2107" w:type="dxa"/>
            <w:noWrap w:val="0"/>
            <w:vAlign w:val="center"/>
          </w:tcPr>
          <w:p w14:paraId="559D0777">
            <w:pPr>
              <w:spacing w:line="580" w:lineRule="exact"/>
              <w:rPr>
                <w:rFonts w:hint="eastAsia" w:ascii="仿宋_GB2312" w:hAnsi="仿宋_GB2312" w:eastAsia="仿宋_GB2312" w:cs="仿宋_GB2312"/>
                <w:color w:val="auto"/>
                <w:sz w:val="24"/>
                <w:szCs w:val="24"/>
                <w:u w:val="none"/>
              </w:rPr>
            </w:pPr>
          </w:p>
        </w:tc>
        <w:tc>
          <w:tcPr>
            <w:tcW w:w="1552" w:type="dxa"/>
            <w:gridSpan w:val="2"/>
            <w:noWrap w:val="0"/>
            <w:vAlign w:val="center"/>
          </w:tcPr>
          <w:p w14:paraId="15334B62">
            <w:pPr>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联系电话</w:t>
            </w:r>
          </w:p>
        </w:tc>
        <w:tc>
          <w:tcPr>
            <w:tcW w:w="3899" w:type="dxa"/>
            <w:gridSpan w:val="4"/>
            <w:noWrap w:val="0"/>
            <w:vAlign w:val="center"/>
          </w:tcPr>
          <w:p w14:paraId="3F8048B3">
            <w:pPr>
              <w:spacing w:line="580" w:lineRule="exact"/>
              <w:rPr>
                <w:rFonts w:hint="eastAsia" w:ascii="仿宋_GB2312" w:hAnsi="仿宋_GB2312" w:eastAsia="仿宋_GB2312" w:cs="仿宋_GB2312"/>
                <w:color w:val="auto"/>
                <w:sz w:val="24"/>
                <w:szCs w:val="24"/>
                <w:u w:val="none"/>
              </w:rPr>
            </w:pPr>
          </w:p>
        </w:tc>
      </w:tr>
      <w:tr w14:paraId="5173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39" w:type="dxa"/>
            <w:noWrap w:val="0"/>
            <w:vAlign w:val="center"/>
          </w:tcPr>
          <w:p w14:paraId="352E730F">
            <w:pPr>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母亲姓名</w:t>
            </w:r>
          </w:p>
        </w:tc>
        <w:tc>
          <w:tcPr>
            <w:tcW w:w="2107" w:type="dxa"/>
            <w:noWrap w:val="0"/>
            <w:vAlign w:val="center"/>
          </w:tcPr>
          <w:p w14:paraId="63D896F4">
            <w:pPr>
              <w:spacing w:line="580" w:lineRule="exact"/>
              <w:rPr>
                <w:rFonts w:hint="eastAsia" w:ascii="仿宋_GB2312" w:hAnsi="仿宋_GB2312" w:eastAsia="仿宋_GB2312" w:cs="仿宋_GB2312"/>
                <w:color w:val="auto"/>
                <w:sz w:val="24"/>
                <w:szCs w:val="24"/>
                <w:u w:val="none"/>
              </w:rPr>
            </w:pPr>
          </w:p>
        </w:tc>
        <w:tc>
          <w:tcPr>
            <w:tcW w:w="1552" w:type="dxa"/>
            <w:gridSpan w:val="2"/>
            <w:noWrap w:val="0"/>
            <w:vAlign w:val="center"/>
          </w:tcPr>
          <w:p w14:paraId="36B2C3FD">
            <w:pPr>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联系电话</w:t>
            </w:r>
          </w:p>
        </w:tc>
        <w:tc>
          <w:tcPr>
            <w:tcW w:w="3899" w:type="dxa"/>
            <w:gridSpan w:val="4"/>
            <w:noWrap w:val="0"/>
            <w:vAlign w:val="center"/>
          </w:tcPr>
          <w:p w14:paraId="5F003789">
            <w:pPr>
              <w:spacing w:line="580" w:lineRule="exact"/>
              <w:rPr>
                <w:rFonts w:hint="eastAsia" w:ascii="仿宋_GB2312" w:hAnsi="仿宋_GB2312" w:eastAsia="仿宋_GB2312" w:cs="仿宋_GB2312"/>
                <w:color w:val="auto"/>
                <w:sz w:val="24"/>
                <w:szCs w:val="24"/>
                <w:u w:val="none"/>
              </w:rPr>
            </w:pPr>
          </w:p>
        </w:tc>
      </w:tr>
      <w:tr w14:paraId="5167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39" w:type="dxa"/>
            <w:noWrap w:val="0"/>
            <w:vAlign w:val="center"/>
          </w:tcPr>
          <w:p w14:paraId="0EAC4C03">
            <w:pPr>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毕业学校</w:t>
            </w:r>
          </w:p>
        </w:tc>
        <w:tc>
          <w:tcPr>
            <w:tcW w:w="7558" w:type="dxa"/>
            <w:gridSpan w:val="7"/>
            <w:noWrap w:val="0"/>
            <w:vAlign w:val="center"/>
          </w:tcPr>
          <w:p w14:paraId="7BD36BB5">
            <w:pPr>
              <w:jc w:val="center"/>
              <w:rPr>
                <w:rFonts w:hint="eastAsia" w:ascii="仿宋_GB2312" w:hAnsi="仿宋_GB2312" w:eastAsia="仿宋_GB2312" w:cs="仿宋_GB2312"/>
                <w:color w:val="auto"/>
                <w:sz w:val="24"/>
                <w:szCs w:val="24"/>
                <w:u w:val="none"/>
              </w:rPr>
            </w:pPr>
          </w:p>
        </w:tc>
      </w:tr>
      <w:tr w14:paraId="15EC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2" w:hRule="atLeast"/>
          <w:jc w:val="center"/>
        </w:trPr>
        <w:tc>
          <w:tcPr>
            <w:tcW w:w="1639" w:type="dxa"/>
            <w:noWrap w:val="0"/>
            <w:vAlign w:val="center"/>
          </w:tcPr>
          <w:p w14:paraId="791B550B">
            <w:pPr>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申请条件</w:t>
            </w:r>
          </w:p>
        </w:tc>
        <w:tc>
          <w:tcPr>
            <w:tcW w:w="7558" w:type="dxa"/>
            <w:gridSpan w:val="7"/>
            <w:noWrap w:val="0"/>
            <w:vAlign w:val="center"/>
          </w:tcPr>
          <w:p w14:paraId="2D09C34A">
            <w:pPr>
              <w:numPr>
                <w:ilvl w:val="0"/>
                <w:numId w:val="9"/>
              </w:numPr>
              <w:spacing w:line="400" w:lineRule="exact"/>
              <w:ind w:left="34" w:firstLine="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1.父母在石牌镇或城区购买小产权房的人员子女</w:t>
            </w:r>
          </w:p>
          <w:p w14:paraId="7D972784">
            <w:pPr>
              <w:numPr>
                <w:ilvl w:val="0"/>
                <w:numId w:val="9"/>
              </w:numPr>
              <w:spacing w:line="400" w:lineRule="exact"/>
              <w:ind w:left="34" w:firstLine="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2.武陵大石农场、屏山芹阳村武陵大石点的常住居民子女</w:t>
            </w:r>
          </w:p>
          <w:p w14:paraId="7F72B7C4">
            <w:pPr>
              <w:numPr>
                <w:ilvl w:val="0"/>
                <w:numId w:val="9"/>
              </w:numPr>
              <w:spacing w:line="400" w:lineRule="exact"/>
              <w:ind w:left="34" w:firstLine="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3.父母双方均在石牌镇务工，与用工单位签订劳动合同人员子女</w:t>
            </w:r>
          </w:p>
          <w:p w14:paraId="29E89B64">
            <w:pPr>
              <w:numPr>
                <w:ilvl w:val="0"/>
                <w:numId w:val="9"/>
              </w:numPr>
              <w:spacing w:line="400" w:lineRule="exact"/>
              <w:ind w:left="34" w:firstLine="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4.父母双方或一方在石牌镇经商人员子女</w:t>
            </w:r>
          </w:p>
          <w:p w14:paraId="43A2012D">
            <w:pPr>
              <w:numPr>
                <w:ilvl w:val="0"/>
                <w:numId w:val="9"/>
              </w:numPr>
              <w:spacing w:line="400" w:lineRule="exact"/>
              <w:ind w:left="34" w:firstLine="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5.父母属城区户籍的无户籍子女</w:t>
            </w:r>
          </w:p>
        </w:tc>
      </w:tr>
      <w:tr w14:paraId="0D8AA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4" w:hRule="atLeast"/>
          <w:jc w:val="center"/>
        </w:trPr>
        <w:tc>
          <w:tcPr>
            <w:tcW w:w="1639" w:type="dxa"/>
            <w:noWrap w:val="0"/>
            <w:vAlign w:val="center"/>
          </w:tcPr>
          <w:p w14:paraId="3A40505F">
            <w:pPr>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诚信承诺</w:t>
            </w:r>
          </w:p>
        </w:tc>
        <w:tc>
          <w:tcPr>
            <w:tcW w:w="7558" w:type="dxa"/>
            <w:gridSpan w:val="7"/>
            <w:noWrap w:val="0"/>
            <w:vAlign w:val="top"/>
          </w:tcPr>
          <w:p w14:paraId="1448485B">
            <w:pPr>
              <w:spacing w:before="240" w:beforeLines="100"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本人所提供的申请就读相关证明材料及证件、证书均真实有效，若材料不实，愿意承担由此造成的后果及相应责任。</w:t>
            </w:r>
          </w:p>
          <w:p w14:paraId="3CF1EB61">
            <w:pPr>
              <w:wordWrap w:val="0"/>
              <w:spacing w:before="360" w:beforeLines="150" w:after="240" w:afterLines="100"/>
              <w:ind w:firstLine="480" w:firstLineChars="200"/>
              <w:jc w:val="right"/>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rPr>
              <w:t>承诺人：</w:t>
            </w:r>
            <w:r>
              <w:rPr>
                <w:rFonts w:hint="eastAsia" w:ascii="仿宋_GB2312" w:hAnsi="仿宋_GB2312" w:eastAsia="仿宋_GB2312" w:cs="仿宋_GB2312"/>
                <w:color w:val="auto"/>
                <w:sz w:val="24"/>
                <w:szCs w:val="24"/>
                <w:u w:val="none"/>
                <w:lang w:val="en-US" w:eastAsia="zh-CN"/>
              </w:rPr>
              <w:t xml:space="preserve">         </w:t>
            </w:r>
          </w:p>
          <w:p w14:paraId="1F8785D8">
            <w:pPr>
              <w:wordWrap w:val="0"/>
              <w:ind w:firstLine="480" w:firstLineChars="200"/>
              <w:jc w:val="righ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eastAsia="zh-CN"/>
              </w:rPr>
              <w:t>2025</w:t>
            </w:r>
            <w:r>
              <w:rPr>
                <w:rFonts w:hint="eastAsia" w:ascii="仿宋_GB2312" w:hAnsi="仿宋_GB2312" w:eastAsia="仿宋_GB2312" w:cs="仿宋_GB2312"/>
                <w:color w:val="auto"/>
                <w:sz w:val="24"/>
                <w:szCs w:val="24"/>
                <w:u w:val="none"/>
              </w:rPr>
              <w:t>年</w:t>
            </w:r>
            <w:r>
              <w:rPr>
                <w:rFonts w:hint="eastAsia" w:ascii="仿宋_GB2312" w:hAnsi="仿宋_GB2312" w:eastAsia="仿宋_GB2312" w:cs="仿宋_GB2312"/>
                <w:color w:val="auto"/>
                <w:sz w:val="24"/>
                <w:szCs w:val="24"/>
                <w:u w:val="none"/>
                <w:lang w:val="en-US" w:eastAsia="zh-CN"/>
              </w:rPr>
              <w:t xml:space="preserve">  </w:t>
            </w:r>
            <w:r>
              <w:rPr>
                <w:rFonts w:hint="eastAsia" w:ascii="仿宋_GB2312" w:hAnsi="仿宋_GB2312" w:eastAsia="仿宋_GB2312" w:cs="仿宋_GB2312"/>
                <w:color w:val="auto"/>
                <w:sz w:val="24"/>
                <w:szCs w:val="24"/>
                <w:u w:val="none"/>
              </w:rPr>
              <w:t>月</w:t>
            </w:r>
            <w:r>
              <w:rPr>
                <w:rFonts w:hint="eastAsia" w:ascii="仿宋_GB2312" w:hAnsi="仿宋_GB2312" w:eastAsia="仿宋_GB2312" w:cs="仿宋_GB2312"/>
                <w:color w:val="auto"/>
                <w:sz w:val="24"/>
                <w:szCs w:val="24"/>
                <w:u w:val="none"/>
                <w:lang w:val="en-US" w:eastAsia="zh-CN"/>
              </w:rPr>
              <w:t xml:space="preserve">  </w:t>
            </w:r>
            <w:r>
              <w:rPr>
                <w:rFonts w:hint="eastAsia" w:ascii="仿宋_GB2312" w:hAnsi="仿宋_GB2312" w:eastAsia="仿宋_GB2312" w:cs="仿宋_GB2312"/>
                <w:color w:val="auto"/>
                <w:sz w:val="24"/>
                <w:szCs w:val="24"/>
                <w:u w:val="none"/>
              </w:rPr>
              <w:t>日</w:t>
            </w:r>
          </w:p>
        </w:tc>
      </w:tr>
    </w:tbl>
    <w:p w14:paraId="5957618F">
      <w:pPr>
        <w:ind w:firstLine="120" w:firstLineChars="50"/>
        <w:rPr>
          <w:rFonts w:hint="eastAsia" w:ascii="仿宋_GB2312" w:hAnsi="仿宋_GB2312" w:eastAsia="仿宋_GB2312" w:cs="仿宋_GB2312"/>
          <w:snapToGrid w:val="0"/>
          <w:color w:val="auto"/>
          <w:sz w:val="24"/>
          <w:szCs w:val="24"/>
          <w:u w:val="none"/>
        </w:rPr>
      </w:pPr>
      <w:r>
        <w:rPr>
          <w:rFonts w:hint="eastAsia" w:ascii="仿宋_GB2312" w:hAnsi="仿宋_GB2312" w:eastAsia="仿宋_GB2312" w:cs="仿宋_GB2312"/>
          <w:color w:val="auto"/>
          <w:sz w:val="24"/>
          <w:szCs w:val="24"/>
          <w:u w:val="none"/>
        </w:rPr>
        <w:t>【说明</w:t>
      </w:r>
      <w:r>
        <w:rPr>
          <w:rFonts w:hint="eastAsia" w:ascii="仿宋_GB2312" w:hAnsi="仿宋_GB2312" w:eastAsia="仿宋_GB2312" w:cs="仿宋_GB2312"/>
          <w:snapToGrid w:val="0"/>
          <w:color w:val="auto"/>
          <w:sz w:val="24"/>
          <w:szCs w:val="24"/>
          <w:u w:val="none"/>
        </w:rPr>
        <w:t>】1.请根据申请条件提供相应的证件材料（验原件，收复印件）；</w:t>
      </w:r>
    </w:p>
    <w:p w14:paraId="765C7A7B">
      <w:pPr>
        <w:ind w:left="0" w:leftChars="0" w:firstLine="1072" w:firstLineChars="447"/>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snapToGrid w:val="0"/>
          <w:color w:val="auto"/>
          <w:sz w:val="24"/>
          <w:szCs w:val="24"/>
          <w:u w:val="none"/>
        </w:rPr>
        <w:t>2.“申请条件”请在符合的选项前的</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里打上“√”</w:t>
      </w:r>
      <w:r>
        <w:rPr>
          <w:rFonts w:hint="eastAsia" w:ascii="仿宋_GB2312" w:hAnsi="仿宋_GB2312" w:eastAsia="仿宋_GB2312" w:cs="仿宋_GB2312"/>
          <w:snapToGrid w:val="0"/>
          <w:color w:val="auto"/>
          <w:sz w:val="24"/>
          <w:szCs w:val="24"/>
          <w:u w:val="none"/>
        </w:rPr>
        <w:t>；</w:t>
      </w:r>
    </w:p>
    <w:p w14:paraId="6FACC54E">
      <w:pPr>
        <w:ind w:left="0" w:leftChars="0" w:firstLine="1072" w:firstLineChars="447"/>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snapToGrid w:val="0"/>
          <w:color w:val="auto"/>
          <w:sz w:val="24"/>
          <w:szCs w:val="24"/>
          <w:u w:val="none"/>
        </w:rPr>
        <w:t>3.诚信承诺须由监护人本人在审核现场签字</w:t>
      </w:r>
      <w:r>
        <w:rPr>
          <w:rFonts w:hint="eastAsia" w:ascii="仿宋_GB2312" w:hAnsi="仿宋_GB2312" w:eastAsia="仿宋_GB2312" w:cs="仿宋_GB2312"/>
          <w:color w:val="auto"/>
          <w:sz w:val="24"/>
          <w:szCs w:val="24"/>
          <w:u w:val="none"/>
        </w:rPr>
        <w:t>。</w:t>
      </w:r>
    </w:p>
    <w:p w14:paraId="420BEE5C">
      <w:pPr>
        <w:pStyle w:val="7"/>
        <w:rPr>
          <w:color w:val="auto"/>
          <w:u w:val="none"/>
        </w:rPr>
      </w:pPr>
    </w:p>
    <w:p w14:paraId="6573E028">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1630B4A5">
      <w:pPr>
        <w:pStyle w:val="6"/>
        <w:rPr>
          <w:rFonts w:hint="eastAsia"/>
          <w:lang w:val="en-US" w:eastAsia="zh-CN"/>
        </w:rPr>
      </w:pPr>
    </w:p>
    <w:p w14:paraId="3E89E8CA">
      <w:pPr>
        <w:rPr>
          <w:rFonts w:hint="eastAsia"/>
          <w:lang w:val="en-US" w:eastAsia="zh-CN"/>
        </w:rPr>
      </w:pPr>
    </w:p>
    <w:p w14:paraId="6F9E2347">
      <w:pPr>
        <w:pStyle w:val="2"/>
        <w:rPr>
          <w:rFonts w:hint="eastAsia"/>
          <w:lang w:val="en-US" w:eastAsia="zh-CN"/>
        </w:rPr>
      </w:pPr>
    </w:p>
    <w:p w14:paraId="5CA8F0C0">
      <w:pPr>
        <w:pStyle w:val="6"/>
        <w:rPr>
          <w:rFonts w:hint="eastAsia"/>
          <w:lang w:val="en-US" w:eastAsia="zh-CN"/>
        </w:rPr>
      </w:pPr>
    </w:p>
    <w:p w14:paraId="53496858">
      <w:pPr>
        <w:rPr>
          <w:rFonts w:hint="eastAsia"/>
          <w:lang w:val="en-US" w:eastAsia="zh-CN"/>
        </w:rPr>
      </w:pPr>
    </w:p>
    <w:p w14:paraId="7268991A">
      <w:pPr>
        <w:pStyle w:val="2"/>
        <w:rPr>
          <w:rFonts w:hint="eastAsia"/>
          <w:lang w:val="en-US" w:eastAsia="zh-CN"/>
        </w:rPr>
      </w:pPr>
    </w:p>
    <w:p w14:paraId="2F7F6758">
      <w:pPr>
        <w:pStyle w:val="6"/>
        <w:rPr>
          <w:rFonts w:hint="eastAsia"/>
          <w:lang w:val="en-US" w:eastAsia="zh-CN"/>
        </w:rPr>
      </w:pPr>
    </w:p>
    <w:p w14:paraId="18EBF52D">
      <w:pPr>
        <w:rPr>
          <w:rFonts w:hint="eastAsia"/>
          <w:lang w:val="en-US" w:eastAsia="zh-CN"/>
        </w:rPr>
      </w:pPr>
    </w:p>
    <w:p w14:paraId="084EA89D">
      <w:pPr>
        <w:pStyle w:val="2"/>
        <w:rPr>
          <w:rFonts w:hint="eastAsia"/>
          <w:lang w:val="en-US" w:eastAsia="zh-CN"/>
        </w:rPr>
      </w:pPr>
    </w:p>
    <w:p w14:paraId="0643DEE0">
      <w:pPr>
        <w:pStyle w:val="6"/>
        <w:rPr>
          <w:rFonts w:hint="eastAsia"/>
          <w:lang w:val="en-US" w:eastAsia="zh-CN"/>
        </w:rPr>
      </w:pPr>
    </w:p>
    <w:p w14:paraId="3F56D460">
      <w:pPr>
        <w:rPr>
          <w:rFonts w:hint="eastAsia"/>
          <w:lang w:val="en-US" w:eastAsia="zh-CN"/>
        </w:rPr>
      </w:pPr>
    </w:p>
    <w:p w14:paraId="55AA2AFD">
      <w:pPr>
        <w:pStyle w:val="2"/>
        <w:rPr>
          <w:rFonts w:hint="eastAsia"/>
          <w:lang w:val="en-US" w:eastAsia="zh-CN"/>
        </w:rPr>
      </w:pPr>
    </w:p>
    <w:p w14:paraId="58AD3D1E">
      <w:pPr>
        <w:pStyle w:val="6"/>
        <w:rPr>
          <w:rFonts w:hint="eastAsia"/>
          <w:lang w:val="en-US" w:eastAsia="zh-CN"/>
        </w:rPr>
      </w:pPr>
    </w:p>
    <w:p w14:paraId="75595C26">
      <w:pPr>
        <w:rPr>
          <w:rFonts w:hint="eastAsia"/>
          <w:lang w:val="en-US" w:eastAsia="zh-CN"/>
        </w:rPr>
      </w:pPr>
    </w:p>
    <w:p w14:paraId="6F14E8E6">
      <w:pPr>
        <w:pStyle w:val="2"/>
        <w:rPr>
          <w:rFonts w:hint="eastAsia"/>
          <w:lang w:val="en-US" w:eastAsia="zh-CN"/>
        </w:rPr>
      </w:pPr>
    </w:p>
    <w:p w14:paraId="47829FF9">
      <w:pPr>
        <w:pStyle w:val="6"/>
        <w:rPr>
          <w:rFonts w:hint="eastAsia"/>
          <w:lang w:val="en-US" w:eastAsia="zh-CN"/>
        </w:rPr>
      </w:pPr>
    </w:p>
    <w:p w14:paraId="5B72F564">
      <w:pPr>
        <w:rPr>
          <w:rFonts w:hint="eastAsia"/>
          <w:lang w:val="en-US" w:eastAsia="zh-CN"/>
        </w:rPr>
      </w:pPr>
    </w:p>
    <w:p w14:paraId="7423E943">
      <w:pPr>
        <w:pStyle w:val="2"/>
        <w:rPr>
          <w:rFonts w:hint="eastAsia"/>
          <w:lang w:val="en-US" w:eastAsia="zh-CN"/>
        </w:rPr>
      </w:pPr>
    </w:p>
    <w:p w14:paraId="6A049BE1">
      <w:pPr>
        <w:pStyle w:val="6"/>
        <w:rPr>
          <w:rFonts w:hint="eastAsia"/>
          <w:lang w:val="en-US" w:eastAsia="zh-CN"/>
        </w:rPr>
      </w:pPr>
    </w:p>
    <w:p w14:paraId="53855BF2">
      <w:pPr>
        <w:rPr>
          <w:rFonts w:hint="eastAsia"/>
          <w:lang w:val="en-US" w:eastAsia="zh-CN"/>
        </w:rPr>
      </w:pPr>
    </w:p>
    <w:p w14:paraId="59417079">
      <w:pPr>
        <w:pStyle w:val="2"/>
        <w:rPr>
          <w:rFonts w:hint="eastAsia"/>
          <w:lang w:val="en-US" w:eastAsia="zh-CN"/>
        </w:rPr>
      </w:pPr>
    </w:p>
    <w:p w14:paraId="512EDCB1">
      <w:pPr>
        <w:pStyle w:val="6"/>
        <w:rPr>
          <w:rFonts w:hint="eastAsia"/>
          <w:lang w:val="en-US" w:eastAsia="zh-CN"/>
        </w:rPr>
      </w:pPr>
    </w:p>
    <w:p w14:paraId="58E021F5">
      <w:pPr>
        <w:rPr>
          <w:rFonts w:hint="eastAsia"/>
          <w:lang w:val="en-US" w:eastAsia="zh-CN"/>
        </w:rPr>
      </w:pPr>
    </w:p>
    <w:p w14:paraId="214D1027">
      <w:pPr>
        <w:pStyle w:val="2"/>
        <w:rPr>
          <w:rFonts w:hint="eastAsia"/>
          <w:lang w:val="en-US" w:eastAsia="zh-CN"/>
        </w:rPr>
      </w:pPr>
    </w:p>
    <w:p w14:paraId="2BEEDCC4">
      <w:pPr>
        <w:keepNext w:val="0"/>
        <w:keepLines w:val="0"/>
        <w:pageBreakBefore w:val="0"/>
        <w:widowControl w:val="0"/>
        <w:pBdr>
          <w:bottom w:val="single" w:color="auto" w:sz="4" w:space="1"/>
        </w:pBdr>
        <w:kinsoku/>
        <w:wordWrap/>
        <w:overflowPunct/>
        <w:topLinePunct w:val="0"/>
        <w:autoSpaceDE/>
        <w:autoSpaceDN/>
        <w:bidi w:val="0"/>
        <w:adjustRightInd/>
        <w:snapToGrid/>
        <w:spacing w:beforeAutospacing="0" w:afterAutospacing="0" w:line="560" w:lineRule="exact"/>
        <w:textAlignment w:val="auto"/>
        <w:rPr>
          <w:rFonts w:hint="eastAsia" w:ascii="仿宋_GB2312" w:eastAsia="仿宋_GB2312"/>
          <w:sz w:val="28"/>
          <w:szCs w:val="28"/>
        </w:rPr>
      </w:pPr>
      <w:bookmarkStart w:id="0" w:name="_GoBack"/>
      <w:bookmarkEnd w:id="0"/>
    </w:p>
    <w:p w14:paraId="38C95CF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159" w:leftChars="152" w:hanging="840" w:hangingChars="300"/>
        <w:textAlignment w:val="auto"/>
        <w:rPr>
          <w:rFonts w:hint="eastAsia" w:ascii="仿宋_GB2312" w:eastAsia="仿宋_GB2312"/>
          <w:sz w:val="28"/>
          <w:szCs w:val="28"/>
        </w:rPr>
      </w:pPr>
      <w:r>
        <w:rPr>
          <w:rFonts w:hint="eastAsia" w:ascii="仿宋_GB2312" w:eastAsia="仿宋_GB2312"/>
          <w:sz w:val="28"/>
          <w:szCs w:val="28"/>
        </w:rPr>
        <w:t>抄送：县委办、人大办、政协办。</w:t>
      </w:r>
    </w:p>
    <w:p w14:paraId="7E7405DA">
      <w:pPr>
        <w:keepNext w:val="0"/>
        <w:keepLines w:val="0"/>
        <w:pageBreakBefore w:val="0"/>
        <w:widowControl w:val="0"/>
        <w:pBdr>
          <w:top w:val="single" w:color="auto" w:sz="4" w:space="1"/>
          <w:bottom w:val="single" w:color="auto" w:sz="4" w:space="2"/>
          <w:between w:val="single" w:color="auto" w:sz="4" w:space="1"/>
        </w:pBdr>
        <w:tabs>
          <w:tab w:val="left" w:pos="7140"/>
        </w:tabs>
        <w:kinsoku/>
        <w:wordWrap/>
        <w:overflowPunct/>
        <w:topLinePunct w:val="0"/>
        <w:autoSpaceDE/>
        <w:autoSpaceDN/>
        <w:bidi w:val="0"/>
        <w:adjustRightInd/>
        <w:snapToGrid/>
        <w:spacing w:beforeAutospacing="0" w:afterAutospacing="0" w:line="560" w:lineRule="exact"/>
        <w:ind w:firstLine="280" w:firstLineChars="100"/>
        <w:textAlignment w:val="auto"/>
        <w:rPr>
          <w:rFonts w:hint="eastAsia"/>
        </w:rPr>
      </w:pPr>
      <w:r>
        <w:rPr>
          <w:rFonts w:hint="eastAsia" w:ascii="仿宋_GB2312" w:eastAsia="仿宋_GB2312"/>
          <w:sz w:val="28"/>
          <w:szCs w:val="28"/>
        </w:rPr>
        <w:t xml:space="preserve">大田县人民政府办公室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26</w:t>
      </w:r>
      <w:r>
        <w:rPr>
          <w:rFonts w:hint="eastAsia" w:ascii="仿宋_GB2312" w:eastAsia="仿宋_GB2312"/>
          <w:sz w:val="28"/>
          <w:szCs w:val="28"/>
        </w:rPr>
        <w:t>日印发</w:t>
      </w:r>
    </w:p>
    <w:sectPr>
      <w:headerReference r:id="rId5" w:type="default"/>
      <w:footerReference r:id="rId6" w:type="default"/>
      <w:pgSz w:w="11906" w:h="16838"/>
      <w:pgMar w:top="2154" w:right="1417" w:bottom="1417" w:left="1984" w:header="851" w:footer="992" w:gutter="0"/>
      <w:pgNumType w:fmt="decimal"/>
      <w:cols w:space="72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00"/>
    <w:family w:val="auto"/>
    <w:pitch w:val="default"/>
    <w:sig w:usb0="00000000" w:usb1="00000000" w:usb2="0000003F" w:usb3="00000000" w:csb0="603F01FF" w:csb1="FFFF0000"/>
  </w:font>
  <w:font w:name="PingFang SC Regular">
    <w:altName w:val="宋体"/>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DejaVu Sans">
    <w:altName w:val="Segoe Print"/>
    <w:panose1 w:val="020B0603030804020204"/>
    <w:charset w:val="00"/>
    <w:family w:val="auto"/>
    <w:pitch w:val="default"/>
    <w:sig w:usb0="00000000" w:usb1="00000000" w:usb2="0A246029" w:usb3="0400200C" w:csb0="600001FF" w:csb1="D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00"/>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7C4FB">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75F19B">
                          <w:pPr>
                            <w:pStyle w:val="5"/>
                            <w:rPr>
                              <w:rStyle w:val="34"/>
                              <w:rFonts w:hint="eastAsia" w:ascii="楷体_GB2312" w:eastAsia="楷体_GB2312"/>
                              <w:sz w:val="28"/>
                              <w:szCs w:val="28"/>
                            </w:rPr>
                          </w:pPr>
                          <w:r>
                            <w:rPr>
                              <w:rStyle w:val="34"/>
                              <w:rFonts w:hint="eastAsia" w:ascii="楷体_GB2312" w:eastAsia="楷体_GB2312"/>
                              <w:sz w:val="28"/>
                              <w:szCs w:val="28"/>
                            </w:rPr>
                            <w:t>—</w:t>
                          </w:r>
                          <w:r>
                            <w:rPr>
                              <w:rStyle w:val="34"/>
                              <w:rFonts w:hint="eastAsia" w:ascii="楷体_GB2312" w:eastAsia="楷体_GB2312"/>
                              <w:sz w:val="28"/>
                              <w:szCs w:val="28"/>
                              <w:lang w:val="en-US" w:eastAsia="zh-CN"/>
                            </w:rPr>
                            <w:t xml:space="preserve"> </w:t>
                          </w:r>
                          <w:r>
                            <w:rPr>
                              <w:rFonts w:hint="eastAsia" w:ascii="楷体_GB2312" w:eastAsia="楷体_GB2312"/>
                              <w:sz w:val="28"/>
                              <w:szCs w:val="28"/>
                            </w:rPr>
                            <w:fldChar w:fldCharType="begin"/>
                          </w:r>
                          <w:r>
                            <w:rPr>
                              <w:rStyle w:val="34"/>
                              <w:rFonts w:hint="eastAsia" w:ascii="楷体_GB2312" w:eastAsia="楷体_GB2312"/>
                              <w:sz w:val="28"/>
                              <w:szCs w:val="28"/>
                            </w:rPr>
                            <w:instrText xml:space="preserve">PAGE  </w:instrText>
                          </w:r>
                          <w:r>
                            <w:rPr>
                              <w:rFonts w:hint="eastAsia" w:ascii="楷体_GB2312" w:eastAsia="楷体_GB2312"/>
                              <w:sz w:val="28"/>
                              <w:szCs w:val="28"/>
                            </w:rPr>
                            <w:fldChar w:fldCharType="separate"/>
                          </w:r>
                          <w:r>
                            <w:rPr>
                              <w:rStyle w:val="34"/>
                              <w:rFonts w:ascii="楷体_GB2312" w:eastAsia="楷体_GB2312"/>
                              <w:sz w:val="28"/>
                              <w:szCs w:val="28"/>
                            </w:rPr>
                            <w:t>1</w:t>
                          </w:r>
                          <w:r>
                            <w:rPr>
                              <w:rFonts w:hint="eastAsia" w:ascii="楷体_GB2312" w:eastAsia="楷体_GB2312"/>
                              <w:sz w:val="28"/>
                              <w:szCs w:val="28"/>
                            </w:rPr>
                            <w:fldChar w:fldCharType="end"/>
                          </w:r>
                          <w:r>
                            <w:rPr>
                              <w:rFonts w:hint="eastAsia" w:ascii="楷体_GB2312" w:eastAsia="楷体_GB2312"/>
                              <w:sz w:val="28"/>
                              <w:szCs w:val="28"/>
                              <w:lang w:val="en-US" w:eastAsia="zh-CN"/>
                            </w:rPr>
                            <w:t xml:space="preserve"> </w:t>
                          </w:r>
                          <w:r>
                            <w:rPr>
                              <w:rStyle w:val="34"/>
                              <w:rFonts w:hint="eastAsia" w:ascii="楷体_GB2312" w:eastAsia="楷体_GB2312"/>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7B75F19B">
                    <w:pPr>
                      <w:pStyle w:val="5"/>
                      <w:rPr>
                        <w:rStyle w:val="34"/>
                        <w:rFonts w:hint="eastAsia" w:ascii="楷体_GB2312" w:eastAsia="楷体_GB2312"/>
                        <w:sz w:val="28"/>
                        <w:szCs w:val="28"/>
                      </w:rPr>
                    </w:pPr>
                    <w:r>
                      <w:rPr>
                        <w:rStyle w:val="34"/>
                        <w:rFonts w:hint="eastAsia" w:ascii="楷体_GB2312" w:eastAsia="楷体_GB2312"/>
                        <w:sz w:val="28"/>
                        <w:szCs w:val="28"/>
                      </w:rPr>
                      <w:t>—</w:t>
                    </w:r>
                    <w:r>
                      <w:rPr>
                        <w:rStyle w:val="34"/>
                        <w:rFonts w:hint="eastAsia" w:ascii="楷体_GB2312" w:eastAsia="楷体_GB2312"/>
                        <w:sz w:val="28"/>
                        <w:szCs w:val="28"/>
                        <w:lang w:val="en-US" w:eastAsia="zh-CN"/>
                      </w:rPr>
                      <w:t xml:space="preserve"> </w:t>
                    </w:r>
                    <w:r>
                      <w:rPr>
                        <w:rFonts w:hint="eastAsia" w:ascii="楷体_GB2312" w:eastAsia="楷体_GB2312"/>
                        <w:sz w:val="28"/>
                        <w:szCs w:val="28"/>
                      </w:rPr>
                      <w:fldChar w:fldCharType="begin"/>
                    </w:r>
                    <w:r>
                      <w:rPr>
                        <w:rStyle w:val="34"/>
                        <w:rFonts w:hint="eastAsia" w:ascii="楷体_GB2312" w:eastAsia="楷体_GB2312"/>
                        <w:sz w:val="28"/>
                        <w:szCs w:val="28"/>
                      </w:rPr>
                      <w:instrText xml:space="preserve">PAGE  </w:instrText>
                    </w:r>
                    <w:r>
                      <w:rPr>
                        <w:rFonts w:hint="eastAsia" w:ascii="楷体_GB2312" w:eastAsia="楷体_GB2312"/>
                        <w:sz w:val="28"/>
                        <w:szCs w:val="28"/>
                      </w:rPr>
                      <w:fldChar w:fldCharType="separate"/>
                    </w:r>
                    <w:r>
                      <w:rPr>
                        <w:rStyle w:val="34"/>
                        <w:rFonts w:ascii="楷体_GB2312" w:eastAsia="楷体_GB2312"/>
                        <w:sz w:val="28"/>
                        <w:szCs w:val="28"/>
                      </w:rPr>
                      <w:t>1</w:t>
                    </w:r>
                    <w:r>
                      <w:rPr>
                        <w:rFonts w:hint="eastAsia" w:ascii="楷体_GB2312" w:eastAsia="楷体_GB2312"/>
                        <w:sz w:val="28"/>
                        <w:szCs w:val="28"/>
                      </w:rPr>
                      <w:fldChar w:fldCharType="end"/>
                    </w:r>
                    <w:r>
                      <w:rPr>
                        <w:rFonts w:hint="eastAsia" w:ascii="楷体_GB2312" w:eastAsia="楷体_GB2312"/>
                        <w:sz w:val="28"/>
                        <w:szCs w:val="28"/>
                        <w:lang w:val="en-US" w:eastAsia="zh-CN"/>
                      </w:rPr>
                      <w:t xml:space="preserve"> </w:t>
                    </w:r>
                    <w:r>
                      <w:rPr>
                        <w:rStyle w:val="34"/>
                        <w:rFonts w:hint="eastAsia" w:ascii="楷体_GB2312" w:eastAsia="楷体_GB2312"/>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80DA5">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B30FE7">
                          <w:pPr>
                            <w:pStyle w:val="5"/>
                            <w:rPr>
                              <w:rStyle w:val="34"/>
                              <w:rFonts w:hint="eastAsia" w:ascii="楷体_GB2312" w:eastAsia="楷体_GB2312"/>
                              <w:sz w:val="28"/>
                              <w:szCs w:val="28"/>
                            </w:rPr>
                          </w:pPr>
                          <w:r>
                            <w:rPr>
                              <w:rStyle w:val="34"/>
                              <w:rFonts w:hint="eastAsia" w:ascii="楷体_GB2312" w:eastAsia="楷体_GB2312"/>
                              <w:sz w:val="28"/>
                              <w:szCs w:val="28"/>
                            </w:rPr>
                            <w:t xml:space="preserve">— </w:t>
                          </w:r>
                          <w:r>
                            <w:rPr>
                              <w:rFonts w:hint="eastAsia" w:ascii="楷体_GB2312" w:eastAsia="楷体_GB2312"/>
                              <w:sz w:val="28"/>
                              <w:szCs w:val="28"/>
                            </w:rPr>
                            <w:fldChar w:fldCharType="begin"/>
                          </w:r>
                          <w:r>
                            <w:rPr>
                              <w:rStyle w:val="34"/>
                              <w:rFonts w:hint="eastAsia" w:ascii="楷体_GB2312" w:eastAsia="楷体_GB2312"/>
                              <w:sz w:val="28"/>
                              <w:szCs w:val="28"/>
                            </w:rPr>
                            <w:instrText xml:space="preserve">PAGE  </w:instrText>
                          </w:r>
                          <w:r>
                            <w:rPr>
                              <w:rFonts w:hint="eastAsia" w:ascii="楷体_GB2312" w:eastAsia="楷体_GB2312"/>
                              <w:sz w:val="28"/>
                              <w:szCs w:val="28"/>
                            </w:rPr>
                            <w:fldChar w:fldCharType="separate"/>
                          </w:r>
                          <w:r>
                            <w:rPr>
                              <w:rStyle w:val="34"/>
                              <w:rFonts w:ascii="楷体_GB2312" w:eastAsia="楷体_GB2312"/>
                              <w:sz w:val="28"/>
                              <w:szCs w:val="28"/>
                            </w:rPr>
                            <w:t>1</w:t>
                          </w:r>
                          <w:r>
                            <w:rPr>
                              <w:rFonts w:hint="eastAsia" w:ascii="楷体_GB2312" w:eastAsia="楷体_GB2312"/>
                              <w:sz w:val="28"/>
                              <w:szCs w:val="28"/>
                            </w:rPr>
                            <w:fldChar w:fldCharType="end"/>
                          </w:r>
                          <w:r>
                            <w:rPr>
                              <w:rStyle w:val="34"/>
                              <w:rFonts w:hint="eastAsia" w:ascii="楷体_GB2312" w:eastAsia="楷体_GB2312"/>
                              <w:sz w:val="28"/>
                              <w:szCs w:val="28"/>
                            </w:rPr>
                            <w:t xml:space="preserve"> —</w:t>
                          </w:r>
                        </w:p>
                      </w:txbxContent>
                    </wps:txbx>
                    <wps:bodyPr wrap="none" lIns="0" tIns="0" rIns="0" bIns="0" upright="0">
                      <a:spAutoFit/>
                    </wps:bodyPr>
                  </wps:wsp>
                </a:graphicData>
              </a:graphic>
            </wp:anchor>
          </w:drawing>
        </mc:Choice>
        <mc:Fallback>
          <w:pict>
            <v:shape id="文本框 104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1O8LMsBAACc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BEoctzjwy/dvlx+/Lj+/kmX1&#10;8nVWqA9QY+JdwNQ0vPVDzp78gM5MfFDR5i9SIhhHfc9XfeWQiMiP1qv1usKQwNh8QRz28DxESO+k&#10;tyQbDY04wKIrP32ANKbOKbma87faGPTz2ri/HIiZPSz3PvaYrTTsh6nxvW/PyKfH2TfU4apTYt47&#10;lDavyWzE2djPxjFEfejKHuV6EN4c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NTvCzLAQAAnAMAAA4AAAAAAAAAAQAgAAAAHgEAAGRycy9lMm9E&#10;b2MueG1sUEsFBgAAAAAGAAYAWQEAAFsFAAAAAA==&#10;">
              <v:fill on="f" focussize="0,0"/>
              <v:stroke on="f"/>
              <v:imagedata o:title=""/>
              <o:lock v:ext="edit" aspectratio="f"/>
              <v:textbox inset="0mm,0mm,0mm,0mm" style="mso-fit-shape-to-text:t;">
                <w:txbxContent>
                  <w:p w14:paraId="45B30FE7">
                    <w:pPr>
                      <w:pStyle w:val="5"/>
                      <w:rPr>
                        <w:rStyle w:val="34"/>
                        <w:rFonts w:hint="eastAsia" w:ascii="楷体_GB2312" w:eastAsia="楷体_GB2312"/>
                        <w:sz w:val="28"/>
                        <w:szCs w:val="28"/>
                      </w:rPr>
                    </w:pPr>
                    <w:r>
                      <w:rPr>
                        <w:rStyle w:val="34"/>
                        <w:rFonts w:hint="eastAsia" w:ascii="楷体_GB2312" w:eastAsia="楷体_GB2312"/>
                        <w:sz w:val="28"/>
                        <w:szCs w:val="28"/>
                      </w:rPr>
                      <w:t xml:space="preserve">— </w:t>
                    </w:r>
                    <w:r>
                      <w:rPr>
                        <w:rFonts w:hint="eastAsia" w:ascii="楷体_GB2312" w:eastAsia="楷体_GB2312"/>
                        <w:sz w:val="28"/>
                        <w:szCs w:val="28"/>
                      </w:rPr>
                      <w:fldChar w:fldCharType="begin"/>
                    </w:r>
                    <w:r>
                      <w:rPr>
                        <w:rStyle w:val="34"/>
                        <w:rFonts w:hint="eastAsia" w:ascii="楷体_GB2312" w:eastAsia="楷体_GB2312"/>
                        <w:sz w:val="28"/>
                        <w:szCs w:val="28"/>
                      </w:rPr>
                      <w:instrText xml:space="preserve">PAGE  </w:instrText>
                    </w:r>
                    <w:r>
                      <w:rPr>
                        <w:rFonts w:hint="eastAsia" w:ascii="楷体_GB2312" w:eastAsia="楷体_GB2312"/>
                        <w:sz w:val="28"/>
                        <w:szCs w:val="28"/>
                      </w:rPr>
                      <w:fldChar w:fldCharType="separate"/>
                    </w:r>
                    <w:r>
                      <w:rPr>
                        <w:rStyle w:val="34"/>
                        <w:rFonts w:ascii="楷体_GB2312" w:eastAsia="楷体_GB2312"/>
                        <w:sz w:val="28"/>
                        <w:szCs w:val="28"/>
                      </w:rPr>
                      <w:t>1</w:t>
                    </w:r>
                    <w:r>
                      <w:rPr>
                        <w:rFonts w:hint="eastAsia" w:ascii="楷体_GB2312" w:eastAsia="楷体_GB2312"/>
                        <w:sz w:val="28"/>
                        <w:szCs w:val="28"/>
                      </w:rPr>
                      <w:fldChar w:fldCharType="end"/>
                    </w:r>
                    <w:r>
                      <w:rPr>
                        <w:rStyle w:val="34"/>
                        <w:rFonts w:hint="eastAsia" w:ascii="楷体_GB2312" w:eastAsia="楷体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68FAD">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4EA7F">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AB109"/>
    <w:multiLevelType w:val="singleLevel"/>
    <w:tmpl w:val="BDFAB109"/>
    <w:lvl w:ilvl="0" w:tentative="0">
      <w:start w:val="1"/>
      <w:numFmt w:val="chineseCounting"/>
      <w:suff w:val="nothing"/>
      <w:lvlText w:val="%1、"/>
      <w:lvlJc w:val="left"/>
      <w:pPr>
        <w:ind w:left="0" w:firstLine="420"/>
      </w:pPr>
      <w:rPr>
        <w:rFonts w:hint="eastAsia"/>
      </w:rPr>
    </w:lvl>
  </w:abstractNum>
  <w:abstractNum w:abstractNumId="1">
    <w:nsid w:val="FD429D8E"/>
    <w:multiLevelType w:val="singleLevel"/>
    <w:tmpl w:val="FD429D8E"/>
    <w:lvl w:ilvl="0" w:tentative="0">
      <w:start w:val="1"/>
      <w:numFmt w:val="chineseCounting"/>
      <w:suff w:val="nothing"/>
      <w:lvlText w:val="（%1）"/>
      <w:lvlJc w:val="left"/>
      <w:pPr>
        <w:ind w:left="0" w:firstLine="420"/>
      </w:pPr>
      <w:rPr>
        <w:rFonts w:hint="eastAsia" w:ascii="楷体" w:hAnsi="楷体" w:eastAsia="楷体" w:cs="楷体"/>
        <w:b/>
        <w:bCs/>
      </w:rPr>
    </w:lvl>
  </w:abstractNum>
  <w:abstractNum w:abstractNumId="2">
    <w:nsid w:val="1397B56C"/>
    <w:multiLevelType w:val="singleLevel"/>
    <w:tmpl w:val="1397B56C"/>
    <w:lvl w:ilvl="0" w:tentative="0">
      <w:start w:val="1"/>
      <w:numFmt w:val="chineseCounting"/>
      <w:suff w:val="nothing"/>
      <w:lvlText w:val="（%1）"/>
      <w:lvlJc w:val="left"/>
      <w:pPr>
        <w:ind w:left="0" w:firstLine="420"/>
      </w:pPr>
      <w:rPr>
        <w:rFonts w:hint="eastAsia" w:ascii="楷体" w:hAnsi="楷体" w:eastAsia="楷体" w:cs="楷体"/>
        <w:b/>
        <w:bCs/>
      </w:rPr>
    </w:lvl>
  </w:abstractNum>
  <w:abstractNum w:abstractNumId="3">
    <w:nsid w:val="15981A91"/>
    <w:multiLevelType w:val="multilevel"/>
    <w:tmpl w:val="15981A91"/>
    <w:lvl w:ilvl="0" w:tentative="0">
      <w:start w:val="1"/>
      <w:numFmt w:val="bullet"/>
      <w:lvlText w:val="□"/>
      <w:lvlJc w:val="left"/>
      <w:pPr>
        <w:ind w:left="1000" w:hanging="360"/>
      </w:pPr>
      <w:rPr>
        <w:rFonts w:hint="eastAsia" w:ascii="宋体" w:hAnsi="宋体" w:eastAsia="宋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6B5CED5"/>
    <w:multiLevelType w:val="singleLevel"/>
    <w:tmpl w:val="16B5CED5"/>
    <w:lvl w:ilvl="0" w:tentative="0">
      <w:start w:val="1"/>
      <w:numFmt w:val="chineseCounting"/>
      <w:suff w:val="nothing"/>
      <w:lvlText w:val="（%1）"/>
      <w:lvlJc w:val="left"/>
      <w:pPr>
        <w:ind w:left="0" w:firstLine="420"/>
      </w:pPr>
      <w:rPr>
        <w:rFonts w:hint="eastAsia" w:ascii="楷体" w:hAnsi="楷体" w:eastAsia="楷体" w:cs="楷体"/>
        <w:b/>
        <w:bCs/>
      </w:rPr>
    </w:lvl>
  </w:abstractNum>
  <w:abstractNum w:abstractNumId="5">
    <w:nsid w:val="42880F4A"/>
    <w:multiLevelType w:val="singleLevel"/>
    <w:tmpl w:val="42880F4A"/>
    <w:lvl w:ilvl="0" w:tentative="0">
      <w:start w:val="1"/>
      <w:numFmt w:val="chineseCounting"/>
      <w:suff w:val="nothing"/>
      <w:lvlText w:val="%1、"/>
      <w:lvlJc w:val="left"/>
      <w:pPr>
        <w:ind w:left="0" w:firstLine="420"/>
      </w:pPr>
      <w:rPr>
        <w:rFonts w:hint="eastAsia"/>
      </w:rPr>
    </w:lvl>
  </w:abstractNum>
  <w:abstractNum w:abstractNumId="6">
    <w:nsid w:val="4F68EF61"/>
    <w:multiLevelType w:val="singleLevel"/>
    <w:tmpl w:val="4F68EF61"/>
    <w:lvl w:ilvl="0" w:tentative="0">
      <w:start w:val="1"/>
      <w:numFmt w:val="chineseCounting"/>
      <w:suff w:val="nothing"/>
      <w:lvlText w:val="%1、"/>
      <w:lvlJc w:val="left"/>
      <w:pPr>
        <w:ind w:left="0" w:firstLine="420"/>
      </w:pPr>
      <w:rPr>
        <w:rFonts w:hint="eastAsia" w:ascii="黑体" w:hAnsi="黑体" w:eastAsia="黑体" w:cs="黑体"/>
      </w:rPr>
    </w:lvl>
  </w:abstractNum>
  <w:abstractNum w:abstractNumId="7">
    <w:nsid w:val="591F71CC"/>
    <w:multiLevelType w:val="singleLevel"/>
    <w:tmpl w:val="591F71CC"/>
    <w:lvl w:ilvl="0" w:tentative="0">
      <w:start w:val="1"/>
      <w:numFmt w:val="chineseCounting"/>
      <w:suff w:val="nothing"/>
      <w:lvlText w:val="（%1）"/>
      <w:lvlJc w:val="left"/>
      <w:pPr>
        <w:ind w:left="0" w:firstLine="420"/>
      </w:pPr>
      <w:rPr>
        <w:rFonts w:hint="eastAsia" w:ascii="楷体" w:hAnsi="楷体" w:eastAsia="楷体" w:cs="楷体"/>
        <w:b/>
        <w:bCs/>
      </w:rPr>
    </w:lvl>
  </w:abstractNum>
  <w:abstractNum w:abstractNumId="8">
    <w:nsid w:val="5F8B3BE0"/>
    <w:multiLevelType w:val="singleLevel"/>
    <w:tmpl w:val="5F8B3BE0"/>
    <w:lvl w:ilvl="0" w:tentative="0">
      <w:start w:val="1"/>
      <w:numFmt w:val="chineseCounting"/>
      <w:suff w:val="nothing"/>
      <w:lvlText w:val="（%1）"/>
      <w:lvlJc w:val="left"/>
      <w:pPr>
        <w:ind w:left="0" w:firstLine="420"/>
      </w:pPr>
      <w:rPr>
        <w:rFonts w:hint="eastAsia" w:ascii="楷体" w:hAnsi="楷体" w:eastAsia="楷体" w:cs="楷体"/>
        <w:b/>
        <w:bCs/>
      </w:rPr>
    </w:lvl>
  </w:abstractNum>
  <w:num w:numId="1">
    <w:abstractNumId w:val="0"/>
  </w:num>
  <w:num w:numId="2">
    <w:abstractNumId w:val="8"/>
  </w:num>
  <w:num w:numId="3">
    <w:abstractNumId w:val="5"/>
  </w:num>
  <w:num w:numId="4">
    <w:abstractNumId w:val="4"/>
  </w:num>
  <w:num w:numId="5">
    <w:abstractNumId w:val="6"/>
  </w:num>
  <w:num w:numId="6">
    <w:abstractNumId w:val="7"/>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2"/>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776"/>
    <w:rsid w:val="000007DD"/>
    <w:rsid w:val="000058BA"/>
    <w:rsid w:val="000101B6"/>
    <w:rsid w:val="00012FD6"/>
    <w:rsid w:val="00014F90"/>
    <w:rsid w:val="000156A0"/>
    <w:rsid w:val="00020190"/>
    <w:rsid w:val="00020BB1"/>
    <w:rsid w:val="000248F1"/>
    <w:rsid w:val="00024C5B"/>
    <w:rsid w:val="000261EC"/>
    <w:rsid w:val="0003251F"/>
    <w:rsid w:val="00036659"/>
    <w:rsid w:val="00041682"/>
    <w:rsid w:val="00042BCE"/>
    <w:rsid w:val="0004517D"/>
    <w:rsid w:val="0006131F"/>
    <w:rsid w:val="00063E57"/>
    <w:rsid w:val="00074A64"/>
    <w:rsid w:val="00075FC1"/>
    <w:rsid w:val="00082212"/>
    <w:rsid w:val="000855E1"/>
    <w:rsid w:val="00085A41"/>
    <w:rsid w:val="0008712E"/>
    <w:rsid w:val="00092B0A"/>
    <w:rsid w:val="0009357F"/>
    <w:rsid w:val="00094606"/>
    <w:rsid w:val="00096D17"/>
    <w:rsid w:val="000B4396"/>
    <w:rsid w:val="000B5480"/>
    <w:rsid w:val="000B548D"/>
    <w:rsid w:val="000C2AF7"/>
    <w:rsid w:val="000D0F60"/>
    <w:rsid w:val="000D6077"/>
    <w:rsid w:val="000F097B"/>
    <w:rsid w:val="000F39F5"/>
    <w:rsid w:val="000F44D7"/>
    <w:rsid w:val="0010630A"/>
    <w:rsid w:val="00107BDB"/>
    <w:rsid w:val="001146CF"/>
    <w:rsid w:val="001152BE"/>
    <w:rsid w:val="001271FB"/>
    <w:rsid w:val="00136130"/>
    <w:rsid w:val="00143C08"/>
    <w:rsid w:val="00145351"/>
    <w:rsid w:val="00155950"/>
    <w:rsid w:val="00157B5E"/>
    <w:rsid w:val="00161C4C"/>
    <w:rsid w:val="00186935"/>
    <w:rsid w:val="00190512"/>
    <w:rsid w:val="001914A7"/>
    <w:rsid w:val="001932DE"/>
    <w:rsid w:val="00194E1F"/>
    <w:rsid w:val="00197A81"/>
    <w:rsid w:val="001A47A5"/>
    <w:rsid w:val="001A576B"/>
    <w:rsid w:val="001B3AF5"/>
    <w:rsid w:val="001B5F33"/>
    <w:rsid w:val="001C2FE4"/>
    <w:rsid w:val="001C4E20"/>
    <w:rsid w:val="001C5729"/>
    <w:rsid w:val="001D12D2"/>
    <w:rsid w:val="001D2C1E"/>
    <w:rsid w:val="001D3579"/>
    <w:rsid w:val="001D7840"/>
    <w:rsid w:val="001D7EFC"/>
    <w:rsid w:val="001E4A73"/>
    <w:rsid w:val="001E6428"/>
    <w:rsid w:val="001F0E41"/>
    <w:rsid w:val="001F3D5B"/>
    <w:rsid w:val="001F4D47"/>
    <w:rsid w:val="001F7C8D"/>
    <w:rsid w:val="002002F8"/>
    <w:rsid w:val="00200CD3"/>
    <w:rsid w:val="00200D64"/>
    <w:rsid w:val="002049CD"/>
    <w:rsid w:val="00211936"/>
    <w:rsid w:val="00214E34"/>
    <w:rsid w:val="00216D48"/>
    <w:rsid w:val="00217379"/>
    <w:rsid w:val="00224002"/>
    <w:rsid w:val="0022744C"/>
    <w:rsid w:val="00235CCF"/>
    <w:rsid w:val="002469AD"/>
    <w:rsid w:val="00250C16"/>
    <w:rsid w:val="002512C4"/>
    <w:rsid w:val="00256892"/>
    <w:rsid w:val="002570DC"/>
    <w:rsid w:val="00264254"/>
    <w:rsid w:val="002753AA"/>
    <w:rsid w:val="00276F6C"/>
    <w:rsid w:val="00277743"/>
    <w:rsid w:val="00286BB0"/>
    <w:rsid w:val="00286BDA"/>
    <w:rsid w:val="002A1094"/>
    <w:rsid w:val="002A1924"/>
    <w:rsid w:val="002A3852"/>
    <w:rsid w:val="002B22AA"/>
    <w:rsid w:val="002B7F97"/>
    <w:rsid w:val="002C166C"/>
    <w:rsid w:val="002C6926"/>
    <w:rsid w:val="002C6FF2"/>
    <w:rsid w:val="002D0D06"/>
    <w:rsid w:val="002D2922"/>
    <w:rsid w:val="002E4A8B"/>
    <w:rsid w:val="002E5386"/>
    <w:rsid w:val="002E7A0B"/>
    <w:rsid w:val="002F1B70"/>
    <w:rsid w:val="00305DF5"/>
    <w:rsid w:val="00306902"/>
    <w:rsid w:val="00307FA4"/>
    <w:rsid w:val="003121E3"/>
    <w:rsid w:val="003168A3"/>
    <w:rsid w:val="0032142A"/>
    <w:rsid w:val="00321EEE"/>
    <w:rsid w:val="003224BF"/>
    <w:rsid w:val="0033107B"/>
    <w:rsid w:val="00332661"/>
    <w:rsid w:val="00334E73"/>
    <w:rsid w:val="003475AE"/>
    <w:rsid w:val="003479E1"/>
    <w:rsid w:val="00355743"/>
    <w:rsid w:val="00357046"/>
    <w:rsid w:val="0037301A"/>
    <w:rsid w:val="00386BCA"/>
    <w:rsid w:val="003920F3"/>
    <w:rsid w:val="0039276D"/>
    <w:rsid w:val="00396CAB"/>
    <w:rsid w:val="003A28A0"/>
    <w:rsid w:val="003B0C30"/>
    <w:rsid w:val="003B31A7"/>
    <w:rsid w:val="003C3CEB"/>
    <w:rsid w:val="003C5426"/>
    <w:rsid w:val="003D3886"/>
    <w:rsid w:val="003D5C1A"/>
    <w:rsid w:val="003D5E22"/>
    <w:rsid w:val="003E345E"/>
    <w:rsid w:val="003E350A"/>
    <w:rsid w:val="003E479D"/>
    <w:rsid w:val="003F3A56"/>
    <w:rsid w:val="0040392E"/>
    <w:rsid w:val="00404A0E"/>
    <w:rsid w:val="00404FB7"/>
    <w:rsid w:val="004063BD"/>
    <w:rsid w:val="004077A1"/>
    <w:rsid w:val="00410225"/>
    <w:rsid w:val="00412B89"/>
    <w:rsid w:val="00416997"/>
    <w:rsid w:val="00421428"/>
    <w:rsid w:val="004264C4"/>
    <w:rsid w:val="004303AB"/>
    <w:rsid w:val="004327ED"/>
    <w:rsid w:val="00432E8E"/>
    <w:rsid w:val="004332B0"/>
    <w:rsid w:val="004368DE"/>
    <w:rsid w:val="00441F86"/>
    <w:rsid w:val="00443454"/>
    <w:rsid w:val="00446B38"/>
    <w:rsid w:val="00447FF8"/>
    <w:rsid w:val="00454BF7"/>
    <w:rsid w:val="00457D10"/>
    <w:rsid w:val="00463B29"/>
    <w:rsid w:val="00473A55"/>
    <w:rsid w:val="00474504"/>
    <w:rsid w:val="00484A83"/>
    <w:rsid w:val="00496EB5"/>
    <w:rsid w:val="004A2B54"/>
    <w:rsid w:val="004A3DA7"/>
    <w:rsid w:val="004B0238"/>
    <w:rsid w:val="004B0442"/>
    <w:rsid w:val="004B0576"/>
    <w:rsid w:val="004B48CC"/>
    <w:rsid w:val="004B60E7"/>
    <w:rsid w:val="004B7A80"/>
    <w:rsid w:val="004C11E0"/>
    <w:rsid w:val="004D0B53"/>
    <w:rsid w:val="004D4BE5"/>
    <w:rsid w:val="004D4CAE"/>
    <w:rsid w:val="004D5DDB"/>
    <w:rsid w:val="004E142B"/>
    <w:rsid w:val="004E14D7"/>
    <w:rsid w:val="004E1EED"/>
    <w:rsid w:val="004E7362"/>
    <w:rsid w:val="004F1408"/>
    <w:rsid w:val="004F197E"/>
    <w:rsid w:val="004F7B74"/>
    <w:rsid w:val="005127D5"/>
    <w:rsid w:val="00532625"/>
    <w:rsid w:val="00533645"/>
    <w:rsid w:val="00535222"/>
    <w:rsid w:val="00537D80"/>
    <w:rsid w:val="00545167"/>
    <w:rsid w:val="00550C2F"/>
    <w:rsid w:val="0055104A"/>
    <w:rsid w:val="0055353A"/>
    <w:rsid w:val="00553BC8"/>
    <w:rsid w:val="00555402"/>
    <w:rsid w:val="00564495"/>
    <w:rsid w:val="00574714"/>
    <w:rsid w:val="00581480"/>
    <w:rsid w:val="00583159"/>
    <w:rsid w:val="00584F9A"/>
    <w:rsid w:val="00585761"/>
    <w:rsid w:val="005874BC"/>
    <w:rsid w:val="00595DB6"/>
    <w:rsid w:val="005A11A9"/>
    <w:rsid w:val="005A1546"/>
    <w:rsid w:val="005A40F1"/>
    <w:rsid w:val="005A72AC"/>
    <w:rsid w:val="005A79F1"/>
    <w:rsid w:val="005B22DA"/>
    <w:rsid w:val="005B3784"/>
    <w:rsid w:val="005B3E4D"/>
    <w:rsid w:val="005B55B0"/>
    <w:rsid w:val="005B774B"/>
    <w:rsid w:val="005C1EC8"/>
    <w:rsid w:val="005C3B10"/>
    <w:rsid w:val="005D0CCF"/>
    <w:rsid w:val="005D2531"/>
    <w:rsid w:val="005D49B3"/>
    <w:rsid w:val="005E78D2"/>
    <w:rsid w:val="005F4257"/>
    <w:rsid w:val="00603C1D"/>
    <w:rsid w:val="00604245"/>
    <w:rsid w:val="0061031A"/>
    <w:rsid w:val="00616D42"/>
    <w:rsid w:val="00620900"/>
    <w:rsid w:val="00622936"/>
    <w:rsid w:val="00626450"/>
    <w:rsid w:val="006313F8"/>
    <w:rsid w:val="0063196D"/>
    <w:rsid w:val="00635DBE"/>
    <w:rsid w:val="006377FC"/>
    <w:rsid w:val="0064663F"/>
    <w:rsid w:val="00653DAB"/>
    <w:rsid w:val="00656C4A"/>
    <w:rsid w:val="00661824"/>
    <w:rsid w:val="00672015"/>
    <w:rsid w:val="00672E38"/>
    <w:rsid w:val="0068002C"/>
    <w:rsid w:val="00680886"/>
    <w:rsid w:val="00682228"/>
    <w:rsid w:val="00682D0D"/>
    <w:rsid w:val="00683B4F"/>
    <w:rsid w:val="006B5563"/>
    <w:rsid w:val="006B6E63"/>
    <w:rsid w:val="006C4A92"/>
    <w:rsid w:val="006D4F77"/>
    <w:rsid w:val="006E383D"/>
    <w:rsid w:val="006E5EC6"/>
    <w:rsid w:val="006F0823"/>
    <w:rsid w:val="006F10F6"/>
    <w:rsid w:val="006F12AE"/>
    <w:rsid w:val="006F13CB"/>
    <w:rsid w:val="006F3C14"/>
    <w:rsid w:val="006F4A49"/>
    <w:rsid w:val="006F4BE7"/>
    <w:rsid w:val="006F6E72"/>
    <w:rsid w:val="007037E6"/>
    <w:rsid w:val="00714009"/>
    <w:rsid w:val="007168CD"/>
    <w:rsid w:val="00721EDE"/>
    <w:rsid w:val="00732341"/>
    <w:rsid w:val="00741D81"/>
    <w:rsid w:val="00746523"/>
    <w:rsid w:val="007479B7"/>
    <w:rsid w:val="007502EA"/>
    <w:rsid w:val="007554B3"/>
    <w:rsid w:val="00757C34"/>
    <w:rsid w:val="00760F14"/>
    <w:rsid w:val="0076153B"/>
    <w:rsid w:val="00770674"/>
    <w:rsid w:val="00772AEC"/>
    <w:rsid w:val="00774076"/>
    <w:rsid w:val="007811CC"/>
    <w:rsid w:val="00782B69"/>
    <w:rsid w:val="00785250"/>
    <w:rsid w:val="007867B8"/>
    <w:rsid w:val="007926F2"/>
    <w:rsid w:val="00792758"/>
    <w:rsid w:val="007A0BDE"/>
    <w:rsid w:val="007A1DC8"/>
    <w:rsid w:val="007A288E"/>
    <w:rsid w:val="007B3CE0"/>
    <w:rsid w:val="007C031B"/>
    <w:rsid w:val="007C1E13"/>
    <w:rsid w:val="007C1E29"/>
    <w:rsid w:val="007C2588"/>
    <w:rsid w:val="007D1E77"/>
    <w:rsid w:val="007D1EB6"/>
    <w:rsid w:val="007D31E5"/>
    <w:rsid w:val="007E026E"/>
    <w:rsid w:val="007E19C2"/>
    <w:rsid w:val="007F29D3"/>
    <w:rsid w:val="007F2A09"/>
    <w:rsid w:val="007F6C96"/>
    <w:rsid w:val="008058FB"/>
    <w:rsid w:val="008063A1"/>
    <w:rsid w:val="00811732"/>
    <w:rsid w:val="00820DD2"/>
    <w:rsid w:val="00823952"/>
    <w:rsid w:val="008243E0"/>
    <w:rsid w:val="008305B7"/>
    <w:rsid w:val="00830D2C"/>
    <w:rsid w:val="00846E9E"/>
    <w:rsid w:val="00846F67"/>
    <w:rsid w:val="008559B1"/>
    <w:rsid w:val="008679C6"/>
    <w:rsid w:val="008845BE"/>
    <w:rsid w:val="00886720"/>
    <w:rsid w:val="0089411A"/>
    <w:rsid w:val="00896B31"/>
    <w:rsid w:val="00896BF6"/>
    <w:rsid w:val="00897773"/>
    <w:rsid w:val="0089785E"/>
    <w:rsid w:val="008A1089"/>
    <w:rsid w:val="008B6419"/>
    <w:rsid w:val="008B7266"/>
    <w:rsid w:val="008C0D99"/>
    <w:rsid w:val="008C4FD3"/>
    <w:rsid w:val="008C7E74"/>
    <w:rsid w:val="008D4216"/>
    <w:rsid w:val="008D726D"/>
    <w:rsid w:val="008E3BCE"/>
    <w:rsid w:val="008E42FA"/>
    <w:rsid w:val="008E5D14"/>
    <w:rsid w:val="008E6559"/>
    <w:rsid w:val="008F4175"/>
    <w:rsid w:val="00900D33"/>
    <w:rsid w:val="009072A6"/>
    <w:rsid w:val="00910090"/>
    <w:rsid w:val="0091172D"/>
    <w:rsid w:val="00912715"/>
    <w:rsid w:val="00913A28"/>
    <w:rsid w:val="009146F7"/>
    <w:rsid w:val="00916CC1"/>
    <w:rsid w:val="009179EF"/>
    <w:rsid w:val="0092485C"/>
    <w:rsid w:val="00924CE5"/>
    <w:rsid w:val="00926C50"/>
    <w:rsid w:val="00932A51"/>
    <w:rsid w:val="00933495"/>
    <w:rsid w:val="00933E5F"/>
    <w:rsid w:val="0094764F"/>
    <w:rsid w:val="00947B3B"/>
    <w:rsid w:val="00947DA5"/>
    <w:rsid w:val="00950A43"/>
    <w:rsid w:val="00952EAD"/>
    <w:rsid w:val="009574C1"/>
    <w:rsid w:val="009609F8"/>
    <w:rsid w:val="00965067"/>
    <w:rsid w:val="00965A9C"/>
    <w:rsid w:val="009709C5"/>
    <w:rsid w:val="00981881"/>
    <w:rsid w:val="00982D55"/>
    <w:rsid w:val="0098366F"/>
    <w:rsid w:val="009865BD"/>
    <w:rsid w:val="00987942"/>
    <w:rsid w:val="0099562E"/>
    <w:rsid w:val="00996344"/>
    <w:rsid w:val="009A33F8"/>
    <w:rsid w:val="009A3961"/>
    <w:rsid w:val="009B37F6"/>
    <w:rsid w:val="009C7243"/>
    <w:rsid w:val="009D5F66"/>
    <w:rsid w:val="009F0BFC"/>
    <w:rsid w:val="00A027AF"/>
    <w:rsid w:val="00A02B48"/>
    <w:rsid w:val="00A042B3"/>
    <w:rsid w:val="00A053D0"/>
    <w:rsid w:val="00A066BA"/>
    <w:rsid w:val="00A14D90"/>
    <w:rsid w:val="00A2106C"/>
    <w:rsid w:val="00A2644D"/>
    <w:rsid w:val="00A267F2"/>
    <w:rsid w:val="00A32A1F"/>
    <w:rsid w:val="00A33111"/>
    <w:rsid w:val="00A4340F"/>
    <w:rsid w:val="00A46706"/>
    <w:rsid w:val="00A52C36"/>
    <w:rsid w:val="00A60816"/>
    <w:rsid w:val="00A62421"/>
    <w:rsid w:val="00A652AC"/>
    <w:rsid w:val="00A70ABC"/>
    <w:rsid w:val="00A86D65"/>
    <w:rsid w:val="00A90F45"/>
    <w:rsid w:val="00A921CD"/>
    <w:rsid w:val="00A93967"/>
    <w:rsid w:val="00A97FCC"/>
    <w:rsid w:val="00AA1CE1"/>
    <w:rsid w:val="00AA4A22"/>
    <w:rsid w:val="00AA7182"/>
    <w:rsid w:val="00AB1AF4"/>
    <w:rsid w:val="00AB751B"/>
    <w:rsid w:val="00AC0D9C"/>
    <w:rsid w:val="00AC14B1"/>
    <w:rsid w:val="00AC22E9"/>
    <w:rsid w:val="00AC3630"/>
    <w:rsid w:val="00AC5805"/>
    <w:rsid w:val="00AC6473"/>
    <w:rsid w:val="00AE07CD"/>
    <w:rsid w:val="00AF1669"/>
    <w:rsid w:val="00AF2A5F"/>
    <w:rsid w:val="00AF4CF5"/>
    <w:rsid w:val="00B00E30"/>
    <w:rsid w:val="00B013DD"/>
    <w:rsid w:val="00B02A09"/>
    <w:rsid w:val="00B03A44"/>
    <w:rsid w:val="00B03AEA"/>
    <w:rsid w:val="00B12F86"/>
    <w:rsid w:val="00B21A65"/>
    <w:rsid w:val="00B2404E"/>
    <w:rsid w:val="00B27886"/>
    <w:rsid w:val="00B30ADA"/>
    <w:rsid w:val="00B41511"/>
    <w:rsid w:val="00B41A29"/>
    <w:rsid w:val="00B51DC9"/>
    <w:rsid w:val="00B54E9A"/>
    <w:rsid w:val="00B5656C"/>
    <w:rsid w:val="00B57228"/>
    <w:rsid w:val="00B65392"/>
    <w:rsid w:val="00B66E8C"/>
    <w:rsid w:val="00B67CF9"/>
    <w:rsid w:val="00B67DB9"/>
    <w:rsid w:val="00B71E81"/>
    <w:rsid w:val="00B7251C"/>
    <w:rsid w:val="00B736C0"/>
    <w:rsid w:val="00B7725B"/>
    <w:rsid w:val="00B822FF"/>
    <w:rsid w:val="00B906FE"/>
    <w:rsid w:val="00B972C8"/>
    <w:rsid w:val="00BA352A"/>
    <w:rsid w:val="00BA7CCC"/>
    <w:rsid w:val="00BB0755"/>
    <w:rsid w:val="00BB75E2"/>
    <w:rsid w:val="00BB783E"/>
    <w:rsid w:val="00BC315F"/>
    <w:rsid w:val="00BC3765"/>
    <w:rsid w:val="00BD5D59"/>
    <w:rsid w:val="00BE00A0"/>
    <w:rsid w:val="00BE3CAE"/>
    <w:rsid w:val="00BE46DB"/>
    <w:rsid w:val="00BE5684"/>
    <w:rsid w:val="00BF1E3D"/>
    <w:rsid w:val="00BF6CF9"/>
    <w:rsid w:val="00C14469"/>
    <w:rsid w:val="00C158F2"/>
    <w:rsid w:val="00C23758"/>
    <w:rsid w:val="00C27A09"/>
    <w:rsid w:val="00C27B69"/>
    <w:rsid w:val="00C41AED"/>
    <w:rsid w:val="00C42E70"/>
    <w:rsid w:val="00C438D3"/>
    <w:rsid w:val="00C45D9A"/>
    <w:rsid w:val="00C47E9A"/>
    <w:rsid w:val="00C53211"/>
    <w:rsid w:val="00C62BFA"/>
    <w:rsid w:val="00C63BB0"/>
    <w:rsid w:val="00C70DBE"/>
    <w:rsid w:val="00C75987"/>
    <w:rsid w:val="00C759D0"/>
    <w:rsid w:val="00C761E0"/>
    <w:rsid w:val="00C76CB9"/>
    <w:rsid w:val="00C824F5"/>
    <w:rsid w:val="00C904DF"/>
    <w:rsid w:val="00C92CC5"/>
    <w:rsid w:val="00C962EF"/>
    <w:rsid w:val="00C96709"/>
    <w:rsid w:val="00CB38A5"/>
    <w:rsid w:val="00CB527A"/>
    <w:rsid w:val="00CC2160"/>
    <w:rsid w:val="00CC2807"/>
    <w:rsid w:val="00CC7D7E"/>
    <w:rsid w:val="00CD37B2"/>
    <w:rsid w:val="00CD47E6"/>
    <w:rsid w:val="00CE42F7"/>
    <w:rsid w:val="00CE4611"/>
    <w:rsid w:val="00CE5F0D"/>
    <w:rsid w:val="00CE77DE"/>
    <w:rsid w:val="00CF2DC2"/>
    <w:rsid w:val="00D00F9E"/>
    <w:rsid w:val="00D033F4"/>
    <w:rsid w:val="00D03CFF"/>
    <w:rsid w:val="00D05985"/>
    <w:rsid w:val="00D06A49"/>
    <w:rsid w:val="00D13867"/>
    <w:rsid w:val="00D13BEF"/>
    <w:rsid w:val="00D15644"/>
    <w:rsid w:val="00D200FA"/>
    <w:rsid w:val="00D232DA"/>
    <w:rsid w:val="00D445A6"/>
    <w:rsid w:val="00D4472B"/>
    <w:rsid w:val="00D56CF3"/>
    <w:rsid w:val="00D60448"/>
    <w:rsid w:val="00D617AC"/>
    <w:rsid w:val="00D61961"/>
    <w:rsid w:val="00D63940"/>
    <w:rsid w:val="00D7032F"/>
    <w:rsid w:val="00D73E13"/>
    <w:rsid w:val="00D75C3D"/>
    <w:rsid w:val="00D75E0B"/>
    <w:rsid w:val="00D761C8"/>
    <w:rsid w:val="00D77B14"/>
    <w:rsid w:val="00D864A5"/>
    <w:rsid w:val="00D87CEB"/>
    <w:rsid w:val="00D905F6"/>
    <w:rsid w:val="00D929A9"/>
    <w:rsid w:val="00D95FA8"/>
    <w:rsid w:val="00DC0331"/>
    <w:rsid w:val="00DC14CA"/>
    <w:rsid w:val="00DC4558"/>
    <w:rsid w:val="00DD487D"/>
    <w:rsid w:val="00DE0BD4"/>
    <w:rsid w:val="00DE35B2"/>
    <w:rsid w:val="00DE54BD"/>
    <w:rsid w:val="00DE5584"/>
    <w:rsid w:val="00DE762F"/>
    <w:rsid w:val="00DE7A46"/>
    <w:rsid w:val="00DF78F9"/>
    <w:rsid w:val="00E04C76"/>
    <w:rsid w:val="00E10F99"/>
    <w:rsid w:val="00E129D0"/>
    <w:rsid w:val="00E12ED3"/>
    <w:rsid w:val="00E236BE"/>
    <w:rsid w:val="00E32EB1"/>
    <w:rsid w:val="00E36042"/>
    <w:rsid w:val="00E37A19"/>
    <w:rsid w:val="00E45A67"/>
    <w:rsid w:val="00E46258"/>
    <w:rsid w:val="00E46808"/>
    <w:rsid w:val="00E529D9"/>
    <w:rsid w:val="00E57606"/>
    <w:rsid w:val="00E60F53"/>
    <w:rsid w:val="00E61B03"/>
    <w:rsid w:val="00E662CC"/>
    <w:rsid w:val="00E668A7"/>
    <w:rsid w:val="00E71E29"/>
    <w:rsid w:val="00E74B35"/>
    <w:rsid w:val="00E75FC6"/>
    <w:rsid w:val="00E81F10"/>
    <w:rsid w:val="00E9257F"/>
    <w:rsid w:val="00EA0BF6"/>
    <w:rsid w:val="00EA2477"/>
    <w:rsid w:val="00EA6B87"/>
    <w:rsid w:val="00EB1131"/>
    <w:rsid w:val="00EB34D0"/>
    <w:rsid w:val="00EB67A8"/>
    <w:rsid w:val="00EC18AE"/>
    <w:rsid w:val="00EC24A7"/>
    <w:rsid w:val="00EC5F7E"/>
    <w:rsid w:val="00ED4490"/>
    <w:rsid w:val="00ED4831"/>
    <w:rsid w:val="00EE5254"/>
    <w:rsid w:val="00EE592B"/>
    <w:rsid w:val="00EE6D05"/>
    <w:rsid w:val="00EE6E85"/>
    <w:rsid w:val="00EF4378"/>
    <w:rsid w:val="00EF5B9A"/>
    <w:rsid w:val="00F01D64"/>
    <w:rsid w:val="00F06D21"/>
    <w:rsid w:val="00F2506F"/>
    <w:rsid w:val="00F27A3D"/>
    <w:rsid w:val="00F30AB2"/>
    <w:rsid w:val="00F315B7"/>
    <w:rsid w:val="00F34837"/>
    <w:rsid w:val="00F40AE2"/>
    <w:rsid w:val="00F4390E"/>
    <w:rsid w:val="00F5010D"/>
    <w:rsid w:val="00F53083"/>
    <w:rsid w:val="00F5473E"/>
    <w:rsid w:val="00F5574F"/>
    <w:rsid w:val="00F56FB9"/>
    <w:rsid w:val="00F65968"/>
    <w:rsid w:val="00F674BF"/>
    <w:rsid w:val="00F71EDE"/>
    <w:rsid w:val="00F71F7F"/>
    <w:rsid w:val="00F7436E"/>
    <w:rsid w:val="00F743C7"/>
    <w:rsid w:val="00F74829"/>
    <w:rsid w:val="00F8261E"/>
    <w:rsid w:val="00F82E8E"/>
    <w:rsid w:val="00F82FBB"/>
    <w:rsid w:val="00F90687"/>
    <w:rsid w:val="00F9609F"/>
    <w:rsid w:val="00FB3A90"/>
    <w:rsid w:val="00FB43D2"/>
    <w:rsid w:val="00FC594D"/>
    <w:rsid w:val="00FD2B97"/>
    <w:rsid w:val="00FE105B"/>
    <w:rsid w:val="00FE2525"/>
    <w:rsid w:val="00FE2614"/>
    <w:rsid w:val="00FE306B"/>
    <w:rsid w:val="00FE69A8"/>
    <w:rsid w:val="00FF189B"/>
    <w:rsid w:val="00FF287C"/>
    <w:rsid w:val="01D73E96"/>
    <w:rsid w:val="031273CA"/>
    <w:rsid w:val="03BF21DD"/>
    <w:rsid w:val="04247048"/>
    <w:rsid w:val="045E2988"/>
    <w:rsid w:val="05873BCA"/>
    <w:rsid w:val="06102896"/>
    <w:rsid w:val="06A62B7D"/>
    <w:rsid w:val="06E478DA"/>
    <w:rsid w:val="075674AB"/>
    <w:rsid w:val="087906DD"/>
    <w:rsid w:val="094468B8"/>
    <w:rsid w:val="09630D27"/>
    <w:rsid w:val="0A392E79"/>
    <w:rsid w:val="0AD23F2B"/>
    <w:rsid w:val="0B01399E"/>
    <w:rsid w:val="0B4D7A8C"/>
    <w:rsid w:val="0B98467B"/>
    <w:rsid w:val="0BE869D3"/>
    <w:rsid w:val="0D9A3056"/>
    <w:rsid w:val="0E5A5028"/>
    <w:rsid w:val="0E9F40E6"/>
    <w:rsid w:val="1069323A"/>
    <w:rsid w:val="10A210D2"/>
    <w:rsid w:val="10AC63A1"/>
    <w:rsid w:val="11200F27"/>
    <w:rsid w:val="11601020"/>
    <w:rsid w:val="1199607B"/>
    <w:rsid w:val="137B64A0"/>
    <w:rsid w:val="13931351"/>
    <w:rsid w:val="13A748AF"/>
    <w:rsid w:val="13C16288"/>
    <w:rsid w:val="140D356E"/>
    <w:rsid w:val="14AE1C74"/>
    <w:rsid w:val="14E12E4F"/>
    <w:rsid w:val="14E47228"/>
    <w:rsid w:val="151D13FC"/>
    <w:rsid w:val="15A60949"/>
    <w:rsid w:val="16151E89"/>
    <w:rsid w:val="162666B5"/>
    <w:rsid w:val="165D7162"/>
    <w:rsid w:val="1667402E"/>
    <w:rsid w:val="16B67CD2"/>
    <w:rsid w:val="1802370E"/>
    <w:rsid w:val="180424E4"/>
    <w:rsid w:val="18072A3A"/>
    <w:rsid w:val="18B376C8"/>
    <w:rsid w:val="1A320CFB"/>
    <w:rsid w:val="1A7C1301"/>
    <w:rsid w:val="1B893983"/>
    <w:rsid w:val="1DB10B90"/>
    <w:rsid w:val="1DC00F9B"/>
    <w:rsid w:val="1DC65566"/>
    <w:rsid w:val="1E431077"/>
    <w:rsid w:val="1E9D07DF"/>
    <w:rsid w:val="1F2F2A4F"/>
    <w:rsid w:val="1F9C280C"/>
    <w:rsid w:val="206600D3"/>
    <w:rsid w:val="208F16C3"/>
    <w:rsid w:val="2119237A"/>
    <w:rsid w:val="21C26A6E"/>
    <w:rsid w:val="21EE6F8B"/>
    <w:rsid w:val="222B391D"/>
    <w:rsid w:val="223F78FF"/>
    <w:rsid w:val="22432A81"/>
    <w:rsid w:val="23396222"/>
    <w:rsid w:val="23A501F1"/>
    <w:rsid w:val="25A83F65"/>
    <w:rsid w:val="25BB6636"/>
    <w:rsid w:val="26C01D2B"/>
    <w:rsid w:val="26D854A7"/>
    <w:rsid w:val="26FC25DF"/>
    <w:rsid w:val="27066662"/>
    <w:rsid w:val="29544F52"/>
    <w:rsid w:val="2A085216"/>
    <w:rsid w:val="2A9573FD"/>
    <w:rsid w:val="2AEA07C4"/>
    <w:rsid w:val="2CFC4231"/>
    <w:rsid w:val="2DBD363A"/>
    <w:rsid w:val="2DDB44CA"/>
    <w:rsid w:val="2EA46D1B"/>
    <w:rsid w:val="2EA939F4"/>
    <w:rsid w:val="2EFF3337"/>
    <w:rsid w:val="2FDF44D9"/>
    <w:rsid w:val="30D7061F"/>
    <w:rsid w:val="31BD7603"/>
    <w:rsid w:val="32126A91"/>
    <w:rsid w:val="328A7C58"/>
    <w:rsid w:val="334A7A36"/>
    <w:rsid w:val="3353378D"/>
    <w:rsid w:val="33B32049"/>
    <w:rsid w:val="341E030F"/>
    <w:rsid w:val="35543DA4"/>
    <w:rsid w:val="35AE0534"/>
    <w:rsid w:val="35D40804"/>
    <w:rsid w:val="36366A80"/>
    <w:rsid w:val="371E6059"/>
    <w:rsid w:val="37382553"/>
    <w:rsid w:val="373E262D"/>
    <w:rsid w:val="381646DA"/>
    <w:rsid w:val="38DB7CC6"/>
    <w:rsid w:val="38FE3798"/>
    <w:rsid w:val="396803DC"/>
    <w:rsid w:val="3B3D78D5"/>
    <w:rsid w:val="3B5656D2"/>
    <w:rsid w:val="3BD31A73"/>
    <w:rsid w:val="3C230512"/>
    <w:rsid w:val="3E876C74"/>
    <w:rsid w:val="3EF93234"/>
    <w:rsid w:val="3F231B85"/>
    <w:rsid w:val="3F2E1041"/>
    <w:rsid w:val="3FED71C7"/>
    <w:rsid w:val="412B617C"/>
    <w:rsid w:val="41425563"/>
    <w:rsid w:val="424177B1"/>
    <w:rsid w:val="42FD20AC"/>
    <w:rsid w:val="43077B3A"/>
    <w:rsid w:val="43C5565F"/>
    <w:rsid w:val="43C645F7"/>
    <w:rsid w:val="44C664E1"/>
    <w:rsid w:val="46D13DC1"/>
    <w:rsid w:val="46D315E0"/>
    <w:rsid w:val="482D62F4"/>
    <w:rsid w:val="492E4712"/>
    <w:rsid w:val="495D6EEE"/>
    <w:rsid w:val="4AC6201D"/>
    <w:rsid w:val="4AFB177E"/>
    <w:rsid w:val="4B951632"/>
    <w:rsid w:val="4BF77618"/>
    <w:rsid w:val="4C382334"/>
    <w:rsid w:val="4C60656C"/>
    <w:rsid w:val="4CCB020D"/>
    <w:rsid w:val="4DAB2F55"/>
    <w:rsid w:val="500E66B5"/>
    <w:rsid w:val="50376D60"/>
    <w:rsid w:val="50EB44E2"/>
    <w:rsid w:val="51A87F87"/>
    <w:rsid w:val="51BF2C38"/>
    <w:rsid w:val="527B1F82"/>
    <w:rsid w:val="528627AD"/>
    <w:rsid w:val="52A05275"/>
    <w:rsid w:val="52E8794A"/>
    <w:rsid w:val="53663C0E"/>
    <w:rsid w:val="53B64F4B"/>
    <w:rsid w:val="53CC1D59"/>
    <w:rsid w:val="53E801F2"/>
    <w:rsid w:val="53F469F0"/>
    <w:rsid w:val="551B53B0"/>
    <w:rsid w:val="557E0414"/>
    <w:rsid w:val="55E34AD9"/>
    <w:rsid w:val="55E949D6"/>
    <w:rsid w:val="564F5219"/>
    <w:rsid w:val="57385FA1"/>
    <w:rsid w:val="5798185F"/>
    <w:rsid w:val="57A948A1"/>
    <w:rsid w:val="581A249A"/>
    <w:rsid w:val="58741375"/>
    <w:rsid w:val="58C66426"/>
    <w:rsid w:val="58E40AA3"/>
    <w:rsid w:val="58E92C36"/>
    <w:rsid w:val="59180FB2"/>
    <w:rsid w:val="596153F7"/>
    <w:rsid w:val="599154FE"/>
    <w:rsid w:val="59BE2B4A"/>
    <w:rsid w:val="5AAF026B"/>
    <w:rsid w:val="5C35788A"/>
    <w:rsid w:val="5C8A64E1"/>
    <w:rsid w:val="5D5F827C"/>
    <w:rsid w:val="5E16014C"/>
    <w:rsid w:val="5EB82B3E"/>
    <w:rsid w:val="5FA47723"/>
    <w:rsid w:val="619271E4"/>
    <w:rsid w:val="61EC290E"/>
    <w:rsid w:val="628A360D"/>
    <w:rsid w:val="629A0457"/>
    <w:rsid w:val="62A7051B"/>
    <w:rsid w:val="62AE6FB3"/>
    <w:rsid w:val="63317F68"/>
    <w:rsid w:val="63785DBF"/>
    <w:rsid w:val="63D96214"/>
    <w:rsid w:val="64B95165"/>
    <w:rsid w:val="65332CC6"/>
    <w:rsid w:val="65F30A4B"/>
    <w:rsid w:val="66134707"/>
    <w:rsid w:val="672D71C2"/>
    <w:rsid w:val="677221C7"/>
    <w:rsid w:val="68E46D65"/>
    <w:rsid w:val="69227489"/>
    <w:rsid w:val="69247CF5"/>
    <w:rsid w:val="69AE44A8"/>
    <w:rsid w:val="69AF1771"/>
    <w:rsid w:val="69D6496F"/>
    <w:rsid w:val="69D83F21"/>
    <w:rsid w:val="6A3E22F6"/>
    <w:rsid w:val="6A4D19D3"/>
    <w:rsid w:val="6AAF3C76"/>
    <w:rsid w:val="6AB60448"/>
    <w:rsid w:val="6AC730D8"/>
    <w:rsid w:val="6B187A8B"/>
    <w:rsid w:val="6B1F443D"/>
    <w:rsid w:val="6B4D2616"/>
    <w:rsid w:val="6BCA562D"/>
    <w:rsid w:val="6C016D68"/>
    <w:rsid w:val="6C3B0B7B"/>
    <w:rsid w:val="6C51358C"/>
    <w:rsid w:val="6FE24078"/>
    <w:rsid w:val="70206ED3"/>
    <w:rsid w:val="702D0059"/>
    <w:rsid w:val="71846E94"/>
    <w:rsid w:val="71CD65FA"/>
    <w:rsid w:val="726D4B37"/>
    <w:rsid w:val="73C80282"/>
    <w:rsid w:val="74D03DC5"/>
    <w:rsid w:val="752E21BA"/>
    <w:rsid w:val="75E04B3D"/>
    <w:rsid w:val="76410E7A"/>
    <w:rsid w:val="764B2CBC"/>
    <w:rsid w:val="76547049"/>
    <w:rsid w:val="76856B79"/>
    <w:rsid w:val="76DCB3C3"/>
    <w:rsid w:val="76F57B55"/>
    <w:rsid w:val="77DB667C"/>
    <w:rsid w:val="78AF2510"/>
    <w:rsid w:val="794A540B"/>
    <w:rsid w:val="795C3E49"/>
    <w:rsid w:val="79F014E3"/>
    <w:rsid w:val="7A5F5F0A"/>
    <w:rsid w:val="7C96699D"/>
    <w:rsid w:val="7D0E4DC8"/>
    <w:rsid w:val="7E2B6C9C"/>
    <w:rsid w:val="7FBFBAA9"/>
    <w:rsid w:val="9BB71167"/>
    <w:rsid w:val="B9FDAE70"/>
    <w:rsid w:val="D9FC60AD"/>
    <w:rsid w:val="DD7F5577"/>
    <w:rsid w:val="DEF946AE"/>
    <w:rsid w:val="EFE75B1C"/>
    <w:rsid w:val="F5CFF9AF"/>
    <w:rsid w:val="F72DAFA0"/>
    <w:rsid w:val="FDE7728D"/>
    <w:rsid w:val="FF3ED27D"/>
    <w:rsid w:val="FFF337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8">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paragraph" w:styleId="9">
    <w:name w:val="heading 2"/>
    <w:basedOn w:val="1"/>
    <w:next w:val="1"/>
    <w:link w:val="44"/>
    <w:qFormat/>
    <w:uiPriority w:val="0"/>
    <w:pPr>
      <w:keepNext/>
      <w:keepLines/>
      <w:spacing w:before="260" w:after="260" w:line="416" w:lineRule="auto"/>
      <w:outlineLvl w:val="1"/>
    </w:pPr>
    <w:rPr>
      <w:rFonts w:ascii="Arial" w:hAnsi="Arial" w:eastAsia="黑体" w:cs="Arial"/>
      <w:b/>
      <w:bCs/>
      <w:sz w:val="32"/>
      <w:szCs w:val="32"/>
    </w:rPr>
  </w:style>
  <w:style w:type="paragraph" w:styleId="10">
    <w:name w:val="heading 3"/>
    <w:basedOn w:val="1"/>
    <w:next w:val="1"/>
    <w:link w:val="56"/>
    <w:qFormat/>
    <w:uiPriority w:val="0"/>
    <w:pPr>
      <w:keepNext/>
      <w:keepLines/>
      <w:widowControl/>
      <w:adjustRightInd w:val="0"/>
      <w:snapToGrid w:val="0"/>
      <w:spacing w:before="260" w:after="260" w:line="416" w:lineRule="auto"/>
      <w:jc w:val="left"/>
      <w:outlineLvl w:val="2"/>
    </w:pPr>
    <w:rPr>
      <w:rFonts w:ascii="Tahoma" w:hAnsi="Tahoma" w:eastAsia="微软雅黑" w:cs="Tahoma"/>
      <w:b/>
      <w:bCs/>
      <w:kern w:val="0"/>
      <w:sz w:val="32"/>
      <w:szCs w:val="32"/>
    </w:rPr>
  </w:style>
  <w:style w:type="paragraph" w:styleId="11">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1">
    <w:name w:val="Default Paragraph Font"/>
    <w:link w:val="32"/>
    <w:qFormat/>
    <w:uiPriority w:val="0"/>
    <w:rPr>
      <w:szCs w:val="20"/>
    </w:rPr>
  </w:style>
  <w:style w:type="table" w:default="1" w:styleId="2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qFormat/>
    <w:uiPriority w:val="0"/>
    <w:pPr>
      <w:spacing w:after="120" w:line="240" w:lineRule="auto"/>
      <w:ind w:left="420" w:leftChars="200" w:firstLine="420"/>
      <w:jc w:val="both"/>
    </w:pPr>
    <w:rPr>
      <w:rFonts w:ascii="Times New Roman" w:hAnsi="Calibri" w:eastAsia="宋体"/>
      <w:sz w:val="21"/>
      <w:szCs w:val="24"/>
    </w:rPr>
  </w:style>
  <w:style w:type="paragraph" w:styleId="3">
    <w:name w:val="Body Text Indent"/>
    <w:basedOn w:val="1"/>
    <w:next w:val="4"/>
    <w:qFormat/>
    <w:uiPriority w:val="0"/>
    <w:pPr>
      <w:spacing w:line="480" w:lineRule="exact"/>
      <w:ind w:firstLine="200" w:firstLineChars="200"/>
      <w:jc w:val="left"/>
    </w:pPr>
    <w:rPr>
      <w:rFonts w:ascii="仿宋_GB2312" w:eastAsia="仿宋_GB2312"/>
      <w:sz w:val="32"/>
      <w:szCs w:val="32"/>
    </w:rPr>
  </w:style>
  <w:style w:type="paragraph" w:styleId="4">
    <w:name w:val="header"/>
    <w:basedOn w:val="1"/>
    <w:next w:val="5"/>
    <w:link w:val="71"/>
    <w:qFormat/>
    <w:uiPriority w:val="0"/>
    <w:pPr>
      <w:pBdr>
        <w:bottom w:val="single" w:color="auto" w:sz="6" w:space="1"/>
      </w:pBdr>
      <w:tabs>
        <w:tab w:val="center" w:pos="4153"/>
        <w:tab w:val="right" w:pos="8306"/>
      </w:tabs>
      <w:snapToGrid w:val="0"/>
      <w:jc w:val="center"/>
    </w:pPr>
    <w:rPr>
      <w:sz w:val="18"/>
      <w:szCs w:val="18"/>
    </w:rPr>
  </w:style>
  <w:style w:type="paragraph" w:styleId="5">
    <w:name w:val="footer"/>
    <w:basedOn w:val="1"/>
    <w:next w:val="1"/>
    <w:link w:val="106"/>
    <w:qFormat/>
    <w:uiPriority w:val="0"/>
    <w:pPr>
      <w:tabs>
        <w:tab w:val="center" w:pos="4153"/>
        <w:tab w:val="right" w:pos="8306"/>
      </w:tabs>
      <w:snapToGrid w:val="0"/>
      <w:jc w:val="left"/>
    </w:pPr>
    <w:rPr>
      <w:sz w:val="18"/>
      <w:szCs w:val="18"/>
    </w:rPr>
  </w:style>
  <w:style w:type="paragraph" w:styleId="6">
    <w:name w:val="Body Text First Indent"/>
    <w:basedOn w:val="7"/>
    <w:next w:val="1"/>
    <w:unhideWhenUsed/>
    <w:qFormat/>
    <w:uiPriority w:val="99"/>
    <w:pPr>
      <w:ind w:firstLine="420" w:firstLineChars="100"/>
    </w:pPr>
  </w:style>
  <w:style w:type="paragraph" w:styleId="7">
    <w:name w:val="Body Text"/>
    <w:basedOn w:val="1"/>
    <w:next w:val="6"/>
    <w:qFormat/>
    <w:uiPriority w:val="0"/>
    <w:pPr>
      <w:spacing w:after="120"/>
    </w:pPr>
    <w:rPr>
      <w:rFonts w:ascii="Calibri" w:hAnsi="Calibri"/>
    </w:rPr>
  </w:style>
  <w:style w:type="paragraph" w:styleId="12">
    <w:name w:val="Normal Indent"/>
    <w:basedOn w:val="1"/>
    <w:next w:val="1"/>
    <w:qFormat/>
    <w:uiPriority w:val="0"/>
    <w:pPr>
      <w:widowControl w:val="0"/>
      <w:ind w:firstLine="420"/>
      <w:jc w:val="both"/>
    </w:pPr>
    <w:rPr>
      <w:rFonts w:ascii="宋体" w:hAnsi="宋体" w:eastAsia="Times New Roman" w:cs="宋体"/>
      <w:kern w:val="2"/>
      <w:sz w:val="31"/>
      <w:szCs w:val="20"/>
      <w:lang w:val="en-US" w:eastAsia="zh-CN" w:bidi="ar-SA"/>
    </w:rPr>
  </w:style>
  <w:style w:type="paragraph" w:styleId="13">
    <w:name w:val="caption"/>
    <w:next w:val="1"/>
    <w:link w:val="68"/>
    <w:qFormat/>
    <w:uiPriority w:val="0"/>
    <w:pPr>
      <w:keepNext/>
      <w:keepLines/>
      <w:spacing w:before="100" w:beforeAutospacing="1" w:after="100" w:afterAutospacing="1" w:line="360" w:lineRule="auto"/>
      <w:jc w:val="center"/>
    </w:pPr>
    <w:rPr>
      <w:rFonts w:ascii="Calibri" w:hAnsi="黑体" w:eastAsia="黑体" w:cs="Times New Roman"/>
      <w:bCs/>
      <w:szCs w:val="21"/>
      <w:lang w:val="en-US" w:eastAsia="zh-CN" w:bidi="ar-SA"/>
    </w:rPr>
  </w:style>
  <w:style w:type="paragraph" w:styleId="14">
    <w:name w:val="Document Map"/>
    <w:basedOn w:val="1"/>
    <w:semiHidden/>
    <w:qFormat/>
    <w:uiPriority w:val="0"/>
    <w:pPr>
      <w:shd w:val="clear" w:color="auto" w:fill="000080"/>
    </w:pPr>
    <w:rPr>
      <w:rFonts w:ascii="Calibri" w:hAnsi="Calibri"/>
    </w:rPr>
  </w:style>
  <w:style w:type="paragraph" w:styleId="15">
    <w:name w:val="annotation text"/>
    <w:basedOn w:val="1"/>
    <w:link w:val="60"/>
    <w:semiHidden/>
    <w:qFormat/>
    <w:uiPriority w:val="0"/>
    <w:pPr>
      <w:jc w:val="left"/>
    </w:pPr>
  </w:style>
  <w:style w:type="paragraph" w:styleId="16">
    <w:name w:val="index 6"/>
    <w:basedOn w:val="1"/>
    <w:next w:val="1"/>
    <w:qFormat/>
    <w:uiPriority w:val="0"/>
    <w:pPr>
      <w:ind w:left="2100"/>
    </w:pPr>
    <w:rPr>
      <w:rFonts w:ascii="Times New Roman" w:hAnsi="Times New Roman" w:eastAsia="方正小标宋_GBK" w:cs="Times New Roman"/>
    </w:rPr>
  </w:style>
  <w:style w:type="paragraph" w:styleId="17">
    <w:name w:val="toc 5"/>
    <w:basedOn w:val="1"/>
    <w:next w:val="1"/>
    <w:semiHidden/>
    <w:qFormat/>
    <w:uiPriority w:val="0"/>
    <w:pPr>
      <w:ind w:left="1680" w:leftChars="800"/>
    </w:pPr>
  </w:style>
  <w:style w:type="paragraph" w:styleId="18">
    <w:name w:val="toc 3"/>
    <w:basedOn w:val="1"/>
    <w:next w:val="1"/>
    <w:qFormat/>
    <w:uiPriority w:val="0"/>
    <w:pPr>
      <w:ind w:left="840" w:leftChars="400"/>
    </w:pPr>
    <w:rPr>
      <w:rFonts w:ascii="Calibri" w:hAnsi="Calibri"/>
    </w:rPr>
  </w:style>
  <w:style w:type="paragraph" w:styleId="19">
    <w:name w:val="Plain Text"/>
    <w:basedOn w:val="1"/>
    <w:link w:val="90"/>
    <w:qFormat/>
    <w:uiPriority w:val="0"/>
    <w:rPr>
      <w:rFonts w:ascii="宋体"/>
      <w:szCs w:val="20"/>
    </w:rPr>
  </w:style>
  <w:style w:type="paragraph" w:styleId="20">
    <w:name w:val="Date"/>
    <w:basedOn w:val="1"/>
    <w:next w:val="1"/>
    <w:qFormat/>
    <w:uiPriority w:val="0"/>
    <w:pPr>
      <w:ind w:left="2500" w:leftChars="2500"/>
    </w:pPr>
  </w:style>
  <w:style w:type="paragraph" w:styleId="21">
    <w:name w:val="Body Text Indent 2"/>
    <w:basedOn w:val="1"/>
    <w:qFormat/>
    <w:uiPriority w:val="0"/>
    <w:pPr>
      <w:spacing w:after="120" w:line="480" w:lineRule="auto"/>
      <w:ind w:left="200" w:leftChars="200"/>
    </w:pPr>
  </w:style>
  <w:style w:type="paragraph" w:styleId="22">
    <w:name w:val="Balloon Text"/>
    <w:basedOn w:val="1"/>
    <w:next w:val="12"/>
    <w:link w:val="99"/>
    <w:qFormat/>
    <w:uiPriority w:val="0"/>
    <w:rPr>
      <w:sz w:val="18"/>
      <w:szCs w:val="18"/>
    </w:rPr>
  </w:style>
  <w:style w:type="paragraph" w:styleId="23">
    <w:name w:val="toc 1"/>
    <w:basedOn w:val="1"/>
    <w:next w:val="1"/>
    <w:qFormat/>
    <w:uiPriority w:val="0"/>
    <w:pPr>
      <w:tabs>
        <w:tab w:val="right" w:leader="dot" w:pos="8296"/>
      </w:tabs>
    </w:pPr>
    <w:rPr>
      <w:rFonts w:ascii="黑体" w:hAnsi="Calibri" w:eastAsia="黑体"/>
      <w:sz w:val="30"/>
      <w:szCs w:val="30"/>
    </w:rPr>
  </w:style>
  <w:style w:type="paragraph" w:styleId="24">
    <w:name w:val="toc 2"/>
    <w:basedOn w:val="1"/>
    <w:next w:val="1"/>
    <w:qFormat/>
    <w:uiPriority w:val="0"/>
    <w:pPr>
      <w:ind w:left="420" w:leftChars="200"/>
    </w:pPr>
    <w:rPr>
      <w:rFonts w:ascii="Calibri" w:hAnsi="Calibri"/>
    </w:rPr>
  </w:style>
  <w:style w:type="paragraph" w:styleId="25">
    <w:name w:val="Body Text 2"/>
    <w:basedOn w:val="1"/>
    <w:qFormat/>
    <w:uiPriority w:val="0"/>
    <w:pPr>
      <w:spacing w:after="120" w:line="480" w:lineRule="auto"/>
    </w:pPr>
    <w:rPr>
      <w:rFonts w:ascii="Calibri" w:hAnsi="Calibri"/>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27">
    <w:name w:val="Normal (Web)"/>
    <w:basedOn w:val="1"/>
    <w:next w:val="5"/>
    <w:qFormat/>
    <w:uiPriority w:val="0"/>
    <w:pPr>
      <w:widowControl/>
      <w:spacing w:before="100" w:beforeAutospacing="1" w:after="100" w:afterAutospacing="1" w:line="360" w:lineRule="atLeast"/>
      <w:jc w:val="left"/>
    </w:pPr>
    <w:rPr>
      <w:rFonts w:ascii="宋体" w:cs="宋体"/>
      <w:kern w:val="0"/>
      <w:sz w:val="24"/>
      <w:lang w:bidi="ar-SA"/>
    </w:rPr>
  </w:style>
  <w:style w:type="paragraph" w:styleId="28">
    <w:name w:val="Title"/>
    <w:basedOn w:val="1"/>
    <w:next w:val="1"/>
    <w:link w:val="67"/>
    <w:qFormat/>
    <w:uiPriority w:val="0"/>
    <w:pPr>
      <w:spacing w:before="240" w:after="60"/>
      <w:jc w:val="center"/>
      <w:outlineLvl w:val="0"/>
    </w:pPr>
    <w:rPr>
      <w:rFonts w:ascii="Cambria" w:hAnsi="Cambria" w:cs="Cambria"/>
      <w:b/>
      <w:bCs/>
      <w:sz w:val="32"/>
      <w:szCs w:val="32"/>
    </w:rPr>
  </w:style>
  <w:style w:type="table" w:styleId="30">
    <w:name w:val="Table Grid"/>
    <w:basedOn w:val="29"/>
    <w:qFormat/>
    <w:uiPriority w:val="0"/>
    <w:pPr>
      <w:widowControl w:val="0"/>
      <w:adjustRightInd w:val="0"/>
      <w:spacing w:line="312" w:lineRule="atLeast"/>
      <w:jc w:val="both"/>
    </w:pPr>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
    <w:name w:val="Char"/>
    <w:basedOn w:val="1"/>
    <w:link w:val="31"/>
    <w:qFormat/>
    <w:uiPriority w:val="0"/>
    <w:rPr>
      <w:szCs w:val="20"/>
    </w:rPr>
  </w:style>
  <w:style w:type="character" w:styleId="33">
    <w:name w:val="Strong"/>
    <w:basedOn w:val="31"/>
    <w:qFormat/>
    <w:uiPriority w:val="0"/>
    <w:rPr>
      <w:b/>
      <w:bCs/>
    </w:rPr>
  </w:style>
  <w:style w:type="character" w:styleId="34">
    <w:name w:val="page number"/>
    <w:basedOn w:val="31"/>
    <w:qFormat/>
    <w:uiPriority w:val="0"/>
  </w:style>
  <w:style w:type="character" w:styleId="35">
    <w:name w:val="FollowedHyperlink"/>
    <w:basedOn w:val="31"/>
    <w:qFormat/>
    <w:uiPriority w:val="0"/>
    <w:rPr>
      <w:rFonts w:hint="eastAsia" w:ascii="宋体" w:hAnsi="宋体" w:eastAsia="宋体" w:cs="宋体"/>
      <w:color w:val="393939"/>
      <w:u w:val="none"/>
    </w:rPr>
  </w:style>
  <w:style w:type="character" w:styleId="36">
    <w:name w:val="Emphasis"/>
    <w:basedOn w:val="31"/>
    <w:qFormat/>
    <w:uiPriority w:val="0"/>
    <w:rPr>
      <w:i/>
      <w:iCs/>
    </w:rPr>
  </w:style>
  <w:style w:type="character" w:styleId="37">
    <w:name w:val="Hyperlink"/>
    <w:basedOn w:val="31"/>
    <w:qFormat/>
    <w:uiPriority w:val="0"/>
    <w:rPr>
      <w:color w:val="000000"/>
      <w:u w:val="none"/>
    </w:rPr>
  </w:style>
  <w:style w:type="character" w:customStyle="1" w:styleId="38">
    <w:name w:val="正文首行缩进2 Char"/>
    <w:basedOn w:val="31"/>
    <w:link w:val="39"/>
    <w:qFormat/>
    <w:uiPriority w:val="0"/>
    <w:rPr>
      <w:rFonts w:ascii="仿宋_GB2312" w:hAnsi="宋体" w:eastAsia="仿宋_GB2312" w:cs="宋体"/>
      <w:snapToGrid w:val="0"/>
      <w:kern w:val="2"/>
      <w:sz w:val="32"/>
      <w:szCs w:val="32"/>
      <w:lang w:val="en-US" w:eastAsia="zh-CN" w:bidi="ar-SA"/>
    </w:rPr>
  </w:style>
  <w:style w:type="paragraph" w:customStyle="1" w:styleId="39">
    <w:name w:val="正文首行缩进2"/>
    <w:basedOn w:val="1"/>
    <w:link w:val="38"/>
    <w:qFormat/>
    <w:uiPriority w:val="0"/>
    <w:pPr>
      <w:adjustRightInd w:val="0"/>
      <w:snapToGrid w:val="0"/>
      <w:spacing w:line="560" w:lineRule="exact"/>
      <w:ind w:firstLine="600" w:firstLineChars="200"/>
    </w:pPr>
    <w:rPr>
      <w:rFonts w:ascii="仿宋_GB2312" w:hAnsi="宋体" w:eastAsia="仿宋_GB2312" w:cs="宋体"/>
      <w:snapToGrid w:val="0"/>
      <w:sz w:val="32"/>
      <w:szCs w:val="32"/>
    </w:rPr>
  </w:style>
  <w:style w:type="character" w:customStyle="1" w:styleId="40">
    <w:name w:val="ca-21"/>
    <w:qFormat/>
    <w:uiPriority w:val="0"/>
    <w:rPr>
      <w:rFonts w:ascii="仿宋_GB2312" w:eastAsia="仿宋_GB2312" w:cs="Times New Roman"/>
      <w:sz w:val="32"/>
      <w:szCs w:val="32"/>
    </w:rPr>
  </w:style>
  <w:style w:type="character" w:customStyle="1" w:styleId="41">
    <w:name w:val="left8"/>
    <w:basedOn w:val="31"/>
    <w:qFormat/>
    <w:uiPriority w:val="0"/>
    <w:rPr>
      <w:b/>
    </w:rPr>
  </w:style>
  <w:style w:type="character" w:customStyle="1" w:styleId="42">
    <w:name w:val="font21"/>
    <w:basedOn w:val="31"/>
    <w:qFormat/>
    <w:uiPriority w:val="0"/>
    <w:rPr>
      <w:rFonts w:ascii="仿宋_GB2312" w:eastAsia="仿宋_GB2312" w:cs="仿宋_GB2312"/>
      <w:color w:val="FF0000"/>
      <w:sz w:val="28"/>
      <w:szCs w:val="28"/>
      <w:u w:val="none"/>
    </w:rPr>
  </w:style>
  <w:style w:type="character" w:customStyle="1" w:styleId="43">
    <w:name w:val="s14"/>
    <w:basedOn w:val="31"/>
    <w:qFormat/>
    <w:uiPriority w:val="0"/>
  </w:style>
  <w:style w:type="character" w:customStyle="1" w:styleId="44">
    <w:name w:val="标题 2 Char1"/>
    <w:basedOn w:val="31"/>
    <w:link w:val="9"/>
    <w:qFormat/>
    <w:locked/>
    <w:uiPriority w:val="0"/>
    <w:rPr>
      <w:rFonts w:ascii="Arial" w:hAnsi="Arial" w:eastAsia="黑体" w:cs="Arial"/>
      <w:b/>
      <w:bCs/>
      <w:kern w:val="2"/>
      <w:sz w:val="32"/>
      <w:szCs w:val="32"/>
      <w:lang w:val="en-US" w:eastAsia="zh-CN" w:bidi="ar-SA"/>
    </w:rPr>
  </w:style>
  <w:style w:type="character" w:customStyle="1" w:styleId="45">
    <w:name w:val="font31"/>
    <w:basedOn w:val="31"/>
    <w:qFormat/>
    <w:uiPriority w:val="0"/>
    <w:rPr>
      <w:rFonts w:ascii="Times New Roman" w:hAnsi="Times New Roman" w:cs="Times New Roman"/>
      <w:b/>
      <w:bCs/>
      <w:color w:val="000000"/>
      <w:sz w:val="24"/>
      <w:szCs w:val="24"/>
      <w:u w:val="none"/>
    </w:rPr>
  </w:style>
  <w:style w:type="character" w:customStyle="1" w:styleId="46">
    <w:name w:val="font51"/>
    <w:basedOn w:val="31"/>
    <w:qFormat/>
    <w:uiPriority w:val="0"/>
    <w:rPr>
      <w:rFonts w:ascii="仿宋_GB2312" w:eastAsia="仿宋_GB2312" w:cs="仿宋_GB2312"/>
      <w:b/>
      <w:bCs/>
      <w:color w:val="000000"/>
      <w:sz w:val="24"/>
      <w:szCs w:val="24"/>
      <w:u w:val="none"/>
    </w:rPr>
  </w:style>
  <w:style w:type="character" w:customStyle="1" w:styleId="47">
    <w:name w:val="16"/>
    <w:basedOn w:val="31"/>
    <w:qFormat/>
    <w:uiPriority w:val="0"/>
    <w:rPr>
      <w:rFonts w:ascii="Times New Roman" w:hAnsi="Times New Roman" w:cs="Times New Roman"/>
      <w:color w:val="0000FF"/>
      <w:u w:val="single"/>
    </w:rPr>
  </w:style>
  <w:style w:type="character" w:customStyle="1" w:styleId="48">
    <w:name w:val="annotation reference"/>
    <w:qFormat/>
    <w:uiPriority w:val="0"/>
    <w:rPr>
      <w:rFonts w:cs="Times New Roman"/>
      <w:sz w:val="21"/>
      <w:szCs w:val="21"/>
    </w:rPr>
  </w:style>
  <w:style w:type="character" w:customStyle="1" w:styleId="49">
    <w:name w:val="font61"/>
    <w:basedOn w:val="31"/>
    <w:qFormat/>
    <w:uiPriority w:val="0"/>
    <w:rPr>
      <w:rFonts w:ascii="仿宋_GB2312" w:eastAsia="仿宋_GB2312" w:cs="仿宋_GB2312"/>
      <w:color w:val="FF0000"/>
      <w:sz w:val="30"/>
      <w:szCs w:val="30"/>
      <w:u w:val="none"/>
    </w:rPr>
  </w:style>
  <w:style w:type="character" w:customStyle="1" w:styleId="50">
    <w:name w:val="bsharetext"/>
    <w:basedOn w:val="31"/>
    <w:qFormat/>
    <w:uiPriority w:val="0"/>
  </w:style>
  <w:style w:type="character" w:customStyle="1" w:styleId="51">
    <w:name w:val="bds_more2"/>
    <w:basedOn w:val="31"/>
    <w:qFormat/>
    <w:uiPriority w:val="0"/>
  </w:style>
  <w:style w:type="character" w:customStyle="1" w:styleId="52">
    <w:name w:val="font91"/>
    <w:basedOn w:val="31"/>
    <w:qFormat/>
    <w:uiPriority w:val="0"/>
    <w:rPr>
      <w:rFonts w:ascii="Times New Roman" w:hAnsi="Times New Roman" w:cs="Times New Roman"/>
      <w:color w:val="000000"/>
      <w:sz w:val="28"/>
      <w:szCs w:val="28"/>
      <w:u w:val="none"/>
    </w:rPr>
  </w:style>
  <w:style w:type="character" w:customStyle="1" w:styleId="53">
    <w:name w:val="trt_zy"/>
    <w:basedOn w:val="31"/>
    <w:qFormat/>
    <w:uiPriority w:val="0"/>
  </w:style>
  <w:style w:type="character" w:customStyle="1" w:styleId="54">
    <w:name w:val="bds_more3"/>
    <w:basedOn w:val="31"/>
    <w:qFormat/>
    <w:uiPriority w:val="0"/>
    <w:rPr>
      <w:rFonts w:hint="eastAsia" w:ascii="宋体" w:hAnsi="宋体" w:eastAsia="宋体" w:cs="宋体"/>
    </w:rPr>
  </w:style>
  <w:style w:type="character" w:customStyle="1" w:styleId="55">
    <w:name w:val="pic1"/>
    <w:basedOn w:val="31"/>
    <w:qFormat/>
    <w:uiPriority w:val="0"/>
  </w:style>
  <w:style w:type="character" w:customStyle="1" w:styleId="56">
    <w:name w:val="标题 3 Char1"/>
    <w:basedOn w:val="31"/>
    <w:link w:val="10"/>
    <w:qFormat/>
    <w:locked/>
    <w:uiPriority w:val="0"/>
    <w:rPr>
      <w:rFonts w:ascii="Tahoma" w:hAnsi="Tahoma" w:eastAsia="微软雅黑" w:cs="Tahoma"/>
      <w:b/>
      <w:bCs/>
      <w:sz w:val="32"/>
      <w:szCs w:val="32"/>
      <w:lang w:val="en-US" w:eastAsia="zh-CN" w:bidi="ar-SA"/>
    </w:rPr>
  </w:style>
  <w:style w:type="character" w:customStyle="1" w:styleId="57">
    <w:name w:val="gray"/>
    <w:basedOn w:val="31"/>
    <w:qFormat/>
    <w:uiPriority w:val="0"/>
  </w:style>
  <w:style w:type="character" w:customStyle="1" w:styleId="58">
    <w:name w:val="font101"/>
    <w:basedOn w:val="31"/>
    <w:qFormat/>
    <w:uiPriority w:val="0"/>
    <w:rPr>
      <w:rFonts w:ascii="宋体" w:hAnsi="宋体" w:eastAsia="宋体" w:cs="宋体"/>
      <w:color w:val="000000"/>
      <w:sz w:val="28"/>
      <w:szCs w:val="28"/>
      <w:u w:val="none"/>
    </w:rPr>
  </w:style>
  <w:style w:type="character" w:customStyle="1" w:styleId="59">
    <w:name w:val="Header Char"/>
    <w:basedOn w:val="31"/>
    <w:semiHidden/>
    <w:qFormat/>
    <w:locked/>
    <w:uiPriority w:val="0"/>
    <w:rPr>
      <w:rFonts w:ascii="Calibri" w:hAnsi="Calibri" w:cs="Times New Roman"/>
      <w:sz w:val="18"/>
      <w:szCs w:val="18"/>
    </w:rPr>
  </w:style>
  <w:style w:type="character" w:customStyle="1" w:styleId="60">
    <w:name w:val="批注文字 Char"/>
    <w:link w:val="15"/>
    <w:qFormat/>
    <w:uiPriority w:val="0"/>
    <w:rPr>
      <w:rFonts w:eastAsia="宋体"/>
      <w:kern w:val="2"/>
      <w:sz w:val="21"/>
      <w:szCs w:val="24"/>
      <w:lang w:val="en-US" w:eastAsia="zh-CN" w:bidi="ar-SA"/>
    </w:rPr>
  </w:style>
  <w:style w:type="character" w:customStyle="1" w:styleId="61">
    <w:name w:val="15"/>
    <w:basedOn w:val="31"/>
    <w:qFormat/>
    <w:uiPriority w:val="0"/>
    <w:rPr>
      <w:rFonts w:hint="default" w:ascii="Calibri" w:hAnsi="Calibri" w:cs="Calibri"/>
      <w:kern w:val="2"/>
      <w:sz w:val="21"/>
      <w:szCs w:val="21"/>
    </w:rPr>
  </w:style>
  <w:style w:type="character" w:customStyle="1" w:styleId="62">
    <w:name w:val="font01"/>
    <w:basedOn w:val="31"/>
    <w:qFormat/>
    <w:uiPriority w:val="0"/>
    <w:rPr>
      <w:rFonts w:ascii="仿宋_GB2312" w:eastAsia="仿宋_GB2312" w:cs="仿宋_GB2312"/>
      <w:color w:val="000000"/>
      <w:sz w:val="24"/>
      <w:szCs w:val="24"/>
      <w:u w:val="none"/>
    </w:rPr>
  </w:style>
  <w:style w:type="character" w:customStyle="1" w:styleId="63">
    <w:name w:val="纯文本 Char"/>
    <w:basedOn w:val="31"/>
    <w:qFormat/>
    <w:locked/>
    <w:uiPriority w:val="0"/>
    <w:rPr>
      <w:rFonts w:ascii="宋体" w:eastAsia="宋体"/>
      <w:kern w:val="2"/>
      <w:sz w:val="21"/>
      <w:lang w:val="en-US" w:eastAsia="zh-CN" w:bidi="ar-SA"/>
    </w:rPr>
  </w:style>
  <w:style w:type="character" w:customStyle="1" w:styleId="64">
    <w:name w:val="bds_nopic2"/>
    <w:basedOn w:val="31"/>
    <w:qFormat/>
    <w:uiPriority w:val="0"/>
  </w:style>
  <w:style w:type="character" w:customStyle="1" w:styleId="65">
    <w:name w:val="bds_nopic"/>
    <w:basedOn w:val="31"/>
    <w:qFormat/>
    <w:uiPriority w:val="0"/>
  </w:style>
  <w:style w:type="character" w:customStyle="1" w:styleId="66">
    <w:name w:val="apple-style-span"/>
    <w:basedOn w:val="31"/>
    <w:qFormat/>
    <w:uiPriority w:val="0"/>
  </w:style>
  <w:style w:type="character" w:customStyle="1" w:styleId="67">
    <w:name w:val="标题 Char"/>
    <w:link w:val="28"/>
    <w:qFormat/>
    <w:locked/>
    <w:uiPriority w:val="0"/>
    <w:rPr>
      <w:rFonts w:ascii="Cambria" w:hAnsi="Cambria" w:eastAsia="宋体" w:cs="Cambria"/>
      <w:b/>
      <w:bCs/>
      <w:kern w:val="2"/>
      <w:sz w:val="32"/>
      <w:szCs w:val="32"/>
      <w:lang w:val="en-US" w:eastAsia="zh-CN" w:bidi="ar-SA"/>
    </w:rPr>
  </w:style>
  <w:style w:type="character" w:customStyle="1" w:styleId="68">
    <w:name w:val="题注 Char"/>
    <w:link w:val="13"/>
    <w:qFormat/>
    <w:uiPriority w:val="0"/>
    <w:rPr>
      <w:rFonts w:hAnsi="黑体" w:eastAsia="黑体"/>
      <w:bCs/>
      <w:szCs w:val="21"/>
      <w:lang w:val="en-US" w:eastAsia="zh-CN" w:bidi="ar-SA"/>
    </w:rPr>
  </w:style>
  <w:style w:type="character" w:customStyle="1" w:styleId="69">
    <w:name w:val=" Char Char4"/>
    <w:basedOn w:val="31"/>
    <w:qFormat/>
    <w:locked/>
    <w:uiPriority w:val="0"/>
    <w:rPr>
      <w:rFonts w:ascii="宋体" w:eastAsia="宋体"/>
      <w:kern w:val="2"/>
      <w:sz w:val="21"/>
      <w:lang w:val="en-US" w:eastAsia="zh-CN" w:bidi="ar-SA"/>
    </w:rPr>
  </w:style>
  <w:style w:type="character" w:customStyle="1" w:styleId="70">
    <w:name w:val="page number"/>
    <w:qFormat/>
    <w:uiPriority w:val="0"/>
    <w:rPr>
      <w:rFonts w:cs="Times New Roman"/>
    </w:rPr>
  </w:style>
  <w:style w:type="character" w:customStyle="1" w:styleId="71">
    <w:name w:val="页眉 Char"/>
    <w:link w:val="4"/>
    <w:qFormat/>
    <w:uiPriority w:val="0"/>
    <w:rPr>
      <w:rFonts w:eastAsia="宋体"/>
      <w:kern w:val="2"/>
      <w:sz w:val="18"/>
      <w:szCs w:val="18"/>
      <w:lang w:val="en-US" w:eastAsia="zh-CN" w:bidi="ar-SA"/>
    </w:rPr>
  </w:style>
  <w:style w:type="character" w:customStyle="1" w:styleId="72">
    <w:name w:val="mainpage"/>
    <w:basedOn w:val="31"/>
    <w:qFormat/>
    <w:uiPriority w:val="0"/>
  </w:style>
  <w:style w:type="character" w:customStyle="1" w:styleId="73">
    <w:name w:val="red"/>
    <w:basedOn w:val="31"/>
    <w:qFormat/>
    <w:uiPriority w:val="0"/>
  </w:style>
  <w:style w:type="character" w:customStyle="1" w:styleId="74">
    <w:name w:val="dfive"/>
    <w:basedOn w:val="31"/>
    <w:qFormat/>
    <w:uiPriority w:val="0"/>
  </w:style>
  <w:style w:type="character" w:customStyle="1" w:styleId="75">
    <w:name w:val=" Char Char2"/>
    <w:basedOn w:val="31"/>
    <w:qFormat/>
    <w:locked/>
    <w:uiPriority w:val="0"/>
    <w:rPr>
      <w:rFonts w:ascii="Tahoma" w:hAnsi="Tahoma" w:eastAsia="微软雅黑" w:cs="Tahoma"/>
      <w:b/>
      <w:bCs/>
      <w:sz w:val="32"/>
      <w:szCs w:val="32"/>
      <w:lang w:val="en-US" w:eastAsia="zh-CN" w:bidi="ar-SA"/>
    </w:rPr>
  </w:style>
  <w:style w:type="character" w:customStyle="1" w:styleId="76">
    <w:name w:val="NormalCharacter"/>
    <w:link w:val="77"/>
    <w:semiHidden/>
    <w:qFormat/>
    <w:uiPriority w:val="0"/>
  </w:style>
  <w:style w:type="paragraph" w:customStyle="1" w:styleId="77">
    <w:name w:val="UserStyle_3"/>
    <w:basedOn w:val="1"/>
    <w:link w:val="76"/>
    <w:qFormat/>
    <w:uiPriority w:val="0"/>
  </w:style>
  <w:style w:type="character" w:customStyle="1" w:styleId="78">
    <w:name w:val="Footer Char"/>
    <w:basedOn w:val="31"/>
    <w:semiHidden/>
    <w:qFormat/>
    <w:locked/>
    <w:uiPriority w:val="0"/>
    <w:rPr>
      <w:rFonts w:ascii="Calibri" w:hAnsi="Calibri" w:cs="Times New Roman"/>
      <w:sz w:val="18"/>
      <w:szCs w:val="18"/>
    </w:rPr>
  </w:style>
  <w:style w:type="character" w:customStyle="1" w:styleId="79">
    <w:name w:val="表格内文 Char"/>
    <w:basedOn w:val="31"/>
    <w:link w:val="80"/>
    <w:qFormat/>
    <w:uiPriority w:val="0"/>
    <w:rPr>
      <w:rFonts w:ascii="宋体" w:hAnsi="宋体" w:eastAsia="宋体" w:cs="宋体"/>
      <w:color w:val="000000"/>
      <w:sz w:val="18"/>
      <w:lang w:val="en-US" w:eastAsia="zh-CN" w:bidi="ar-SA"/>
    </w:rPr>
  </w:style>
  <w:style w:type="paragraph" w:customStyle="1" w:styleId="80">
    <w:name w:val="表格内文"/>
    <w:basedOn w:val="1"/>
    <w:link w:val="79"/>
    <w:qFormat/>
    <w:uiPriority w:val="0"/>
    <w:pPr>
      <w:widowControl/>
      <w:jc w:val="center"/>
    </w:pPr>
    <w:rPr>
      <w:rFonts w:ascii="宋体" w:hAnsi="宋体" w:cs="宋体"/>
      <w:color w:val="000000"/>
      <w:kern w:val="0"/>
      <w:sz w:val="18"/>
      <w:szCs w:val="20"/>
    </w:rPr>
  </w:style>
  <w:style w:type="character" w:customStyle="1" w:styleId="81">
    <w:name w:val=" Char Char3"/>
    <w:basedOn w:val="31"/>
    <w:qFormat/>
    <w:locked/>
    <w:uiPriority w:val="0"/>
    <w:rPr>
      <w:rFonts w:eastAsia="黑体" w:cs="Arial"/>
      <w:b/>
      <w:bCs/>
      <w:kern w:val="2"/>
      <w:sz w:val="32"/>
      <w:szCs w:val="32"/>
      <w:lang w:val="en-US" w:eastAsia="zh-CN" w:bidi="ar-SA"/>
    </w:rPr>
  </w:style>
  <w:style w:type="character" w:customStyle="1" w:styleId="82">
    <w:name w:val="font131"/>
    <w:basedOn w:val="31"/>
    <w:qFormat/>
    <w:uiPriority w:val="0"/>
    <w:rPr>
      <w:rFonts w:ascii="宋体" w:hAnsi="宋体" w:eastAsia="宋体" w:cs="宋体"/>
      <w:color w:val="000000"/>
      <w:sz w:val="28"/>
      <w:szCs w:val="28"/>
      <w:u w:val="none"/>
    </w:rPr>
  </w:style>
  <w:style w:type="character" w:customStyle="1" w:styleId="83">
    <w:name w:val="标题 2 Char"/>
    <w:basedOn w:val="31"/>
    <w:qFormat/>
    <w:locked/>
    <w:uiPriority w:val="0"/>
    <w:rPr>
      <w:rFonts w:ascii="Arial" w:hAnsi="Arial" w:eastAsia="黑体" w:cs="Arial"/>
      <w:b/>
      <w:bCs/>
      <w:kern w:val="2"/>
      <w:sz w:val="32"/>
      <w:szCs w:val="32"/>
      <w:lang w:val="en-US" w:eastAsia="zh-CN" w:bidi="ar-SA"/>
    </w:rPr>
  </w:style>
  <w:style w:type="character" w:customStyle="1" w:styleId="84">
    <w:name w:val="s24"/>
    <w:basedOn w:val="31"/>
    <w:qFormat/>
    <w:uiPriority w:val="0"/>
  </w:style>
  <w:style w:type="character" w:customStyle="1" w:styleId="85">
    <w:name w:val="main_articletitle1"/>
    <w:qFormat/>
    <w:uiPriority w:val="0"/>
    <w:rPr>
      <w:b/>
      <w:bCs/>
      <w:sz w:val="27"/>
      <w:szCs w:val="27"/>
    </w:rPr>
  </w:style>
  <w:style w:type="character" w:customStyle="1" w:styleId="86">
    <w:name w:val="dthree"/>
    <w:basedOn w:val="31"/>
    <w:qFormat/>
    <w:uiPriority w:val="0"/>
  </w:style>
  <w:style w:type="character" w:customStyle="1" w:styleId="87">
    <w:name w:val="bds_nopic1"/>
    <w:basedOn w:val="31"/>
    <w:qFormat/>
    <w:uiPriority w:val="0"/>
  </w:style>
  <w:style w:type="character" w:customStyle="1" w:styleId="88">
    <w:name w:val="pic2"/>
    <w:basedOn w:val="31"/>
    <w:qFormat/>
    <w:uiPriority w:val="0"/>
  </w:style>
  <w:style w:type="character" w:customStyle="1" w:styleId="89">
    <w:name w:val="s42"/>
    <w:basedOn w:val="31"/>
    <w:qFormat/>
    <w:uiPriority w:val="0"/>
  </w:style>
  <w:style w:type="character" w:customStyle="1" w:styleId="90">
    <w:name w:val="Char Char4"/>
    <w:basedOn w:val="31"/>
    <w:link w:val="19"/>
    <w:qFormat/>
    <w:locked/>
    <w:uiPriority w:val="0"/>
    <w:rPr>
      <w:rFonts w:ascii="宋体" w:eastAsia="宋体"/>
      <w:kern w:val="2"/>
      <w:sz w:val="21"/>
      <w:lang w:val="en-US" w:eastAsia="zh-CN" w:bidi="ar-SA"/>
    </w:rPr>
  </w:style>
  <w:style w:type="character" w:customStyle="1" w:styleId="91">
    <w:name w:val="s32"/>
    <w:basedOn w:val="31"/>
    <w:qFormat/>
    <w:uiPriority w:val="0"/>
  </w:style>
  <w:style w:type="character" w:customStyle="1" w:styleId="92">
    <w:name w:val="font71"/>
    <w:basedOn w:val="31"/>
    <w:qFormat/>
    <w:uiPriority w:val="0"/>
    <w:rPr>
      <w:rFonts w:ascii="仿宋_GB2312" w:eastAsia="仿宋_GB2312" w:cs="仿宋_GB2312"/>
      <w:b/>
      <w:bCs/>
      <w:color w:val="000000"/>
      <w:sz w:val="24"/>
      <w:szCs w:val="24"/>
      <w:u w:val="none"/>
    </w:rPr>
  </w:style>
  <w:style w:type="character" w:customStyle="1" w:styleId="93">
    <w:name w:val="Comment Subject Char"/>
    <w:link w:val="94"/>
    <w:qFormat/>
    <w:uiPriority w:val="0"/>
    <w:rPr>
      <w:b/>
      <w:bCs/>
      <w:kern w:val="2"/>
      <w:sz w:val="24"/>
      <w:szCs w:val="24"/>
      <w:lang w:bidi="ar-SA"/>
    </w:rPr>
  </w:style>
  <w:style w:type="paragraph" w:customStyle="1" w:styleId="94">
    <w:name w:val="annotation subject"/>
    <w:basedOn w:val="15"/>
    <w:next w:val="15"/>
    <w:link w:val="93"/>
    <w:qFormat/>
    <w:uiPriority w:val="0"/>
    <w:rPr>
      <w:rFonts w:eastAsia="Times New Roman"/>
      <w:b/>
      <w:bCs/>
      <w:sz w:val="24"/>
    </w:rPr>
  </w:style>
  <w:style w:type="character" w:customStyle="1" w:styleId="95">
    <w:name w:val="bds_more4"/>
    <w:basedOn w:val="31"/>
    <w:qFormat/>
    <w:uiPriority w:val="0"/>
  </w:style>
  <w:style w:type="character" w:customStyle="1" w:styleId="96">
    <w:name w:val="font11"/>
    <w:basedOn w:val="31"/>
    <w:qFormat/>
    <w:uiPriority w:val="0"/>
    <w:rPr>
      <w:rFonts w:hint="eastAsia" w:ascii="宋体" w:hAnsi="宋体" w:eastAsia="宋体" w:cs="宋体"/>
      <w:color w:val="000000"/>
      <w:sz w:val="22"/>
      <w:szCs w:val="22"/>
      <w:u w:val="none"/>
    </w:rPr>
  </w:style>
  <w:style w:type="character" w:customStyle="1" w:styleId="97">
    <w:name w:val=" Char Char"/>
    <w:basedOn w:val="31"/>
    <w:qFormat/>
    <w:locked/>
    <w:uiPriority w:val="0"/>
    <w:rPr>
      <w:rFonts w:ascii="Tahoma" w:hAnsi="Tahoma" w:eastAsia="微软雅黑" w:cs="Tahoma"/>
      <w:b/>
      <w:bCs/>
      <w:sz w:val="32"/>
      <w:szCs w:val="32"/>
      <w:lang w:val="en-US" w:eastAsia="zh-CN" w:bidi="ar-SA"/>
    </w:rPr>
  </w:style>
  <w:style w:type="character" w:customStyle="1" w:styleId="98">
    <w:name w:val="font112"/>
    <w:basedOn w:val="31"/>
    <w:qFormat/>
    <w:uiPriority w:val="0"/>
    <w:rPr>
      <w:rFonts w:ascii="宋体" w:hAnsi="宋体" w:eastAsia="宋体" w:cs="宋体"/>
      <w:color w:val="000000"/>
      <w:sz w:val="24"/>
      <w:szCs w:val="24"/>
      <w:u w:val="none"/>
    </w:rPr>
  </w:style>
  <w:style w:type="character" w:customStyle="1" w:styleId="99">
    <w:name w:val="批注框文本 Char"/>
    <w:link w:val="22"/>
    <w:qFormat/>
    <w:uiPriority w:val="0"/>
    <w:rPr>
      <w:rFonts w:eastAsia="宋体"/>
      <w:kern w:val="2"/>
      <w:sz w:val="18"/>
      <w:szCs w:val="18"/>
      <w:lang w:val="en-US" w:eastAsia="zh-CN" w:bidi="ar-SA"/>
    </w:rPr>
  </w:style>
  <w:style w:type="character" w:customStyle="1" w:styleId="100">
    <w:name w:val="s31"/>
    <w:basedOn w:val="31"/>
    <w:qFormat/>
    <w:uiPriority w:val="0"/>
  </w:style>
  <w:style w:type="character" w:customStyle="1" w:styleId="101">
    <w:name w:val="c_ada"/>
    <w:basedOn w:val="31"/>
    <w:qFormat/>
    <w:uiPriority w:val="0"/>
    <w:rPr>
      <w:color w:val="ADADAD"/>
    </w:rPr>
  </w:style>
  <w:style w:type="character" w:customStyle="1" w:styleId="102">
    <w:name w:val="s15"/>
    <w:basedOn w:val="31"/>
    <w:qFormat/>
    <w:uiPriority w:val="0"/>
  </w:style>
  <w:style w:type="character" w:customStyle="1" w:styleId="103">
    <w:name w:val="正文 Char Char Char Char"/>
    <w:basedOn w:val="31"/>
    <w:link w:val="104"/>
    <w:qFormat/>
    <w:uiPriority w:val="0"/>
    <w:rPr>
      <w:rFonts w:ascii="仿宋_GB2312" w:eastAsia="仿宋_GB2312" w:cs="宋体"/>
      <w:snapToGrid w:val="0"/>
      <w:color w:val="000000"/>
      <w:kern w:val="2"/>
      <w:sz w:val="30"/>
      <w:szCs w:val="30"/>
      <w:lang w:val="en-US" w:eastAsia="zh-CN" w:bidi="ar-SA"/>
    </w:rPr>
  </w:style>
  <w:style w:type="paragraph" w:customStyle="1" w:styleId="104">
    <w:name w:val="正文 Char Char"/>
    <w:basedOn w:val="1"/>
    <w:link w:val="103"/>
    <w:qFormat/>
    <w:uiPriority w:val="0"/>
    <w:pPr>
      <w:spacing w:line="520" w:lineRule="exact"/>
      <w:ind w:firstLine="640" w:firstLineChars="200"/>
    </w:pPr>
    <w:rPr>
      <w:rFonts w:ascii="仿宋_GB2312" w:eastAsia="仿宋_GB2312" w:cs="宋体"/>
      <w:snapToGrid w:val="0"/>
      <w:color w:val="000000"/>
      <w:sz w:val="30"/>
      <w:szCs w:val="30"/>
    </w:rPr>
  </w:style>
  <w:style w:type="character" w:customStyle="1" w:styleId="105">
    <w:name w:val="font81"/>
    <w:basedOn w:val="31"/>
    <w:qFormat/>
    <w:uiPriority w:val="0"/>
    <w:rPr>
      <w:rFonts w:ascii="仿宋_GB2312" w:eastAsia="仿宋_GB2312" w:cs="仿宋_GB2312"/>
      <w:color w:val="000000"/>
      <w:sz w:val="28"/>
      <w:szCs w:val="28"/>
      <w:u w:val="none"/>
    </w:rPr>
  </w:style>
  <w:style w:type="character" w:customStyle="1" w:styleId="106">
    <w:name w:val="页脚 Char"/>
    <w:link w:val="5"/>
    <w:qFormat/>
    <w:uiPriority w:val="0"/>
    <w:rPr>
      <w:rFonts w:eastAsia="宋体"/>
      <w:kern w:val="2"/>
      <w:sz w:val="18"/>
      <w:szCs w:val="18"/>
      <w:lang w:val="en-US" w:eastAsia="zh-CN" w:bidi="ar-SA"/>
    </w:rPr>
  </w:style>
  <w:style w:type="character" w:customStyle="1" w:styleId="107">
    <w:name w:val="font121"/>
    <w:basedOn w:val="31"/>
    <w:qFormat/>
    <w:uiPriority w:val="0"/>
    <w:rPr>
      <w:rFonts w:ascii="Times New Roman" w:hAnsi="Times New Roman" w:cs="Times New Roman"/>
      <w:color w:val="000000"/>
      <w:sz w:val="28"/>
      <w:szCs w:val="28"/>
      <w:u w:val="none"/>
    </w:rPr>
  </w:style>
  <w:style w:type="character" w:customStyle="1" w:styleId="108">
    <w:name w:val="apple-converted-space"/>
    <w:basedOn w:val="31"/>
    <w:qFormat/>
    <w:uiPriority w:val="0"/>
  </w:style>
  <w:style w:type="character" w:customStyle="1" w:styleId="109">
    <w:name w:val="A正文四号 Char"/>
    <w:link w:val="110"/>
    <w:qFormat/>
    <w:uiPriority w:val="0"/>
    <w:rPr>
      <w:rFonts w:eastAsia="仿宋"/>
      <w:spacing w:val="10"/>
      <w:kern w:val="2"/>
      <w:sz w:val="28"/>
      <w:szCs w:val="21"/>
      <w:lang w:val="zh-CN" w:bidi="ar-SA"/>
    </w:rPr>
  </w:style>
  <w:style w:type="paragraph" w:customStyle="1" w:styleId="110">
    <w:name w:val="A正文四号"/>
    <w:basedOn w:val="1"/>
    <w:link w:val="109"/>
    <w:qFormat/>
    <w:uiPriority w:val="0"/>
    <w:pPr>
      <w:spacing w:line="360" w:lineRule="auto"/>
      <w:ind w:firstLine="600" w:firstLineChars="200"/>
      <w:jc w:val="left"/>
    </w:pPr>
    <w:rPr>
      <w:rFonts w:eastAsia="仿宋"/>
      <w:spacing w:val="10"/>
      <w:sz w:val="28"/>
      <w:szCs w:val="21"/>
      <w:lang w:val="zh-CN"/>
    </w:rPr>
  </w:style>
  <w:style w:type="character" w:customStyle="1" w:styleId="111">
    <w:name w:val="title"/>
    <w:basedOn w:val="31"/>
    <w:qFormat/>
    <w:uiPriority w:val="0"/>
  </w:style>
  <w:style w:type="character" w:customStyle="1" w:styleId="112">
    <w:name w:val="专栏 Char"/>
    <w:basedOn w:val="31"/>
    <w:link w:val="113"/>
    <w:qFormat/>
    <w:uiPriority w:val="0"/>
    <w:rPr>
      <w:rFonts w:ascii="仿宋_GB2312" w:eastAsia="仿宋_GB2312" w:cs="宋体"/>
      <w:snapToGrid w:val="0"/>
      <w:color w:val="000000"/>
      <w:kern w:val="2"/>
      <w:sz w:val="30"/>
      <w:szCs w:val="30"/>
      <w:lang w:val="en-US" w:eastAsia="zh-CN" w:bidi="ar-SA"/>
    </w:rPr>
  </w:style>
  <w:style w:type="paragraph" w:customStyle="1" w:styleId="113">
    <w:name w:val="专栏"/>
    <w:basedOn w:val="1"/>
    <w:link w:val="112"/>
    <w:qFormat/>
    <w:uiPriority w:val="0"/>
    <w:pPr>
      <w:spacing w:line="500" w:lineRule="exact"/>
      <w:ind w:firstLine="600" w:firstLineChars="200"/>
    </w:pPr>
    <w:rPr>
      <w:rFonts w:ascii="仿宋_GB2312" w:eastAsia="仿宋_GB2312" w:cs="宋体"/>
      <w:snapToGrid w:val="0"/>
      <w:color w:val="000000"/>
      <w:sz w:val="30"/>
      <w:szCs w:val="30"/>
    </w:rPr>
  </w:style>
  <w:style w:type="character" w:customStyle="1" w:styleId="114">
    <w:name w:val="标题 3 Char"/>
    <w:basedOn w:val="31"/>
    <w:qFormat/>
    <w:locked/>
    <w:uiPriority w:val="0"/>
    <w:rPr>
      <w:rFonts w:ascii="Tahoma" w:hAnsi="Tahoma" w:eastAsia="微软雅黑" w:cs="Tahoma"/>
      <w:b/>
      <w:bCs/>
      <w:kern w:val="0"/>
      <w:sz w:val="32"/>
      <w:szCs w:val="32"/>
      <w:lang w:val="en-US" w:eastAsia="zh-CN" w:bidi="ar-SA"/>
    </w:rPr>
  </w:style>
  <w:style w:type="paragraph" w:customStyle="1" w:styleId="115">
    <w:name w:val="xl1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116">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17">
    <w:name w:val="xl10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18">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19">
    <w:name w:val="neirong"/>
    <w:basedOn w:val="1"/>
    <w:next w:val="1"/>
    <w:qFormat/>
    <w:uiPriority w:val="0"/>
    <w:pPr>
      <w:widowControl/>
      <w:spacing w:before="100" w:beforeAutospacing="1" w:after="100" w:afterAutospacing="1" w:line="360" w:lineRule="auto"/>
      <w:jc w:val="left"/>
    </w:pPr>
    <w:rPr>
      <w:rFonts w:ascii="宋体" w:hAnsi="宋体" w:eastAsia="仿宋_GB2312"/>
      <w:bCs/>
      <w:color w:val="000000"/>
      <w:kern w:val="0"/>
      <w:sz w:val="24"/>
    </w:rPr>
  </w:style>
  <w:style w:type="paragraph" w:customStyle="1" w:styleId="12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1">
    <w:name w:val="xl12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22">
    <w:name w:val="xl1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24">
    <w:name w:val="notice_time"/>
    <w:basedOn w:val="1"/>
    <w:qFormat/>
    <w:uiPriority w:val="0"/>
    <w:pPr>
      <w:widowControl/>
      <w:shd w:val="clear" w:color="auto" w:fill="F5F5F5"/>
      <w:spacing w:line="272" w:lineRule="atLeast"/>
      <w:jc w:val="center"/>
    </w:pPr>
    <w:rPr>
      <w:rFonts w:ascii="宋体" w:hAnsi="宋体" w:cs="宋体"/>
      <w:kern w:val="0"/>
      <w:sz w:val="24"/>
    </w:rPr>
  </w:style>
  <w:style w:type="paragraph" w:customStyle="1" w:styleId="125">
    <w:name w:val="xl9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26">
    <w:name w:val="正文1"/>
    <w:qFormat/>
    <w:uiPriority w:val="0"/>
    <w:pPr>
      <w:keepNext w:val="0"/>
      <w:keepLines w:val="0"/>
      <w:pageBreakBefore w:val="0"/>
      <w:framePr w:wrap="around" w:vAnchor="margin" w:hAnchor="text" w:yAlign="top"/>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PingFang SC Regular" w:cs="Arial Unicode MS"/>
      <w:color w:val="000000"/>
      <w:spacing w:val="0"/>
      <w:w w:val="100"/>
      <w:kern w:val="0"/>
      <w:position w:val="0"/>
      <w:sz w:val="22"/>
      <w:szCs w:val="22"/>
      <w:u w:val="none" w:color="auto"/>
      <w:shd w:val="clear" w:color="auto" w:fill="auto"/>
      <w:vertAlign w:val="baseline"/>
      <w:lang w:val="zh-CN" w:eastAsia="zh-CN"/>
    </w:rPr>
  </w:style>
  <w:style w:type="paragraph" w:customStyle="1" w:styleId="127">
    <w:name w:val="规划-正文"/>
    <w:qFormat/>
    <w:uiPriority w:val="0"/>
    <w:pPr>
      <w:widowControl w:val="0"/>
      <w:ind w:firstLine="480" w:firstLineChars="200"/>
      <w:jc w:val="both"/>
    </w:pPr>
    <w:rPr>
      <w:rFonts w:ascii="仿宋_GB2312" w:hAnsi="Calibri" w:eastAsia="仿宋_GB2312" w:cs="Times New Roman"/>
      <w:sz w:val="32"/>
      <w:szCs w:val="24"/>
      <w:lang w:val="en-US" w:eastAsia="zh-CN" w:bidi="ar-SA"/>
    </w:rPr>
  </w:style>
  <w:style w:type="paragraph" w:customStyle="1" w:styleId="128">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30">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131">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32">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3">
    <w:name w:val="列出段落1"/>
    <w:basedOn w:val="1"/>
    <w:qFormat/>
    <w:uiPriority w:val="0"/>
    <w:pPr>
      <w:ind w:firstLine="420" w:firstLineChars="200"/>
    </w:pPr>
    <w:rPr>
      <w:rFonts w:ascii="Cambria" w:hAnsi="Cambria"/>
      <w:sz w:val="24"/>
      <w:szCs w:val="32"/>
    </w:rPr>
  </w:style>
  <w:style w:type="paragraph" w:customStyle="1" w:styleId="13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36">
    <w:name w:val="Normal"/>
    <w:basedOn w:val="1"/>
    <w:qFormat/>
    <w:uiPriority w:val="0"/>
    <w:pPr>
      <w:spacing w:line="360" w:lineRule="auto"/>
      <w:ind w:firstLine="200" w:firstLineChars="200"/>
    </w:pPr>
    <w:rPr>
      <w:rFonts w:ascii="宋体" w:cs="宋体"/>
      <w:sz w:val="24"/>
      <w:lang w:bidi="ar-SA"/>
    </w:rPr>
  </w:style>
  <w:style w:type="paragraph" w:customStyle="1" w:styleId="137">
    <w:name w:val="_Style 1"/>
    <w:basedOn w:val="1"/>
    <w:qFormat/>
    <w:uiPriority w:val="0"/>
    <w:pPr>
      <w:spacing w:line="360" w:lineRule="auto"/>
      <w:ind w:firstLine="200" w:firstLineChars="200"/>
    </w:pPr>
  </w:style>
  <w:style w:type="paragraph" w:customStyle="1" w:styleId="138">
    <w:name w:val="xl10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39">
    <w:name w:val="Char Char1 Char Char2 Char Char"/>
    <w:basedOn w:val="1"/>
    <w:qFormat/>
    <w:uiPriority w:val="0"/>
    <w:pPr>
      <w:widowControl/>
      <w:spacing w:after="160" w:line="240" w:lineRule="exact"/>
      <w:jc w:val="left"/>
    </w:pPr>
    <w:rPr>
      <w:rFonts w:ascii="Verdana" w:hAnsi="Verdana" w:cs="Verdana"/>
      <w:kern w:val="0"/>
      <w:sz w:val="20"/>
      <w:lang w:eastAsia="en-US"/>
    </w:rPr>
  </w:style>
  <w:style w:type="paragraph" w:customStyle="1" w:styleId="140">
    <w:name w:val="列出段落"/>
    <w:basedOn w:val="1"/>
    <w:qFormat/>
    <w:uiPriority w:val="0"/>
    <w:pPr>
      <w:ind w:firstLine="420" w:firstLineChars="200"/>
    </w:pPr>
    <w:rPr>
      <w:rFonts w:ascii="Calibri" w:hAnsi="Calibri"/>
      <w:szCs w:val="20"/>
    </w:rPr>
  </w:style>
  <w:style w:type="paragraph" w:customStyle="1" w:styleId="141">
    <w:name w:val="font5"/>
    <w:basedOn w:val="1"/>
    <w:qFormat/>
    <w:uiPriority w:val="0"/>
    <w:pPr>
      <w:widowControl/>
      <w:spacing w:before="100" w:beforeAutospacing="1" w:after="100" w:afterAutospacing="1"/>
      <w:jc w:val="left"/>
    </w:pPr>
    <w:rPr>
      <w:rFonts w:ascii="Helv" w:hAnsi="Helv" w:cs="宋体"/>
      <w:kern w:val="0"/>
      <w:sz w:val="20"/>
      <w:szCs w:val="20"/>
    </w:rPr>
  </w:style>
  <w:style w:type="paragraph" w:customStyle="1" w:styleId="142">
    <w:name w:val="xl1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143">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44">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45">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14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48">
    <w:name w:val=" Char Char Char Char Char Char"/>
    <w:basedOn w:val="1"/>
    <w:qFormat/>
    <w:uiPriority w:val="0"/>
    <w:rPr>
      <w:rFonts w:ascii="Calibri" w:hAnsi="Calibri"/>
    </w:rPr>
  </w:style>
  <w:style w:type="paragraph" w:customStyle="1" w:styleId="14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0">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51">
    <w:name w:val="正文文本缩进1"/>
    <w:basedOn w:val="1"/>
    <w:qFormat/>
    <w:uiPriority w:val="0"/>
    <w:pPr>
      <w:spacing w:beforeAutospacing="0" w:afterAutospacing="0" w:line="336" w:lineRule="auto"/>
      <w:ind w:firstLine="645"/>
    </w:pPr>
    <w:rPr>
      <w:rFonts w:ascii="仿宋_GB2312" w:eastAsia="仿宋_GB2312"/>
    </w:rPr>
  </w:style>
  <w:style w:type="paragraph" w:customStyle="1" w:styleId="152">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3">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54">
    <w:name w:val="xl9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55">
    <w:name w:val="样式 标题2 + 自动设置"/>
    <w:basedOn w:val="156"/>
    <w:qFormat/>
    <w:uiPriority w:val="0"/>
    <w:rPr>
      <w:rFonts w:eastAsia="黑体"/>
      <w:color w:val="auto"/>
    </w:rPr>
  </w:style>
  <w:style w:type="paragraph" w:customStyle="1" w:styleId="156">
    <w:name w:val="标题2"/>
    <w:basedOn w:val="104"/>
    <w:qFormat/>
    <w:uiPriority w:val="0"/>
    <w:pPr>
      <w:spacing w:before="156" w:beforeLines="50" w:after="156" w:afterLines="50"/>
      <w:ind w:firstLine="0" w:firstLineChars="0"/>
      <w:jc w:val="center"/>
    </w:pPr>
    <w:rPr>
      <w:rFonts w:ascii="方正小标宋简体" w:eastAsia="方正小标宋简体"/>
    </w:rPr>
  </w:style>
  <w:style w:type="paragraph" w:customStyle="1" w:styleId="157">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5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9">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60">
    <w:name w:val="Char Char Char"/>
    <w:basedOn w:val="14"/>
    <w:qFormat/>
    <w:uiPriority w:val="0"/>
    <w:pPr>
      <w:adjustRightInd w:val="0"/>
      <w:spacing w:line="436" w:lineRule="exact"/>
      <w:ind w:left="357"/>
      <w:jc w:val="left"/>
      <w:outlineLvl w:val="3"/>
    </w:pPr>
  </w:style>
  <w:style w:type="paragraph" w:customStyle="1" w:styleId="161">
    <w:name w:val="xl1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162">
    <w:name w:val="5 Char Char Char 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63">
    <w:name w:val="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164">
    <w:name w:val="Normal (Web)"/>
    <w:basedOn w:val="1"/>
    <w:next w:val="5"/>
    <w:qFormat/>
    <w:uiPriority w:val="0"/>
    <w:pPr>
      <w:spacing w:before="100" w:beforeAutospacing="1" w:after="100" w:afterAutospacing="1"/>
    </w:pPr>
    <w:rPr>
      <w:rFonts w:ascii="宋体" w:cs="宋体"/>
      <w:sz w:val="24"/>
    </w:rPr>
  </w:style>
  <w:style w:type="paragraph" w:customStyle="1" w:styleId="165">
    <w:name w:val="Char1"/>
    <w:basedOn w:val="1"/>
    <w:qFormat/>
    <w:uiPriority w:val="0"/>
    <w:rPr>
      <w:rFonts w:ascii="Calibri" w:hAnsi="Calibri"/>
      <w:szCs w:val="21"/>
    </w:rPr>
  </w:style>
  <w:style w:type="paragraph" w:customStyle="1" w:styleId="166">
    <w:name w:val="Char Char Char Char Char Char"/>
    <w:basedOn w:val="1"/>
    <w:qFormat/>
    <w:uiPriority w:val="0"/>
    <w:pPr>
      <w:spacing w:line="360" w:lineRule="auto"/>
      <w:ind w:firstLine="200" w:firstLineChars="200"/>
    </w:pPr>
    <w:rPr>
      <w:rFonts w:ascii="宋体" w:hAnsi="宋体" w:cs="宋体"/>
      <w:sz w:val="24"/>
    </w:rPr>
  </w:style>
  <w:style w:type="paragraph" w:customStyle="1" w:styleId="167">
    <w:name w:val="正文首行缩进 21"/>
    <w:basedOn w:val="151"/>
    <w:qFormat/>
    <w:uiPriority w:val="0"/>
    <w:pPr>
      <w:widowControl w:val="0"/>
      <w:spacing w:beforeAutospacing="0" w:after="120" w:afterAutospacing="0"/>
      <w:ind w:left="200" w:leftChars="200" w:firstLine="200" w:firstLineChars="200"/>
      <w:jc w:val="both"/>
    </w:pPr>
    <w:rPr>
      <w:rFonts w:ascii="Calibri" w:hAnsi="Calibri" w:eastAsia="宋体"/>
      <w:kern w:val="2"/>
      <w:sz w:val="21"/>
      <w:szCs w:val="24"/>
      <w:lang w:val="en-US" w:eastAsia="zh-CN" w:bidi="ar-SA"/>
    </w:rPr>
  </w:style>
  <w:style w:type="paragraph" w:customStyle="1" w:styleId="168">
    <w:name w:val=" Char"/>
    <w:basedOn w:val="1"/>
    <w:qFormat/>
    <w:uiPriority w:val="0"/>
    <w:pPr>
      <w:spacing w:line="360" w:lineRule="auto"/>
      <w:ind w:firstLine="200" w:firstLineChars="200"/>
    </w:pPr>
    <w:rPr>
      <w:rFonts w:ascii="宋体" w:hAnsi="宋体" w:cs="宋体"/>
      <w:sz w:val="24"/>
    </w:rPr>
  </w:style>
  <w:style w:type="paragraph" w:customStyle="1" w:styleId="16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0">
    <w:name w:val="专栏标题"/>
    <w:basedOn w:val="104"/>
    <w:qFormat/>
    <w:uiPriority w:val="0"/>
    <w:pPr>
      <w:spacing w:before="156" w:after="156"/>
      <w:jc w:val="center"/>
    </w:pPr>
    <w:rPr>
      <w:rFonts w:ascii="华文新魏" w:eastAsia="华文新魏"/>
      <w:sz w:val="36"/>
    </w:rPr>
  </w:style>
  <w:style w:type="paragraph" w:customStyle="1" w:styleId="17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72">
    <w:name w:val="默认段落字体 Para Char Char Char Char"/>
    <w:basedOn w:val="1"/>
    <w:qFormat/>
    <w:uiPriority w:val="0"/>
    <w:rPr>
      <w:szCs w:val="21"/>
    </w:rPr>
  </w:style>
  <w:style w:type="paragraph" w:customStyle="1" w:styleId="173">
    <w:name w:val="xl147"/>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74">
    <w:name w:val="xl1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75">
    <w:name w:val="1.正文"/>
    <w:basedOn w:val="1"/>
    <w:qFormat/>
    <w:uiPriority w:val="0"/>
    <w:rPr>
      <w:rFonts w:ascii="Calibri" w:hAnsi="Calibri"/>
      <w:szCs w:val="20"/>
    </w:rPr>
  </w:style>
  <w:style w:type="paragraph" w:customStyle="1" w:styleId="176">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77">
    <w:name w:val="xl1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8">
    <w:name w:val="msonormal b-free-read-leaf"/>
    <w:basedOn w:val="1"/>
    <w:qFormat/>
    <w:uiPriority w:val="0"/>
    <w:pPr>
      <w:widowControl/>
      <w:spacing w:before="100" w:beforeAutospacing="1" w:after="100" w:afterAutospacing="1"/>
      <w:jc w:val="left"/>
    </w:pPr>
    <w:rPr>
      <w:rFonts w:ascii="宋体" w:hAnsi="宋体" w:cs="宋体"/>
      <w:kern w:val="0"/>
      <w:sz w:val="24"/>
    </w:rPr>
  </w:style>
  <w:style w:type="paragraph" w:customStyle="1" w:styleId="179">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0">
    <w:name w:val="xl15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82">
    <w:name w:val="p0"/>
    <w:basedOn w:val="1"/>
    <w:qFormat/>
    <w:uiPriority w:val="0"/>
    <w:pPr>
      <w:widowControl/>
      <w:jc w:val="left"/>
    </w:pPr>
    <w:rPr>
      <w:rFonts w:ascii="宋体" w:cs="宋体"/>
      <w:kern w:val="0"/>
      <w:sz w:val="20"/>
      <w:szCs w:val="20"/>
      <w:lang w:bidi="ar-SA"/>
    </w:rPr>
  </w:style>
  <w:style w:type="paragraph" w:customStyle="1" w:styleId="183">
    <w:name w:val="xl1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84">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5">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86">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7">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9">
    <w:name w:val="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19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 Char Char Char Char Char Char Char Char Char"/>
    <w:basedOn w:val="1"/>
    <w:qFormat/>
    <w:uiPriority w:val="0"/>
    <w:pPr>
      <w:widowControl/>
      <w:spacing w:after="160" w:line="240" w:lineRule="exact"/>
      <w:jc w:val="left"/>
    </w:pPr>
  </w:style>
  <w:style w:type="paragraph" w:customStyle="1" w:styleId="193">
    <w:name w:val="xl15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94">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95">
    <w:name w:val="普通(Web)1"/>
    <w:basedOn w:val="1"/>
    <w:qFormat/>
    <w:uiPriority w:val="0"/>
    <w:pPr>
      <w:widowControl/>
      <w:jc w:val="left"/>
    </w:pPr>
    <w:rPr>
      <w:rFonts w:ascii="宋体" w:hAnsi="宋体" w:cs="宋体"/>
      <w:kern w:val="0"/>
      <w:sz w:val="24"/>
    </w:rPr>
  </w:style>
  <w:style w:type="paragraph" w:customStyle="1" w:styleId="196">
    <w:name w:val="Char Char1 Char Char Char Char Char Char"/>
    <w:basedOn w:val="1"/>
    <w:qFormat/>
    <w:uiPriority w:val="0"/>
    <w:pPr>
      <w:widowControl/>
      <w:spacing w:after="160" w:line="240" w:lineRule="exact"/>
      <w:jc w:val="left"/>
    </w:pPr>
    <w:rPr>
      <w:rFonts w:ascii="Calibri" w:hAnsi="Calibri"/>
    </w:rPr>
  </w:style>
  <w:style w:type="paragraph" w:customStyle="1" w:styleId="19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8">
    <w:name w:val="xl1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199">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200">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1">
    <w:name w:val="WPS Plain"/>
    <w:qFormat/>
    <w:uiPriority w:val="0"/>
    <w:rPr>
      <w:rFonts w:ascii="Calibri" w:hAnsi="Calibri" w:eastAsia="宋体" w:cs="Times New Roman"/>
      <w:lang w:val="en-US" w:eastAsia="zh-CN" w:bidi="ar-SA"/>
    </w:rPr>
  </w:style>
  <w:style w:type="paragraph" w:customStyle="1" w:styleId="202">
    <w:name w:val="content_main"/>
    <w:basedOn w:val="1"/>
    <w:qFormat/>
    <w:uiPriority w:val="0"/>
    <w:pPr>
      <w:widowControl/>
      <w:spacing w:before="100" w:beforeAutospacing="1" w:after="100" w:afterAutospacing="1"/>
      <w:jc w:val="left"/>
    </w:pPr>
    <w:rPr>
      <w:rFonts w:ascii="宋体" w:hAnsi="宋体" w:cs="宋体"/>
      <w:kern w:val="0"/>
      <w:sz w:val="24"/>
    </w:rPr>
  </w:style>
  <w:style w:type="paragraph" w:customStyle="1" w:styleId="203">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4">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5">
    <w:name w:val="xl15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0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7">
    <w:name w:val="p15"/>
    <w:basedOn w:val="1"/>
    <w:qFormat/>
    <w:uiPriority w:val="0"/>
    <w:pPr>
      <w:widowControl/>
    </w:pPr>
    <w:rPr>
      <w:rFonts w:ascii="Calibri" w:hAnsi="Calibri"/>
      <w:kern w:val="0"/>
      <w:szCs w:val="21"/>
    </w:rPr>
  </w:style>
  <w:style w:type="paragraph" w:customStyle="1" w:styleId="208">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09">
    <w:name w:val="xl14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10">
    <w:name w:val="xl1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11">
    <w:name w:val="0"/>
    <w:basedOn w:val="1"/>
    <w:qFormat/>
    <w:uiPriority w:val="0"/>
    <w:pPr>
      <w:widowControl/>
      <w:snapToGrid w:val="0"/>
    </w:pPr>
    <w:rPr>
      <w:kern w:val="0"/>
      <w:sz w:val="30"/>
      <w:szCs w:val="30"/>
    </w:rPr>
  </w:style>
  <w:style w:type="paragraph" w:customStyle="1" w:styleId="212">
    <w:name w:val=" Char Char Char"/>
    <w:basedOn w:val="1"/>
    <w:qFormat/>
    <w:uiPriority w:val="0"/>
    <w:pPr>
      <w:spacing w:line="360" w:lineRule="auto"/>
      <w:ind w:firstLine="200" w:firstLineChars="200"/>
    </w:pPr>
    <w:rPr>
      <w:rFonts w:ascii="宋体" w:cs="宋体"/>
      <w:sz w:val="24"/>
      <w:lang w:bidi="ar-SA"/>
    </w:rPr>
  </w:style>
  <w:style w:type="paragraph" w:customStyle="1" w:styleId="213">
    <w:name w:val=" Char Char Char Char"/>
    <w:basedOn w:val="1"/>
    <w:qFormat/>
    <w:uiPriority w:val="0"/>
  </w:style>
  <w:style w:type="paragraph" w:customStyle="1" w:styleId="214">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5">
    <w:name w:val="xl10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1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7">
    <w:name w:val="List Paragraph"/>
    <w:basedOn w:val="1"/>
    <w:qFormat/>
    <w:uiPriority w:val="0"/>
    <w:pPr>
      <w:ind w:firstLine="420" w:firstLineChars="200"/>
    </w:pPr>
    <w:rPr>
      <w:rFonts w:ascii="Cambria" w:hAnsi="Cambria"/>
      <w:sz w:val="24"/>
    </w:rPr>
  </w:style>
  <w:style w:type="paragraph" w:customStyle="1" w:styleId="218">
    <w:name w:val="no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0">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21">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2">
    <w:name w:val=" Char Char Char Char Char Char Char"/>
    <w:basedOn w:val="1"/>
    <w:qFormat/>
    <w:uiPriority w:val="0"/>
    <w:rPr>
      <w:rFonts w:ascii="仿宋_GB2312" w:hAnsi="Calibri" w:eastAsia="仿宋_GB2312"/>
      <w:b/>
      <w:sz w:val="32"/>
      <w:szCs w:val="32"/>
    </w:rPr>
  </w:style>
  <w:style w:type="paragraph" w:customStyle="1" w:styleId="223">
    <w:name w:val="UserStyle_0"/>
    <w:basedOn w:val="224"/>
    <w:next w:val="4"/>
    <w:qFormat/>
    <w:uiPriority w:val="0"/>
    <w:pPr>
      <w:spacing w:after="120"/>
      <w:ind w:left="200" w:leftChars="200" w:firstLine="420" w:firstLineChars="200"/>
      <w:jc w:val="both"/>
      <w:textAlignment w:val="baseline"/>
    </w:pPr>
  </w:style>
  <w:style w:type="paragraph" w:customStyle="1" w:styleId="224">
    <w:name w:val="UserStyle_1"/>
    <w:basedOn w:val="1"/>
    <w:next w:val="1"/>
    <w:qFormat/>
    <w:uiPriority w:val="0"/>
    <w:pPr>
      <w:spacing w:after="120"/>
      <w:ind w:left="200" w:left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41</Pages>
  <Words>824</Words>
  <Characters>875</Characters>
  <Lines>15</Lines>
  <Paragraphs>4</Paragraphs>
  <TotalTime>5</TotalTime>
  <ScaleCrop>false</ScaleCrop>
  <LinksUpToDate>false</LinksUpToDate>
  <CharactersWithSpaces>975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2022-07-06T09:24:00Z</dcterms:created>
  <dc:creator>Lenovo User</dc:creator>
  <cp:lastModifiedBy>ι</cp:lastModifiedBy>
  <cp:lastPrinted>2024-08-22T17:45:00Z</cp:lastPrinted>
  <dcterms:modified xsi:type="dcterms:W3CDTF">2025-06-03T09:33:47Z</dcterms:modified>
  <dc:title>大田县人民政府办公室关于抓紧抓好2010年重点工作任务落实的通知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eyJoZGlkIjoiNjQ1NTA1MjJlODA5MDg3MTk3MWUyOTZjNDc3YmUzYzYiLCJ1c2VySWQiOiI2OTE4NDYzMDkifQ==</vt:lpwstr>
  </property>
  <property fmtid="{D5CDD505-2E9C-101B-9397-08002B2CF9AE}" pid="4" name="ICV">
    <vt:lpwstr>193EE0DD0BDA4295BAD30EF3D1DD6567_13</vt:lpwstr>
  </property>
</Properties>
</file>