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福建省关于开展全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省“十四五”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重点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农业项目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筛选储备工作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省农业农村厅、水利厅、林业局、海洋渔业局、气象局、供销社，各设区市发改委、平潭综合实验区经发局：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为推动实施乡村振兴战略，改善农业农村基础条件，提升农业产业发展水平，促进我省“十四五”农业农村经济发展，经研究，启动</w:t>
      </w:r>
      <w:r>
        <w:rPr>
          <w:rFonts w:ascii="仿宋_GB2312" w:eastAsia="仿宋_GB2312"/>
          <w:sz w:val="32"/>
          <w:szCs w:val="32"/>
        </w:rPr>
        <w:t>开展我省</w:t>
      </w:r>
      <w:r>
        <w:rPr>
          <w:rFonts w:hint="eastAsia" w:ascii="仿宋_GB2312" w:eastAsia="仿宋_GB2312"/>
          <w:sz w:val="32"/>
          <w:szCs w:val="32"/>
        </w:rPr>
        <w:t>“十四五”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ascii="仿宋_GB2312" w:eastAsia="仿宋_GB2312"/>
          <w:sz w:val="32"/>
          <w:szCs w:val="32"/>
        </w:rPr>
        <w:t>农业项目筛选储备工作,</w:t>
      </w:r>
      <w:r>
        <w:rPr>
          <w:rFonts w:hint="eastAsia" w:ascii="仿宋_GB2312" w:eastAsia="仿宋_GB2312"/>
          <w:sz w:val="32"/>
          <w:szCs w:val="32"/>
          <w:lang w:eastAsia="zh-CN"/>
        </w:rPr>
        <w:t>具体通知如下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一、目</w:t>
      </w:r>
      <w:r>
        <w:rPr>
          <w:rFonts w:hint="eastAsia" w:ascii="黑体" w:eastAsia="黑体"/>
          <w:sz w:val="32"/>
          <w:szCs w:val="32"/>
          <w:lang w:eastAsia="zh-CN"/>
        </w:rPr>
        <w:t>的与</w:t>
      </w:r>
      <w:r>
        <w:rPr>
          <w:rFonts w:hint="eastAsia" w:ascii="黑体" w:eastAsia="黑体"/>
          <w:sz w:val="32"/>
          <w:szCs w:val="32"/>
        </w:rPr>
        <w:t>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（一）目的：</w:t>
      </w:r>
      <w:r>
        <w:rPr>
          <w:rFonts w:hint="eastAsia" w:ascii="仿宋_GB2312" w:eastAsia="仿宋_GB2312" w:cs="仿宋_GB2312"/>
          <w:sz w:val="32"/>
          <w:szCs w:val="32"/>
        </w:rPr>
        <w:t>抓紧当前国家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、省</w:t>
      </w:r>
      <w:r>
        <w:rPr>
          <w:rFonts w:hint="eastAsia" w:ascii="仿宋_GB2312" w:eastAsia="仿宋_GB2312" w:cs="仿宋_GB2312"/>
          <w:sz w:val="32"/>
          <w:szCs w:val="32"/>
        </w:rPr>
        <w:t>开展“十四五”规划布局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编制工作</w:t>
      </w:r>
      <w:r>
        <w:rPr>
          <w:rFonts w:hint="eastAsia" w:ascii="仿宋_GB2312" w:eastAsia="仿宋_GB2312" w:cs="仿宋_GB2312"/>
          <w:sz w:val="32"/>
          <w:szCs w:val="32"/>
        </w:rPr>
        <w:t>的重要时机，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筛选确定一批重点农业项目，并密切跟踪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衔接国家有关部委项目规划政策，加强前期工作，争取</w:t>
      </w:r>
      <w:r>
        <w:rPr>
          <w:rFonts w:hint="eastAsia" w:ascii="仿宋_GB2312" w:eastAsia="仿宋_GB2312" w:cs="仿宋_GB2312"/>
          <w:sz w:val="32"/>
          <w:szCs w:val="32"/>
        </w:rPr>
        <w:t>尽可能多的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 w:cs="仿宋_GB2312"/>
          <w:sz w:val="32"/>
          <w:szCs w:val="32"/>
        </w:rPr>
        <w:t>农业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eastAsia="仿宋_GB2312" w:cs="仿宋_GB2312"/>
          <w:sz w:val="32"/>
          <w:szCs w:val="32"/>
        </w:rPr>
        <w:t>列入国家规划，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同时建立我省重点农业项目库，不断充实完善，滚动实施，不断改善增强农业基础设施条件，提升农业和农村经济发展后劲。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（二）任务：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围绕实施乡村振兴战略规划等确定的重点行动、重点计划、重点工程细化策划生成一批重点项目，其中：重点基础工程类项目总投资在2亿元以上，重点产业类项目总投资在1亿元以上。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  <w:lang w:eastAsia="zh-CN"/>
        </w:rPr>
        <w:t>筛选</w:t>
      </w:r>
      <w:r>
        <w:rPr>
          <w:rFonts w:hint="eastAsia" w:ascii="黑体" w:eastAsia="黑体"/>
          <w:sz w:val="32"/>
          <w:szCs w:val="32"/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（一）坚持规划引领。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围绕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国家有关规划要求和《福建省实施乡村振兴战略规划（2018-2022年）》、《福建省“十三五”防灾减灾专项规划》和省有关行业规划思路，策划生成一批重大项目。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（二）坚持政策导向。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密切跟踪国家部委新政策新投向，加强重大水利工程、重点生态系统修复、重点流域水生态治理、稳定提高粮食产能、稳定恢复生猪产能等方面项目的策划与生成。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（三）坚持市场导向。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lang w:val="en-US" w:eastAsia="zh-CN"/>
        </w:rPr>
        <w:t>充分发挥市场决定性作用，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激活各类市场主体和市场要素，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产业项目侧重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依托国家级、省级特色农产品优势区，打造我省种养农业品牌，促进农村一二三产融合，提升我省农产品竞争力。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（四）坚持可操作性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。要有专门的工作班子统筹推进，要抓紧推动项目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前期工作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，重点支持基础工作扎实、在“十四五”期间可以形成较大投资量的项目。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eastAsia="黑体" w:cs="仿宋_GB2312"/>
          <w:sz w:val="32"/>
          <w:szCs w:val="32"/>
          <w:lang w:val="en-US" w:eastAsia="zh-CN"/>
        </w:rPr>
        <w:t>三、项目遴选范围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ascii="仿宋_GB2312" w:eastAsia="仿宋_GB2312"/>
          <w:b/>
          <w:bCs/>
          <w:sz w:val="32"/>
          <w:szCs w:val="32"/>
        </w:rPr>
        <w:t>（一）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基础设施工程类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江河堤防工程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大中型水库工程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ascii="仿宋_GB2312" w:eastAsia="仿宋_GB2312"/>
          <w:sz w:val="32"/>
          <w:szCs w:val="32"/>
        </w:rPr>
        <w:t>防潮工程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ascii="仿宋_GB2312" w:eastAsia="仿宋_GB2312"/>
          <w:sz w:val="32"/>
          <w:szCs w:val="32"/>
        </w:rPr>
        <w:t>海堤除险加固工程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4.排涝工程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5.引调水工程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6.农村饮水安全巩固提升工程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7.大中型</w:t>
      </w:r>
      <w:r>
        <w:rPr>
          <w:rFonts w:ascii="仿宋_GB2312" w:eastAsia="仿宋_GB2312"/>
          <w:sz w:val="32"/>
          <w:szCs w:val="32"/>
        </w:rPr>
        <w:t>灌区</w:t>
      </w:r>
      <w:r>
        <w:rPr>
          <w:rFonts w:hint="eastAsia" w:ascii="仿宋_GB2312" w:eastAsia="仿宋_GB2312"/>
          <w:sz w:val="32"/>
          <w:szCs w:val="32"/>
          <w:lang w:eastAsia="zh-CN"/>
        </w:rPr>
        <w:t>续建配套与节水改造工程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8.高标准农田建设工程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9.中心、一级渔港建设工程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10.森林质量提升工程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11.重点流域水生态修复与保护工程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12.重点生态系统修复与保护工程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13.以国家公园为主体的自然保护地体系建设工程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14.林业防灾减灾体系工程（含森林防火、林业有害生物防治等）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15.林业信息化建设工程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16.农村人居环境整治项目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17.制种基地和采种基地、种质资源保护建设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18.林木花卉良种选育繁育，重点安排珍稀动植物、速生丰产林木、名贵花卉等种质资源保护研究选育繁育等项目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19.湿地生态系统监测工程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20.林业基层服务能力提升工程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21.动植物保护能力提升工程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22.乡村振兴试点示范工程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23.畜禽粪污资源化利用工程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24.生猪定点屠宰项目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25.福建省智慧气象建设工程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26.海洋综合防灾减灾体系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(二）重点产业项目类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1.特色优势农产品（含农、林、渔）开发项目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2.三产融合示范园（含先导区）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3.远洋渔业基地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4.休闲农业项目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5.油茶等木本粮油发展项目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6.竹产业发展项目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7.花卉产业发展项目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8.林产品加工基地建设项目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9.森林旅游、森林康养项目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10.智慧农业项目（含农、林、渔）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11.产业化龙头企业培育提升工程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12.农产品冷链物流项目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13.智慧海洋建设项目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四、工作推进办法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省直</w:t>
      </w:r>
      <w:r>
        <w:rPr>
          <w:rFonts w:ascii="仿宋_GB2312" w:eastAsia="仿宋_GB2312"/>
          <w:sz w:val="32"/>
          <w:szCs w:val="32"/>
        </w:rPr>
        <w:t>农口部门</w:t>
      </w:r>
      <w:r>
        <w:rPr>
          <w:rFonts w:hint="eastAsia" w:ascii="仿宋_GB2312" w:eastAsia="仿宋_GB2312"/>
          <w:sz w:val="32"/>
          <w:szCs w:val="32"/>
          <w:lang w:eastAsia="zh-CN"/>
        </w:rPr>
        <w:t>和设区市发改委、平潭综合试验区经发局，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根据我省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各地资源优势和发展基础，分析新形势、新特点、新要求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研究</w:t>
      </w:r>
      <w:r>
        <w:rPr>
          <w:rFonts w:ascii="仿宋_GB2312" w:eastAsia="仿宋_GB2312"/>
          <w:sz w:val="32"/>
          <w:szCs w:val="32"/>
        </w:rPr>
        <w:t>提出我省</w:t>
      </w:r>
      <w:r>
        <w:rPr>
          <w:rFonts w:hint="eastAsia" w:ascii="仿宋_GB2312" w:eastAsia="仿宋_GB2312"/>
          <w:sz w:val="32"/>
          <w:szCs w:val="32"/>
        </w:rPr>
        <w:t>“十四五”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ascii="仿宋_GB2312" w:eastAsia="仿宋_GB2312"/>
          <w:sz w:val="32"/>
          <w:szCs w:val="32"/>
        </w:rPr>
        <w:t>农业项目初步清单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省发改委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牵头组织省直农口部门和</w:t>
      </w:r>
      <w:r>
        <w:rPr>
          <w:rFonts w:ascii="仿宋_GB2312" w:eastAsia="仿宋_GB2312"/>
          <w:sz w:val="32"/>
          <w:szCs w:val="32"/>
        </w:rPr>
        <w:t>相关专家，对我省</w:t>
      </w:r>
      <w:r>
        <w:rPr>
          <w:rFonts w:hint="eastAsia" w:ascii="仿宋_GB2312" w:eastAsia="仿宋_GB2312"/>
          <w:sz w:val="32"/>
          <w:szCs w:val="32"/>
        </w:rPr>
        <w:t>“十四五”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ascii="仿宋_GB2312" w:eastAsia="仿宋_GB2312"/>
          <w:sz w:val="32"/>
          <w:szCs w:val="32"/>
        </w:rPr>
        <w:t>农业项目初步清单进行</w:t>
      </w:r>
      <w:r>
        <w:rPr>
          <w:rFonts w:hint="eastAsia" w:ascii="仿宋_GB2312" w:eastAsia="仿宋_GB2312"/>
          <w:sz w:val="32"/>
          <w:szCs w:val="32"/>
          <w:lang w:eastAsia="zh-CN"/>
        </w:rPr>
        <w:t>筛选平衡和</w:t>
      </w:r>
      <w:r>
        <w:rPr>
          <w:rFonts w:ascii="仿宋_GB2312" w:eastAsia="仿宋_GB2312"/>
          <w:sz w:val="32"/>
          <w:szCs w:val="32"/>
        </w:rPr>
        <w:t>研究论证，</w:t>
      </w:r>
      <w:r>
        <w:rPr>
          <w:rFonts w:hint="eastAsia" w:ascii="仿宋_GB2312" w:eastAsia="仿宋_GB2312"/>
          <w:sz w:val="32"/>
          <w:szCs w:val="32"/>
          <w:lang w:eastAsia="zh-CN"/>
        </w:rPr>
        <w:t>进一步充实完善，报经省政府研究同意后建立我省“十四五”重点农业项目库。对其中的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骨干性、关键性重大项目，要深化项目前期工作，积极争取纳入国家规划及部委行业规划，其余项目纳入省重点规划规划，并建立相应的项目推进协调机制。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（二）进度安排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cs="仿宋_GB2312"/>
          <w:sz w:val="32"/>
          <w:szCs w:val="32"/>
          <w:lang w:val="en-US" w:eastAsia="zh-CN"/>
        </w:rPr>
        <w:t>1、2019年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下旬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-2019年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中旬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lang w:eastAsia="zh-CN"/>
        </w:rPr>
        <w:t>直农口部门和设区市发改委、平潭综合试验区经发局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建立完善重点项目推进机制，并</w:t>
      </w:r>
      <w:r>
        <w:rPr>
          <w:rFonts w:hint="eastAsia" w:ascii="仿宋_GB2312" w:eastAsia="仿宋_GB2312"/>
          <w:sz w:val="32"/>
          <w:szCs w:val="32"/>
          <w:lang w:eastAsia="zh-CN"/>
        </w:rPr>
        <w:t>深入调查研究，策划生成项目，于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11月15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日前</w:t>
      </w:r>
      <w:r>
        <w:rPr>
          <w:rFonts w:ascii="仿宋_GB2312" w:eastAsia="仿宋_GB2312"/>
          <w:sz w:val="32"/>
          <w:szCs w:val="32"/>
        </w:rPr>
        <w:t>提</w:t>
      </w:r>
      <w:r>
        <w:rPr>
          <w:rFonts w:hint="eastAsia" w:ascii="仿宋_GB2312" w:eastAsia="仿宋_GB2312"/>
          <w:sz w:val="32"/>
          <w:szCs w:val="32"/>
          <w:lang w:eastAsia="zh-CN"/>
        </w:rPr>
        <w:t>交</w:t>
      </w:r>
      <w:r>
        <w:rPr>
          <w:rFonts w:ascii="仿宋_GB2312" w:eastAsia="仿宋_GB2312"/>
          <w:sz w:val="32"/>
          <w:szCs w:val="32"/>
        </w:rPr>
        <w:t>我省</w:t>
      </w:r>
      <w:r>
        <w:rPr>
          <w:rFonts w:hint="eastAsia" w:ascii="仿宋_GB2312" w:eastAsia="仿宋_GB2312"/>
          <w:sz w:val="32"/>
          <w:szCs w:val="32"/>
        </w:rPr>
        <w:t>“十四五”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ascii="仿宋_GB2312" w:eastAsia="仿宋_GB2312"/>
          <w:sz w:val="32"/>
          <w:szCs w:val="32"/>
        </w:rPr>
        <w:t>农业项目</w:t>
      </w:r>
      <w:r>
        <w:rPr>
          <w:rFonts w:hint="eastAsia" w:ascii="仿宋_GB2312" w:eastAsia="仿宋_GB2312"/>
          <w:sz w:val="32"/>
          <w:szCs w:val="32"/>
          <w:lang w:eastAsia="zh-CN"/>
        </w:rPr>
        <w:t>申报表（格式见附件）。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2、2019年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下旬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省发改委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会同农口有关部门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组织专家论证、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充实完善。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3、2019年12月，</w:t>
      </w:r>
      <w:r>
        <w:rPr>
          <w:rFonts w:hint="eastAsia" w:ascii="仿宋_GB2312" w:eastAsia="仿宋_GB2312"/>
          <w:sz w:val="32"/>
          <w:szCs w:val="32"/>
          <w:lang w:eastAsia="zh-CN"/>
        </w:rPr>
        <w:t>“十四五”重点农业项目清单（送审稿）报省政府领导审定，根据省领导意见修改完善后，建立我省“十四五”重点农业项目库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4、2020年1-3月，深化一批重大项目前期工作并向</w:t>
      </w:r>
      <w:r>
        <w:rPr>
          <w:rFonts w:ascii="仿宋_GB2312" w:eastAsia="仿宋_GB2312"/>
          <w:sz w:val="32"/>
          <w:szCs w:val="32"/>
        </w:rPr>
        <w:t>国家</w:t>
      </w:r>
      <w:r>
        <w:rPr>
          <w:rFonts w:hint="eastAsia" w:ascii="仿宋_GB2312" w:eastAsia="仿宋_GB2312"/>
          <w:sz w:val="32"/>
          <w:szCs w:val="32"/>
          <w:lang w:eastAsia="zh-CN"/>
        </w:rPr>
        <w:t>有关部门</w:t>
      </w:r>
      <w:r>
        <w:rPr>
          <w:rFonts w:ascii="仿宋_GB2312" w:eastAsia="仿宋_GB2312"/>
          <w:sz w:val="32"/>
          <w:szCs w:val="32"/>
        </w:rPr>
        <w:t>汇报衔接，</w:t>
      </w:r>
      <w:r>
        <w:rPr>
          <w:rFonts w:hint="eastAsia" w:ascii="仿宋_GB2312" w:eastAsia="仿宋_GB2312"/>
          <w:sz w:val="32"/>
          <w:szCs w:val="32"/>
          <w:lang w:eastAsia="zh-CN"/>
        </w:rPr>
        <w:t>争取列入国家规划或部委行业规划。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5、2020年4月-12月，将相关重点项目列入“十四五”规划重点支撑项目，2021年起分年度组织推进实施。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  箱：nongye@fujian.gov.cn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联系人: 省发改委农经处  林爱武  0591-87063117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省发改委农经处  徐增恩  0591-87063502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附件：福建省“十四五”重点农业项目申报表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9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850" w:h="16783"/>
      <w:pgMar w:top="1928" w:right="1531" w:bottom="1928" w:left="1531" w:header="851" w:footer="1417" w:gutter="0"/>
      <w:cols w:equalWidth="0" w:num="1">
        <w:col w:w="825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15" w:leftChars="150" w:right="315" w:rightChars="15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15" w:leftChars="150" w:right="315" w:rightChars="150" w:firstLine="0" w:firstLineChars="0"/>
                      <w:jc w:val="both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5857"/>
    <w:multiLevelType w:val="singleLevel"/>
    <w:tmpl w:val="5D7F585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5CD3E83"/>
    <w:rsid w:val="0712233A"/>
    <w:rsid w:val="077D382C"/>
    <w:rsid w:val="0A4352EC"/>
    <w:rsid w:val="0AB17E89"/>
    <w:rsid w:val="0C0969E5"/>
    <w:rsid w:val="0CD36F9C"/>
    <w:rsid w:val="11DD06BF"/>
    <w:rsid w:val="12A61926"/>
    <w:rsid w:val="177B5A5B"/>
    <w:rsid w:val="24731B86"/>
    <w:rsid w:val="28761BAC"/>
    <w:rsid w:val="3DC356B7"/>
    <w:rsid w:val="3E8866FA"/>
    <w:rsid w:val="4CD44882"/>
    <w:rsid w:val="54931E37"/>
    <w:rsid w:val="55DA66F3"/>
    <w:rsid w:val="5CE466E8"/>
    <w:rsid w:val="5DF52737"/>
    <w:rsid w:val="5F6B149C"/>
    <w:rsid w:val="63742510"/>
    <w:rsid w:val="63DB742E"/>
    <w:rsid w:val="66C80237"/>
    <w:rsid w:val="6D96774F"/>
    <w:rsid w:val="74B47A0D"/>
    <w:rsid w:val="7B3C0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4</Pages>
  <Words>1251</Words>
  <Characters>1279</Characters>
  <Lines>85</Lines>
  <Paragraphs>56</Paragraphs>
  <TotalTime>33</TotalTime>
  <ScaleCrop>false</ScaleCrop>
  <LinksUpToDate>false</LinksUpToDate>
  <CharactersWithSpaces>1294</CharactersWithSpaces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2019-08-20T02:48:00Z</dcterms:created>
  <dc:creator>Microsoft</dc:creator>
  <cp:lastModifiedBy>Administrator</cp:lastModifiedBy>
  <cp:lastPrinted>2019-11-05T08:10:51Z</cp:lastPrinted>
  <dcterms:modified xsi:type="dcterms:W3CDTF">2019-11-05T08:33:18Z</dcterms:modified>
  <dc:title>福建省“十四五”重点农业项目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